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FE10">
      <w:pPr>
        <w:spacing w:line="500" w:lineRule="exact"/>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bCs/>
          <w:sz w:val="44"/>
          <w:szCs w:val="44"/>
        </w:rPr>
        <w:t>秦皇岛市市场监督管理局</w:t>
      </w:r>
      <w:bookmarkEnd w:id="0"/>
      <w:bookmarkEnd w:id="1"/>
    </w:p>
    <w:p w14:paraId="60D6954F">
      <w:pPr>
        <w:spacing w:line="50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14:paraId="01D47C4B">
      <w:pPr>
        <w:spacing w:line="500" w:lineRule="exact"/>
        <w:ind w:left="140" w:hanging="140"/>
        <w:jc w:val="center"/>
        <w:rPr>
          <w:rFonts w:hint="eastAsia" w:ascii="Times New Roman" w:hAnsi="仿宋_GB2312" w:eastAsia="仿宋_GB2312" w:cs="仿宋_GB2312"/>
          <w:bCs/>
          <w:color w:val="000000"/>
          <w:sz w:val="32"/>
          <w:szCs w:val="32"/>
        </w:rPr>
      </w:pPr>
      <w:r>
        <w:rPr>
          <w:rFonts w:hint="eastAsia" w:ascii="Times New Roman" w:hAnsi="仿宋_GB2312" w:eastAsia="仿宋_GB2312" w:cs="仿宋_GB2312"/>
          <w:bCs/>
          <w:color w:val="000000"/>
          <w:sz w:val="32"/>
          <w:szCs w:val="32"/>
        </w:rPr>
        <w:t>秦市监处罚〔2026〕</w:t>
      </w:r>
      <w:r>
        <w:rPr>
          <w:rFonts w:hint="eastAsia" w:ascii="Times New Roman" w:hAnsi="仿宋_GB2312" w:eastAsia="仿宋_GB2312" w:cs="仿宋_GB2312"/>
          <w:bCs/>
          <w:color w:val="000000"/>
          <w:sz w:val="32"/>
          <w:szCs w:val="32"/>
          <w:lang w:val="en-US" w:eastAsia="zh-CN"/>
        </w:rPr>
        <w:t xml:space="preserve">66 </w:t>
      </w:r>
      <w:r>
        <w:rPr>
          <w:rFonts w:hint="eastAsia" w:ascii="Times New Roman" w:hAnsi="仿宋_GB2312" w:eastAsia="仿宋_GB2312" w:cs="仿宋_GB2312"/>
          <w:bCs/>
          <w:color w:val="000000"/>
          <w:sz w:val="32"/>
          <w:szCs w:val="32"/>
        </w:rPr>
        <w:t>号</w:t>
      </w:r>
    </w:p>
    <w:p w14:paraId="1A5731E2">
      <w:pPr>
        <w:spacing w:line="500" w:lineRule="exact"/>
        <w:ind w:left="140" w:hanging="140"/>
        <w:jc w:val="center"/>
        <w:rPr>
          <w:rFonts w:ascii="Times New Roman" w:hAnsi="Times New Roman" w:eastAsia="仿宋_GB2312" w:cs="Mongolian Baiti"/>
          <w:bCs/>
          <w:kern w:val="1"/>
          <w:sz w:val="32"/>
          <w:szCs w:val="32"/>
        </w:rPr>
      </w:pPr>
    </w:p>
    <w:p w14:paraId="10442B11">
      <w:pPr>
        <w:keepNext w:val="0"/>
        <w:keepLines w:val="0"/>
        <w:pageBreakBefore w:val="0"/>
        <w:kinsoku/>
        <w:wordWrap/>
        <w:overflowPunct/>
        <w:topLinePunct w:val="0"/>
        <w:bidi w:val="0"/>
        <w:snapToGrid/>
        <w:spacing w:line="440" w:lineRule="exact"/>
        <w:ind w:left="140" w:hanging="140"/>
        <w:textAlignment w:val="auto"/>
        <w:rPr>
          <w:rFonts w:hint="eastAsia" w:ascii="仿宋" w:hAnsi="仿宋" w:eastAsia="仿宋" w:cs="仿宋"/>
          <w:b w:val="0"/>
          <w:bCs w:val="0"/>
          <w:color w:val="auto"/>
          <w:sz w:val="32"/>
          <w:szCs w:val="32"/>
          <w:u w:val="none"/>
          <w:lang w:val="en-US" w:eastAsia="zh-CN"/>
        </w:rPr>
      </w:pPr>
      <w:r>
        <w:rPr>
          <w:rFonts w:hint="eastAsia" w:ascii="Times New Roman" w:hAnsi="Times New Roman" w:eastAsia="仿宋_GB2312" w:cs="Mongolian Baiti"/>
          <w:bCs/>
          <w:kern w:val="1"/>
          <w:sz w:val="32"/>
          <w:szCs w:val="32"/>
        </w:rPr>
        <w:t>当事人：</w:t>
      </w:r>
      <w:r>
        <w:rPr>
          <w:rFonts w:hint="eastAsia" w:ascii="仿宋" w:hAnsi="仿宋" w:eastAsia="仿宋" w:cs="仿宋"/>
          <w:b w:val="0"/>
          <w:bCs w:val="0"/>
          <w:color w:val="auto"/>
          <w:sz w:val="32"/>
          <w:szCs w:val="32"/>
          <w:u w:val="none"/>
          <w:lang w:val="en-US" w:eastAsia="zh-CN"/>
        </w:rPr>
        <w:t>好莱坞秦皇岛魔法工场有限公司</w:t>
      </w:r>
    </w:p>
    <w:p w14:paraId="18ED7129">
      <w:pPr>
        <w:keepNext w:val="0"/>
        <w:keepLines w:val="0"/>
        <w:pageBreakBefore w:val="0"/>
        <w:kinsoku/>
        <w:wordWrap/>
        <w:overflowPunct/>
        <w:topLinePunct w:val="0"/>
        <w:bidi w:val="0"/>
        <w:snapToGrid/>
        <w:spacing w:line="440" w:lineRule="exact"/>
        <w:ind w:left="140" w:hanging="140"/>
        <w:textAlignment w:val="auto"/>
        <w:rPr>
          <w:rFonts w:ascii="Times New Roman" w:hAnsi="Times New Roman" w:eastAsia="仿宋_GB2312" w:cs="Mongolian Baiti"/>
          <w:kern w:val="1"/>
          <w:sz w:val="32"/>
          <w:szCs w:val="32"/>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名称：营业执照</w:t>
      </w:r>
    </w:p>
    <w:p w14:paraId="681AF40E">
      <w:pPr>
        <w:keepNext w:val="0"/>
        <w:keepLines w:val="0"/>
        <w:pageBreakBefore w:val="0"/>
        <w:kinsoku/>
        <w:wordWrap/>
        <w:overflowPunct/>
        <w:topLinePunct w:val="0"/>
        <w:bidi w:val="0"/>
        <w:snapToGrid/>
        <w:spacing w:line="440" w:lineRule="exact"/>
        <w:ind w:left="140" w:hanging="140"/>
        <w:textAlignment w:val="auto"/>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color w:val="auto"/>
          <w:kern w:val="1"/>
          <w:sz w:val="32"/>
          <w:szCs w:val="32"/>
          <w:lang w:val="en-US" w:eastAsia="zh-CN"/>
        </w:rPr>
        <w:t>91130300MA07YPQQ5A</w:t>
      </w:r>
    </w:p>
    <w:p w14:paraId="6C528B04">
      <w:pPr>
        <w:keepNext w:val="0"/>
        <w:keepLines w:val="0"/>
        <w:pageBreakBefore w:val="0"/>
        <w:kinsoku/>
        <w:wordWrap/>
        <w:overflowPunct/>
        <w:topLinePunct w:val="0"/>
        <w:bidi w:val="0"/>
        <w:snapToGrid/>
        <w:spacing w:line="440" w:lineRule="exact"/>
        <w:textAlignment w:val="auto"/>
        <w:rPr>
          <w:rFonts w:hint="eastAsia" w:ascii="Times New Roman" w:hAnsi="Times New Roman" w:eastAsia="仿宋_GB2312" w:cs="Mongolian Baiti"/>
          <w:color w:val="auto"/>
          <w:kern w:val="1"/>
          <w:sz w:val="32"/>
          <w:szCs w:val="32"/>
          <w:lang w:val="en-US" w:eastAsia="zh-CN"/>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color w:val="auto"/>
          <w:kern w:val="1"/>
          <w:sz w:val="32"/>
          <w:szCs w:val="32"/>
          <w:lang w:eastAsia="zh-CN"/>
        </w:rPr>
        <w:t>秦皇岛北戴河新区</w:t>
      </w:r>
      <w:r>
        <w:rPr>
          <w:rFonts w:hint="eastAsia" w:ascii="Times New Roman" w:hAnsi="Times New Roman" w:eastAsia="仿宋_GB2312" w:cs="Mongolian Baiti"/>
          <w:color w:val="auto"/>
          <w:kern w:val="1"/>
          <w:sz w:val="32"/>
          <w:szCs w:val="32"/>
          <w:lang w:val="en-US" w:eastAsia="zh-CN"/>
        </w:rPr>
        <w:t>南戴河片区好莱坞魔法城项目售楼处一层102室</w:t>
      </w:r>
    </w:p>
    <w:p w14:paraId="5ACD1625">
      <w:pPr>
        <w:keepNext w:val="0"/>
        <w:keepLines w:val="0"/>
        <w:pageBreakBefore w:val="0"/>
        <w:kinsoku/>
        <w:wordWrap/>
        <w:overflowPunct/>
        <w:topLinePunct w:val="0"/>
        <w:bidi w:val="0"/>
        <w:snapToGrid/>
        <w:spacing w:line="440" w:lineRule="exact"/>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rPr>
        <w:t>法定代表人（负责人、经营者）：</w:t>
      </w:r>
      <w:r>
        <w:rPr>
          <w:rFonts w:hint="eastAsia" w:ascii="华文仿宋" w:hAnsi="华文仿宋" w:eastAsia="华文仿宋" w:cs="华文仿宋"/>
          <w:color w:val="auto"/>
          <w:sz w:val="32"/>
          <w:szCs w:val="32"/>
          <w:u w:val="none"/>
          <w:lang w:val="en-US" w:eastAsia="zh-CN"/>
        </w:rPr>
        <w:t>许天</w:t>
      </w:r>
    </w:p>
    <w:p w14:paraId="08D7647C">
      <w:pPr>
        <w:keepNext w:val="0"/>
        <w:keepLines w:val="0"/>
        <w:pageBreakBefore w:val="0"/>
        <w:kinsoku/>
        <w:wordWrap/>
        <w:overflowPunct/>
        <w:topLinePunct w:val="0"/>
        <w:bidi w:val="0"/>
        <w:snapToGrid/>
        <w:spacing w:line="440" w:lineRule="exact"/>
        <w:ind w:left="140" w:hanging="140"/>
        <w:textAlignment w:val="auto"/>
        <w:rPr>
          <w:rFonts w:hint="default" w:ascii="Times New Roman" w:hAnsi="Times New Roman" w:eastAsia="仿宋_GB2312" w:cs="Mongolian Baiti"/>
          <w:kern w:val="1"/>
          <w:sz w:val="32"/>
          <w:szCs w:val="32"/>
          <w:lang w:val="en-US"/>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Mongolian Baiti"/>
          <w:color w:val="auto"/>
          <w:kern w:val="1"/>
          <w:sz w:val="32"/>
          <w:szCs w:val="32"/>
          <w:u w:val="none"/>
          <w:lang w:val="en-US" w:eastAsia="zh-CN"/>
        </w:rPr>
        <w:t>3201*************</w:t>
      </w:r>
    </w:p>
    <w:p w14:paraId="5EF2C50A">
      <w:pPr>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方正仿宋_GBK" w:eastAsia="仿宋_GB2312"/>
          <w:bCs/>
          <w:color w:val="231F20"/>
          <w:lang w:val="en-US" w:eastAsia="zh-CN"/>
        </w:rPr>
      </w:pPr>
      <w:r>
        <w:rPr>
          <w:rFonts w:hint="eastAsia" w:ascii="仿宋" w:hAnsi="仿宋" w:eastAsia="仿宋" w:cs="仿宋"/>
          <w:color w:val="auto"/>
          <w:sz w:val="32"/>
          <w:szCs w:val="32"/>
          <w:u w:val="none"/>
          <w:lang w:val="en-US" w:eastAsia="zh-CN"/>
        </w:rPr>
        <w:t>2026年3月31日，按照特种设备常规监督检查计划，执法人员对</w:t>
      </w:r>
      <w:r>
        <w:rPr>
          <w:rFonts w:hint="eastAsia" w:ascii="仿宋" w:hAnsi="仿宋" w:eastAsia="仿宋" w:cs="仿宋"/>
          <w:b w:val="0"/>
          <w:bCs w:val="0"/>
          <w:color w:val="auto"/>
          <w:sz w:val="32"/>
          <w:szCs w:val="32"/>
          <w:u w:val="none"/>
          <w:lang w:val="en-US" w:eastAsia="zh-CN"/>
        </w:rPr>
        <w:t>好莱坞秦皇岛魔法工场有限公司</w:t>
      </w:r>
      <w:r>
        <w:rPr>
          <w:rFonts w:hint="eastAsia" w:ascii="仿宋" w:hAnsi="仿宋" w:eastAsia="仿宋" w:cs="仿宋"/>
          <w:color w:val="auto"/>
          <w:sz w:val="32"/>
          <w:szCs w:val="32"/>
          <w:u w:val="none"/>
          <w:lang w:val="en-US" w:eastAsia="zh-CN"/>
        </w:rPr>
        <w:t>的在用电梯</w:t>
      </w:r>
      <w:r>
        <w:rPr>
          <w:rFonts w:hint="eastAsia" w:ascii="仿宋" w:hAnsi="仿宋" w:eastAsia="仿宋" w:cs="仿宋"/>
          <w:color w:val="auto"/>
          <w:sz w:val="32"/>
          <w:szCs w:val="32"/>
          <w:u w:val="none"/>
          <w:lang w:val="zh-TW" w:eastAsia="zh-CN"/>
        </w:rPr>
        <w:t>情况</w:t>
      </w:r>
      <w:r>
        <w:rPr>
          <w:rFonts w:hint="eastAsia" w:ascii="仿宋" w:hAnsi="仿宋" w:eastAsia="仿宋" w:cs="仿宋"/>
          <w:color w:val="auto"/>
          <w:sz w:val="32"/>
          <w:szCs w:val="32"/>
          <w:u w:val="none"/>
          <w:lang w:val="en-US" w:eastAsia="zh-CN"/>
        </w:rPr>
        <w:t>进行检查，现场查阅特种设备安全技术档案，经查，当事人未建立特种设备安全技术档案，执法人员下达《特种设备安全监察指令书》（冀秦北新监特令〔2026〕第200-02-01号）、《责令改正通知书》（秦市监责改〔2026〕22号），责令于2026年4月7日前改正，2026年4月8日当事人配合复查提交特种设备安全技术档案资料，依然缺少以下资料：限速器校验报告、特种设备运行故障和事故记录及事故处理报告及2025年10月-12月的日常检查记录。2026年4月9日，经局长批准立案调查。</w:t>
      </w:r>
    </w:p>
    <w:p w14:paraId="2A5C46A8">
      <w:pPr>
        <w:pStyle w:val="2"/>
        <w:keepNext w:val="0"/>
        <w:keepLines w:val="0"/>
        <w:pageBreakBefore w:val="0"/>
        <w:tabs>
          <w:tab w:val="left" w:pos="8240"/>
        </w:tabs>
        <w:kinsoku/>
        <w:wordWrap/>
        <w:overflowPunct/>
        <w:topLinePunct w:val="0"/>
        <w:bidi w:val="0"/>
        <w:snapToGrid/>
        <w:spacing w:line="440" w:lineRule="exact"/>
        <w:ind w:firstLine="640" w:firstLineChars="200"/>
        <w:jc w:val="both"/>
        <w:textAlignment w:val="auto"/>
        <w:rPr>
          <w:rFonts w:hint="eastAsia" w:ascii="仿宋_GB2312" w:hAnsi="方正仿宋_GBK" w:eastAsia="仿宋_GB2312"/>
          <w:bCs/>
          <w:color w:val="231F20"/>
        </w:rPr>
      </w:pPr>
      <w:r>
        <w:rPr>
          <w:rFonts w:hint="eastAsia" w:ascii="仿宋" w:hAnsi="仿宋" w:eastAsia="仿宋" w:cs="仿宋"/>
          <w:color w:val="auto"/>
          <w:sz w:val="32"/>
          <w:szCs w:val="32"/>
          <w:u w:val="none"/>
          <w:lang w:val="en-US" w:eastAsia="zh-CN"/>
        </w:rPr>
        <w:t>经查，当事人未建立特种设备安全技术档案，执法人员当场下达《特种设备安全监察指令书》（冀秦北新</w:t>
      </w:r>
      <w:bookmarkStart w:id="3" w:name="_GoBack"/>
      <w:bookmarkEnd w:id="3"/>
      <w:r>
        <w:rPr>
          <w:rFonts w:hint="eastAsia" w:ascii="仿宋" w:hAnsi="仿宋" w:eastAsia="仿宋" w:cs="仿宋"/>
          <w:color w:val="auto"/>
          <w:sz w:val="32"/>
          <w:szCs w:val="32"/>
          <w:u w:val="none"/>
          <w:lang w:val="en-US" w:eastAsia="zh-CN"/>
        </w:rPr>
        <w:t>监特令〔2026〕第200-02-01号）、《责令改正通知书》（秦市监责改〔2026〕22号），责令于2026年4月7日前改正，2026年4月8日复查时当事人提交特种设备安全技术档案资料，依然缺少以下资料：限速器校验报告、特种设备运行故障和事故记录及事故处理报告及2025年10月-12月的日常检查记录。</w:t>
      </w:r>
    </w:p>
    <w:p w14:paraId="58FE5FDB">
      <w:pPr>
        <w:pStyle w:val="2"/>
        <w:keepNext w:val="0"/>
        <w:keepLines w:val="0"/>
        <w:pageBreakBefore w:val="0"/>
        <w:tabs>
          <w:tab w:val="left" w:pos="8285"/>
        </w:tabs>
        <w:kinsoku/>
        <w:wordWrap/>
        <w:overflowPunct/>
        <w:topLinePunct w:val="0"/>
        <w:bidi w:val="0"/>
        <w:snapToGrid/>
        <w:spacing w:line="440" w:lineRule="exact"/>
        <w:ind w:firstLine="640" w:firstLineChars="200"/>
        <w:textAlignment w:val="auto"/>
        <w:rPr>
          <w:rFonts w:ascii="Times New Roman" w:eastAsia="仿宋_GB2312" w:cs="Mongolian Baiti"/>
          <w:kern w:val="1"/>
        </w:rPr>
      </w:pPr>
    </w:p>
    <w:p w14:paraId="310F6F40">
      <w:pPr>
        <w:pStyle w:val="2"/>
        <w:keepNext w:val="0"/>
        <w:keepLines w:val="0"/>
        <w:pageBreakBefore w:val="0"/>
        <w:tabs>
          <w:tab w:val="left" w:pos="8285"/>
        </w:tabs>
        <w:kinsoku/>
        <w:wordWrap/>
        <w:overflowPunct/>
        <w:topLinePunct w:val="0"/>
        <w:bidi w:val="0"/>
        <w:snapToGrid/>
        <w:spacing w:line="440" w:lineRule="exact"/>
        <w:ind w:firstLine="640" w:firstLineChars="200"/>
        <w:textAlignment w:val="auto"/>
        <w:rPr>
          <w:rFonts w:ascii="Times New Roman" w:eastAsia="仿宋_GB2312" w:cs="Mongolian Baiti"/>
          <w:kern w:val="1"/>
        </w:rPr>
      </w:pPr>
      <w:r>
        <w:rPr>
          <w:rFonts w:ascii="Times New Roman" w:eastAsia="仿宋_GB2312" w:cs="Mongolian Baiti"/>
          <w:kern w:val="1"/>
        </w:rPr>
        <w:t>上述事实，主要有以下证据证明：</w:t>
      </w:r>
    </w:p>
    <w:p w14:paraId="32467F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kern w:val="1"/>
          <w:sz w:val="32"/>
          <w:szCs w:val="32"/>
          <w:u w:val="none"/>
          <w:lang w:val="en-US" w:eastAsia="zh-CN"/>
        </w:rPr>
        <w:t>1.2026年3月31日，执法人员现场检查时制作的</w:t>
      </w:r>
      <w:r>
        <w:rPr>
          <w:rFonts w:hint="eastAsia" w:ascii="仿宋" w:hAnsi="仿宋" w:eastAsia="仿宋" w:cs="仿宋"/>
          <w:color w:val="auto"/>
          <w:sz w:val="32"/>
          <w:szCs w:val="32"/>
          <w:u w:val="none"/>
          <w:lang w:val="en-US" w:eastAsia="zh-CN"/>
        </w:rPr>
        <w:t>现场笔录、</w:t>
      </w:r>
      <w:r>
        <w:rPr>
          <w:rFonts w:hint="eastAsia" w:ascii="仿宋" w:hAnsi="仿宋" w:eastAsia="仿宋" w:cs="仿宋"/>
          <w:color w:val="000000"/>
          <w:sz w:val="32"/>
          <w:szCs w:val="32"/>
          <w:u w:val="none"/>
          <w:lang w:val="en-US" w:eastAsia="zh-CN"/>
        </w:rPr>
        <w:t>《特种设备监察指令书》《责令改正通知书》各一份</w:t>
      </w:r>
      <w:r>
        <w:rPr>
          <w:rFonts w:hint="eastAsia" w:ascii="仿宋" w:hAnsi="仿宋" w:eastAsia="仿宋" w:cs="仿宋"/>
          <w:color w:val="auto"/>
          <w:sz w:val="32"/>
          <w:szCs w:val="32"/>
          <w:u w:val="none"/>
          <w:lang w:val="en-US" w:eastAsia="zh-CN"/>
        </w:rPr>
        <w:t>证明当事人的违法事实和下达责改的事实；</w:t>
      </w:r>
    </w:p>
    <w:p w14:paraId="696F3011">
      <w:pPr>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kern w:val="1"/>
          <w:sz w:val="32"/>
          <w:szCs w:val="32"/>
          <w:u w:val="none"/>
          <w:lang w:val="en-US" w:eastAsia="zh-CN"/>
        </w:rPr>
        <w:t>2.2026年4月8日，执法人员对当事人的</w:t>
      </w:r>
      <w:r>
        <w:rPr>
          <w:rFonts w:hint="eastAsia" w:ascii="仿宋" w:hAnsi="仿宋" w:eastAsia="仿宋" w:cs="仿宋"/>
          <w:color w:val="auto"/>
          <w:sz w:val="32"/>
          <w:szCs w:val="32"/>
          <w:u w:val="none"/>
          <w:lang w:val="en-US" w:eastAsia="zh-CN"/>
        </w:rPr>
        <w:t>委托代理人询问时制作的</w:t>
      </w:r>
      <w:r>
        <w:rPr>
          <w:rFonts w:hint="eastAsia" w:ascii="仿宋" w:hAnsi="仿宋" w:eastAsia="仿宋" w:cs="仿宋"/>
          <w:color w:val="auto"/>
          <w:kern w:val="1"/>
          <w:sz w:val="32"/>
          <w:szCs w:val="32"/>
          <w:u w:val="none"/>
          <w:lang w:val="en-US" w:eastAsia="zh-CN"/>
        </w:rPr>
        <w:t>询问笔录1份，</w:t>
      </w:r>
      <w:r>
        <w:rPr>
          <w:rFonts w:hint="eastAsia" w:ascii="仿宋" w:hAnsi="仿宋" w:eastAsia="仿宋" w:cs="仿宋"/>
          <w:color w:val="auto"/>
          <w:sz w:val="32"/>
          <w:szCs w:val="32"/>
          <w:u w:val="none"/>
          <w:lang w:val="en-US" w:eastAsia="zh-CN"/>
        </w:rPr>
        <w:t>证明当事人对违法行为予以确认；</w:t>
      </w:r>
    </w:p>
    <w:p w14:paraId="5884CE20">
      <w:pPr>
        <w:keepNext w:val="0"/>
        <w:keepLines w:val="0"/>
        <w:pageBreakBefore w:val="0"/>
        <w:numPr>
          <w:ilvl w:val="0"/>
          <w:numId w:val="0"/>
        </w:numPr>
        <w:kinsoku/>
        <w:wordWrap/>
        <w:overflowPunct/>
        <w:topLinePunct w:val="0"/>
        <w:autoSpaceDE/>
        <w:autoSpaceDN/>
        <w:bidi w:val="0"/>
        <w:adjustRightInd/>
        <w:snapToGrid/>
        <w:spacing w:line="440" w:lineRule="exact"/>
        <w:ind w:left="630" w:leftChars="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kern w:val="1"/>
          <w:sz w:val="32"/>
          <w:szCs w:val="32"/>
          <w:u w:val="none"/>
          <w:lang w:val="en-US" w:eastAsia="zh-CN"/>
        </w:rPr>
        <w:t>3.2026年4月8日，当事人出具的</w:t>
      </w:r>
      <w:r>
        <w:rPr>
          <w:rFonts w:hint="eastAsia" w:ascii="仿宋" w:hAnsi="仿宋" w:eastAsia="仿宋" w:cs="仿宋"/>
          <w:color w:val="auto"/>
          <w:sz w:val="32"/>
          <w:szCs w:val="32"/>
          <w:u w:val="none"/>
          <w:lang w:val="en-US" w:eastAsia="zh-CN"/>
        </w:rPr>
        <w:t>营业执照复印件1份，</w:t>
      </w:r>
    </w:p>
    <w:p w14:paraId="5B2ABE8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证明</w:t>
      </w:r>
      <w:r>
        <w:rPr>
          <w:rFonts w:hint="eastAsia" w:ascii="仿宋" w:hAnsi="仿宋" w:eastAsia="仿宋" w:cs="仿宋"/>
          <w:color w:val="auto"/>
          <w:sz w:val="32"/>
          <w:szCs w:val="32"/>
          <w:u w:val="none"/>
          <w:lang w:eastAsia="zh-CN"/>
        </w:rPr>
        <w:t>当事人</w:t>
      </w:r>
      <w:r>
        <w:rPr>
          <w:rFonts w:hint="eastAsia" w:ascii="仿宋" w:hAnsi="仿宋" w:eastAsia="仿宋" w:cs="仿宋"/>
          <w:color w:val="auto"/>
          <w:sz w:val="32"/>
          <w:szCs w:val="32"/>
          <w:u w:val="none"/>
          <w:lang w:val="en-US" w:eastAsia="zh-CN"/>
        </w:rPr>
        <w:t>的市场主体资格；</w:t>
      </w:r>
    </w:p>
    <w:p w14:paraId="35814F92">
      <w:pPr>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w:t>
      </w:r>
      <w:r>
        <w:rPr>
          <w:rFonts w:hint="eastAsia" w:ascii="仿宋" w:hAnsi="仿宋" w:eastAsia="仿宋" w:cs="仿宋"/>
          <w:color w:val="auto"/>
          <w:kern w:val="1"/>
          <w:sz w:val="32"/>
          <w:szCs w:val="32"/>
          <w:u w:val="none"/>
          <w:lang w:val="en-US" w:eastAsia="zh-CN"/>
        </w:rPr>
        <w:t>2026年4月8日，当事人</w:t>
      </w:r>
      <w:r>
        <w:rPr>
          <w:rFonts w:hint="eastAsia" w:ascii="仿宋" w:hAnsi="仿宋" w:eastAsia="仿宋" w:cs="仿宋"/>
          <w:color w:val="auto"/>
          <w:sz w:val="32"/>
          <w:szCs w:val="32"/>
          <w:u w:val="none"/>
          <w:lang w:val="en-US" w:eastAsia="zh-CN"/>
        </w:rPr>
        <w:t>出具的授权委托书1份，证明委托代理人的代理资格和代理权限；</w:t>
      </w:r>
    </w:p>
    <w:p w14:paraId="6B35BC51">
      <w:pPr>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w:t>
      </w:r>
      <w:r>
        <w:rPr>
          <w:rFonts w:hint="eastAsia" w:ascii="仿宋" w:hAnsi="仿宋" w:eastAsia="仿宋" w:cs="仿宋"/>
          <w:color w:val="auto"/>
          <w:kern w:val="1"/>
          <w:sz w:val="32"/>
          <w:szCs w:val="32"/>
          <w:u w:val="none"/>
          <w:lang w:val="en-US" w:eastAsia="zh-CN"/>
        </w:rPr>
        <w:t>2026年4月8日，当事人</w:t>
      </w:r>
      <w:r>
        <w:rPr>
          <w:rFonts w:hint="eastAsia" w:ascii="仿宋" w:hAnsi="仿宋" w:eastAsia="仿宋" w:cs="仿宋"/>
          <w:color w:val="auto"/>
          <w:sz w:val="32"/>
          <w:szCs w:val="32"/>
          <w:u w:val="none"/>
          <w:lang w:val="en-US" w:eastAsia="zh-CN"/>
        </w:rPr>
        <w:t>委托代理人出具的身份证复印件1份，证明委托代理人的身份；</w:t>
      </w:r>
    </w:p>
    <w:p w14:paraId="53D323C0">
      <w:pPr>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kern w:val="1"/>
          <w:sz w:val="32"/>
          <w:szCs w:val="32"/>
          <w:u w:val="none"/>
          <w:lang w:val="en-US" w:eastAsia="zh-CN"/>
        </w:rPr>
      </w:pPr>
      <w:r>
        <w:rPr>
          <w:rFonts w:hint="eastAsia" w:ascii="仿宋" w:hAnsi="仿宋" w:eastAsia="仿宋" w:cs="仿宋"/>
          <w:color w:val="auto"/>
          <w:sz w:val="32"/>
          <w:szCs w:val="32"/>
          <w:u w:val="none"/>
          <w:lang w:val="en-US" w:eastAsia="zh-CN"/>
        </w:rPr>
        <w:t>6.</w:t>
      </w:r>
      <w:r>
        <w:rPr>
          <w:rFonts w:hint="eastAsia" w:ascii="仿宋" w:hAnsi="仿宋" w:eastAsia="仿宋" w:cs="仿宋"/>
          <w:color w:val="auto"/>
          <w:kern w:val="1"/>
          <w:sz w:val="32"/>
          <w:szCs w:val="32"/>
          <w:u w:val="none"/>
          <w:lang w:val="en-US" w:eastAsia="zh-CN"/>
        </w:rPr>
        <w:t>2026年4月13日，执法人员对当事人的</w:t>
      </w:r>
      <w:r>
        <w:rPr>
          <w:rFonts w:hint="eastAsia" w:ascii="仿宋" w:hAnsi="仿宋" w:eastAsia="仿宋" w:cs="仿宋"/>
          <w:color w:val="auto"/>
          <w:sz w:val="32"/>
          <w:szCs w:val="32"/>
          <w:u w:val="none"/>
          <w:lang w:val="en-US" w:eastAsia="zh-CN"/>
        </w:rPr>
        <w:t>委托代理人询问时制作的询问笔录1份，证明</w:t>
      </w:r>
      <w:r>
        <w:rPr>
          <w:rFonts w:hint="eastAsia" w:ascii="仿宋" w:hAnsi="仿宋" w:eastAsia="仿宋" w:cs="仿宋"/>
          <w:color w:val="auto"/>
          <w:kern w:val="1"/>
          <w:sz w:val="32"/>
          <w:szCs w:val="32"/>
          <w:u w:val="none"/>
          <w:lang w:val="en-US" w:eastAsia="zh-CN"/>
        </w:rPr>
        <w:t>当事人</w:t>
      </w:r>
      <w:r>
        <w:rPr>
          <w:rFonts w:hint="eastAsia" w:ascii="仿宋" w:hAnsi="仿宋" w:eastAsia="仿宋" w:cs="仿宋"/>
          <w:color w:val="auto"/>
          <w:sz w:val="32"/>
          <w:szCs w:val="32"/>
          <w:u w:val="none"/>
          <w:lang w:val="en-US" w:eastAsia="zh-CN"/>
        </w:rPr>
        <w:t>的违法行为予以确认</w:t>
      </w:r>
      <w:r>
        <w:rPr>
          <w:rFonts w:hint="eastAsia" w:ascii="仿宋" w:hAnsi="仿宋" w:eastAsia="仿宋" w:cs="仿宋"/>
          <w:color w:val="auto"/>
          <w:kern w:val="1"/>
          <w:sz w:val="32"/>
          <w:szCs w:val="32"/>
          <w:u w:val="none"/>
          <w:lang w:val="en-US" w:eastAsia="zh-CN"/>
        </w:rPr>
        <w:t>；</w:t>
      </w:r>
    </w:p>
    <w:p w14:paraId="257D62C1">
      <w:pPr>
        <w:keepNext w:val="0"/>
        <w:keepLines w:val="0"/>
        <w:pageBreakBefore w:val="0"/>
        <w:widowControl w:val="0"/>
        <w:kinsoku/>
        <w:wordWrap/>
        <w:overflowPunct/>
        <w:topLinePunct w:val="0"/>
        <w:autoSpaceDE/>
        <w:autoSpaceDN/>
        <w:bidi w:val="0"/>
        <w:adjustRightInd/>
        <w:snapToGrid/>
        <w:spacing w:before="0" w:beforeAutospacing="0" w:after="0" w:line="440" w:lineRule="exact"/>
        <w:ind w:left="0" w:firstLine="640" w:firstLineChars="200"/>
        <w:jc w:val="both"/>
        <w:textAlignment w:val="auto"/>
        <w:rPr>
          <w:rFonts w:hint="eastAsia" w:ascii="仿宋" w:hAnsi="仿宋" w:eastAsia="仿宋" w:cs="仿宋"/>
          <w:color w:val="auto"/>
          <w:kern w:val="1"/>
          <w:sz w:val="32"/>
          <w:szCs w:val="32"/>
          <w:u w:val="none"/>
          <w:lang w:val="en-US" w:eastAsia="zh-CN"/>
        </w:rPr>
      </w:pPr>
      <w:r>
        <w:rPr>
          <w:rFonts w:hint="eastAsia" w:ascii="华文仿宋" w:hAnsi="华文仿宋" w:eastAsia="华文仿宋" w:cs="华文仿宋"/>
          <w:color w:val="auto"/>
          <w:sz w:val="32"/>
          <w:szCs w:val="32"/>
          <w:u w:val="none"/>
          <w:lang w:val="en-US" w:eastAsia="zh-CN"/>
        </w:rPr>
        <w:t>7.</w:t>
      </w:r>
      <w:r>
        <w:rPr>
          <w:rFonts w:hint="eastAsia" w:ascii="仿宋" w:hAnsi="仿宋" w:eastAsia="仿宋" w:cs="仿宋"/>
          <w:color w:val="auto"/>
          <w:kern w:val="1"/>
          <w:sz w:val="32"/>
          <w:szCs w:val="32"/>
          <w:u w:val="none"/>
          <w:lang w:val="en-US" w:eastAsia="zh-CN"/>
        </w:rPr>
        <w:t>2026年4</w:t>
      </w:r>
      <w:r>
        <w:rPr>
          <w:rFonts w:hint="default" w:ascii="仿宋" w:hAnsi="仿宋" w:eastAsia="仿宋" w:cs="仿宋"/>
          <w:color w:val="auto"/>
          <w:kern w:val="1"/>
          <w:sz w:val="32"/>
          <w:szCs w:val="32"/>
          <w:u w:val="none"/>
          <w:lang w:val="en-US" w:eastAsia="zh-CN"/>
        </w:rPr>
        <w:t>月</w:t>
      </w:r>
      <w:r>
        <w:rPr>
          <w:rFonts w:hint="eastAsia" w:ascii="仿宋" w:hAnsi="仿宋" w:eastAsia="仿宋" w:cs="仿宋"/>
          <w:color w:val="auto"/>
          <w:kern w:val="1"/>
          <w:sz w:val="32"/>
          <w:szCs w:val="32"/>
          <w:u w:val="none"/>
          <w:lang w:val="en-US" w:eastAsia="zh-CN"/>
        </w:rPr>
        <w:t>13</w:t>
      </w:r>
      <w:r>
        <w:rPr>
          <w:rFonts w:hint="default" w:ascii="华文仿宋" w:hAnsi="华文仿宋" w:eastAsia="华文仿宋" w:cs="华文仿宋"/>
          <w:color w:val="auto"/>
          <w:w w:val="100"/>
          <w:sz w:val="32"/>
          <w:szCs w:val="32"/>
          <w:u w:val="none"/>
          <w:lang w:val="en-US" w:eastAsia="zh-CN"/>
        </w:rPr>
        <w:t>日</w:t>
      </w:r>
      <w:r>
        <w:rPr>
          <w:rFonts w:hint="eastAsia" w:ascii="华文仿宋" w:hAnsi="华文仿宋" w:eastAsia="华文仿宋" w:cs="华文仿宋"/>
          <w:color w:val="auto"/>
          <w:sz w:val="32"/>
          <w:szCs w:val="32"/>
          <w:u w:val="none"/>
          <w:lang w:val="en-US" w:eastAsia="zh-CN"/>
        </w:rPr>
        <w:t>，执法人员提取的当事人在国家企业信用信息公示系统的信息记录截图1份，证明当事人在国家企业信用信息公示系统内没有处罚信息；</w:t>
      </w:r>
    </w:p>
    <w:p w14:paraId="493F0729">
      <w:pPr>
        <w:keepNext w:val="0"/>
        <w:keepLines w:val="0"/>
        <w:pageBreakBefore w:val="0"/>
        <w:widowControl w:val="0"/>
        <w:numPr>
          <w:ilvl w:val="0"/>
          <w:numId w:val="0"/>
        </w:numPr>
        <w:kinsoku/>
        <w:wordWrap/>
        <w:overflowPunct/>
        <w:topLinePunct w:val="0"/>
        <w:bidi w:val="0"/>
        <w:adjustRightInd/>
        <w:snapToGrid/>
        <w:spacing w:line="440" w:lineRule="exact"/>
        <w:ind w:firstLine="640" w:firstLineChars="200"/>
        <w:textAlignment w:val="auto"/>
        <w:rPr>
          <w:rFonts w:hint="eastAsia" w:ascii="仿宋_GB2312" w:hAnsi="方正仿宋_GBK" w:eastAsia="仿宋_GB2312"/>
          <w:bCs/>
          <w:color w:val="231F20"/>
        </w:rPr>
      </w:pPr>
      <w:r>
        <w:rPr>
          <w:rFonts w:hint="eastAsia" w:ascii="华文仿宋" w:hAnsi="华文仿宋" w:eastAsia="华文仿宋" w:cs="华文仿宋"/>
          <w:color w:val="auto"/>
          <w:sz w:val="32"/>
          <w:szCs w:val="32"/>
          <w:u w:val="none"/>
          <w:lang w:val="en-US" w:eastAsia="zh-CN"/>
        </w:rPr>
        <w:t>8.</w:t>
      </w:r>
      <w:r>
        <w:rPr>
          <w:rFonts w:hint="eastAsia" w:ascii="仿宋_GB2312" w:hAnsi="仿宋_GB2312" w:eastAsia="仿宋_GB2312" w:cs="仿宋_GB2312"/>
          <w:color w:val="auto"/>
          <w:sz w:val="32"/>
          <w:szCs w:val="32"/>
        </w:rPr>
        <w:t>执法人员制作光盘1份，证明执法全过程记录</w:t>
      </w:r>
      <w:r>
        <w:rPr>
          <w:rFonts w:hint="eastAsia" w:ascii="华文仿宋" w:hAnsi="华文仿宋" w:eastAsia="华文仿宋" w:cs="华文仿宋"/>
          <w:color w:val="auto"/>
          <w:sz w:val="32"/>
          <w:szCs w:val="32"/>
          <w:u w:val="none"/>
          <w:lang w:val="en-US" w:eastAsia="zh-CN"/>
        </w:rPr>
        <w:t>；</w:t>
      </w:r>
      <w:r>
        <w:rPr>
          <w:rFonts w:hint="eastAsia" w:ascii="仿宋_GB2312" w:hAnsi="方正仿宋_GBK" w:eastAsia="仿宋_GB2312"/>
          <w:bCs/>
          <w:color w:val="231F20"/>
        </w:rPr>
        <w:t xml:space="preserve"> </w:t>
      </w:r>
    </w:p>
    <w:p w14:paraId="538A4C9E">
      <w:pPr>
        <w:pStyle w:val="2"/>
        <w:keepNext w:val="0"/>
        <w:keepLines w:val="0"/>
        <w:pageBreakBefore w:val="0"/>
        <w:tabs>
          <w:tab w:val="left" w:pos="8240"/>
        </w:tabs>
        <w:kinsoku/>
        <w:wordWrap/>
        <w:overflowPunct/>
        <w:topLinePunct w:val="0"/>
        <w:bidi w:val="0"/>
        <w:snapToGrid/>
        <w:spacing w:line="440" w:lineRule="exact"/>
        <w:ind w:firstLine="640" w:firstLineChars="200"/>
        <w:jc w:val="both"/>
        <w:textAlignment w:val="auto"/>
        <w:rPr>
          <w:rFonts w:hint="eastAsia" w:ascii="仿宋_GB2312" w:hAnsi="方正仿宋_GBK" w:eastAsia="仿宋_GB2312"/>
          <w:bCs/>
          <w:color w:val="231F20"/>
        </w:rPr>
      </w:pPr>
    </w:p>
    <w:p w14:paraId="03A79615">
      <w:pPr>
        <w:pStyle w:val="2"/>
        <w:keepNext w:val="0"/>
        <w:keepLines w:val="0"/>
        <w:pageBreakBefore w:val="0"/>
        <w:tabs>
          <w:tab w:val="left" w:pos="8240"/>
        </w:tabs>
        <w:kinsoku/>
        <w:wordWrap/>
        <w:overflowPunct/>
        <w:topLinePunct w:val="0"/>
        <w:bidi w:val="0"/>
        <w:snapToGrid/>
        <w:spacing w:line="440" w:lineRule="exact"/>
        <w:ind w:firstLine="640" w:firstLineChars="200"/>
        <w:jc w:val="both"/>
        <w:textAlignment w:val="auto"/>
        <w:rPr>
          <w:rFonts w:hint="eastAsia" w:ascii="仿宋_GB2312" w:hAnsi="方正仿宋_GBK" w:eastAsia="仿宋_GB2312"/>
          <w:bCs/>
          <w:color w:val="231F20"/>
        </w:rPr>
      </w:pPr>
      <w:r>
        <w:rPr>
          <w:rFonts w:hint="eastAsia" w:ascii="仿宋_GB2312" w:hAnsi="方正仿宋_GBK" w:eastAsia="仿宋_GB2312"/>
          <w:bCs/>
          <w:color w:val="231F20"/>
        </w:rPr>
        <w:t>我局依法向当事人送达了《行政处罚告知书》</w:t>
      </w:r>
      <w:r>
        <w:rPr>
          <w:rFonts w:hint="eastAsia" w:ascii="仿宋_GB2312" w:hAnsi="方正仿宋_GBK" w:eastAsia="仿宋_GB2312"/>
          <w:bCs/>
          <w:color w:val="231F20"/>
          <w:lang w:eastAsia="zh-CN"/>
        </w:rPr>
        <w:t>（</w:t>
      </w:r>
      <w:r>
        <w:rPr>
          <w:rFonts w:hint="eastAsia" w:ascii="仿宋_GB2312" w:hAnsi="方正仿宋_GBK" w:eastAsia="仿宋_GB2312"/>
          <w:bCs/>
          <w:color w:val="231F20"/>
        </w:rPr>
        <w:t>秦市监罚告〔2026〕</w:t>
      </w:r>
      <w:r>
        <w:rPr>
          <w:rFonts w:hint="eastAsia" w:ascii="仿宋_GB2312" w:hAnsi="方正仿宋_GBK" w:eastAsia="仿宋_GB2312"/>
          <w:bCs/>
          <w:color w:val="231F20"/>
          <w:lang w:val="en-US" w:eastAsia="zh-CN"/>
        </w:rPr>
        <w:t>65</w:t>
      </w:r>
      <w:r>
        <w:rPr>
          <w:rFonts w:hint="eastAsia" w:ascii="仿宋_GB2312" w:hAnsi="方正仿宋_GBK" w:eastAsia="仿宋_GB2312"/>
          <w:bCs/>
          <w:color w:val="231F20"/>
        </w:rPr>
        <w:t>号</w:t>
      </w:r>
      <w:r>
        <w:rPr>
          <w:rFonts w:hint="eastAsia" w:ascii="仿宋_GB2312" w:hAnsi="方正仿宋_GBK" w:eastAsia="仿宋_GB2312"/>
          <w:bCs/>
          <w:color w:val="231F20"/>
          <w:lang w:eastAsia="zh-CN"/>
        </w:rPr>
        <w:t>）</w:t>
      </w:r>
      <w:r>
        <w:rPr>
          <w:rFonts w:hint="eastAsia" w:ascii="仿宋_GB2312" w:hAnsi="方正仿宋_GBK" w:eastAsia="仿宋_GB2312"/>
          <w:bCs/>
          <w:color w:val="231F20"/>
        </w:rPr>
        <w:t>，当事人在法定期限内未提出陈述、申辩意见及听证申请。</w:t>
      </w:r>
    </w:p>
    <w:p w14:paraId="1983EA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231F20"/>
        </w:rPr>
      </w:pPr>
      <w:r>
        <w:rPr>
          <w:rFonts w:hint="eastAsia" w:ascii="仿宋_GB2312" w:hAnsi="方正仿宋_GBK" w:eastAsia="仿宋_GB2312" w:cs="Times New Roman"/>
          <w:bCs/>
          <w:color w:val="231F20"/>
          <w:kern w:val="0"/>
          <w:sz w:val="32"/>
          <w:szCs w:val="32"/>
          <w:lang w:val="en-US" w:eastAsia="zh-CN" w:bidi="ar-SA"/>
        </w:rPr>
        <w:t>本局认为，</w:t>
      </w:r>
      <w:r>
        <w:rPr>
          <w:rFonts w:hint="eastAsia" w:ascii="仿宋" w:hAnsi="仿宋" w:eastAsia="仿宋" w:cs="仿宋"/>
          <w:color w:val="auto"/>
          <w:sz w:val="32"/>
          <w:szCs w:val="32"/>
          <w:u w:val="none"/>
          <w:lang w:val="en-US" w:eastAsia="zh-CN"/>
        </w:rPr>
        <w:t>当事人未建立特种设备安全技术档案，经责改后仍不符合规定要求的行为当事人的行为违反了</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中华人民共和国特种设备安全法</w:t>
      </w:r>
      <w:r>
        <w:rPr>
          <w:rFonts w:hint="eastAsia" w:ascii="仿宋" w:hAnsi="仿宋" w:eastAsia="仿宋" w:cs="仿宋"/>
          <w:color w:val="auto"/>
          <w:sz w:val="32"/>
          <w:szCs w:val="32"/>
          <w:u w:val="none"/>
        </w:rPr>
        <w:t>》第</w:t>
      </w:r>
      <w:r>
        <w:rPr>
          <w:rFonts w:hint="eastAsia" w:ascii="仿宋" w:hAnsi="仿宋" w:eastAsia="仿宋" w:cs="仿宋"/>
          <w:color w:val="auto"/>
          <w:sz w:val="32"/>
          <w:szCs w:val="32"/>
          <w:u w:val="none"/>
          <w:lang w:val="en-US" w:eastAsia="zh-CN"/>
        </w:rPr>
        <w:t>三</w:t>
      </w:r>
      <w:r>
        <w:rPr>
          <w:rFonts w:hint="eastAsia" w:ascii="仿宋" w:hAnsi="仿宋" w:eastAsia="仿宋" w:cs="仿宋"/>
          <w:color w:val="auto"/>
          <w:sz w:val="32"/>
          <w:szCs w:val="32"/>
          <w:u w:val="none"/>
          <w:lang w:eastAsia="zh-CN"/>
        </w:rPr>
        <w:t>十五条</w:t>
      </w:r>
      <w:r>
        <w:rPr>
          <w:rFonts w:hint="eastAsia" w:ascii="仿宋" w:hAnsi="仿宋" w:eastAsia="仿宋" w:cs="仿宋"/>
          <w:color w:val="auto"/>
          <w:sz w:val="32"/>
          <w:szCs w:val="32"/>
          <w:u w:val="none"/>
          <w:lang w:val="en-US" w:eastAsia="zh-CN"/>
        </w:rPr>
        <w:t>第三项、第四项、第五项</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特种设备使用单位应当建立特种设备安全技术档案。安全技术档案应当包括以下内容：（三）特种设备的日常使用状况记录；（四）特种设备及其附属仪器仪表的维护保养记录；（五）特种设备的运行故障和事故记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的规定</w:t>
      </w:r>
      <w:r>
        <w:rPr>
          <w:rFonts w:hint="eastAsia" w:ascii="仿宋" w:hAnsi="仿宋" w:eastAsia="仿宋" w:cs="仿宋"/>
          <w:sz w:val="32"/>
          <w:szCs w:val="32"/>
          <w:u w:val="none"/>
          <w:lang w:eastAsia="zh-CN"/>
        </w:rPr>
        <w:t>，构成</w:t>
      </w:r>
      <w:r>
        <w:rPr>
          <w:rFonts w:hint="eastAsia" w:ascii="仿宋" w:hAnsi="仿宋" w:eastAsia="仿宋" w:cs="仿宋"/>
          <w:sz w:val="32"/>
          <w:szCs w:val="32"/>
          <w:u w:val="none"/>
          <w:lang w:val="en-US" w:eastAsia="zh-CN"/>
        </w:rPr>
        <w:t>了</w:t>
      </w:r>
      <w:r>
        <w:rPr>
          <w:rFonts w:hint="eastAsia" w:ascii="仿宋" w:hAnsi="仿宋" w:eastAsia="仿宋" w:cs="仿宋"/>
          <w:color w:val="auto"/>
          <w:sz w:val="32"/>
          <w:szCs w:val="32"/>
          <w:u w:val="none"/>
          <w:lang w:val="en-US" w:eastAsia="zh-CN"/>
        </w:rPr>
        <w:t>特种设备安全技术档案不符合规定要求</w:t>
      </w:r>
      <w:r>
        <w:rPr>
          <w:rFonts w:hint="eastAsia" w:ascii="仿宋" w:hAnsi="仿宋" w:eastAsia="仿宋" w:cs="仿宋"/>
          <w:sz w:val="32"/>
          <w:szCs w:val="32"/>
          <w:u w:val="none"/>
          <w:lang w:val="zh-TW" w:eastAsia="zh-CN"/>
        </w:rPr>
        <w:t>的违法行为</w:t>
      </w:r>
      <w:r>
        <w:rPr>
          <w:rFonts w:hint="eastAsia" w:ascii="仿宋" w:hAnsi="仿宋" w:eastAsia="仿宋" w:cs="仿宋"/>
          <w:sz w:val="32"/>
          <w:szCs w:val="32"/>
          <w:u w:val="none"/>
          <w:lang w:val="en-US" w:eastAsia="zh-CN"/>
        </w:rPr>
        <w:t>。</w:t>
      </w:r>
      <w:r>
        <w:rPr>
          <w:rFonts w:hint="eastAsia" w:ascii="仿宋" w:hAnsi="仿宋" w:eastAsia="仿宋" w:cs="仿宋"/>
          <w:color w:val="auto"/>
          <w:sz w:val="32"/>
          <w:szCs w:val="32"/>
          <w:u w:val="none"/>
        </w:rPr>
        <w:t xml:space="preserve">                                   </w:t>
      </w:r>
      <w:r>
        <w:rPr>
          <w:rFonts w:hint="eastAsia" w:ascii="仿宋_GB2312" w:hAnsi="仿宋_GB2312" w:eastAsia="仿宋_GB2312" w:cs="仿宋_GB2312"/>
          <w:bCs/>
          <w:color w:val="231F20"/>
        </w:rPr>
        <w:t xml:space="preserve">                                      </w:t>
      </w:r>
    </w:p>
    <w:p w14:paraId="46A315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在案件调查过程中，当事人未向本局提出陈述、申辩意见。本案中当事人虽然特种设备安全技术档案不符合规定要求，但能够按要求由维保单位保证电梯安全运行，</w:t>
      </w:r>
      <w:r>
        <w:rPr>
          <w:rFonts w:hint="eastAsia" w:ascii="仿宋" w:hAnsi="仿宋" w:eastAsia="仿宋" w:cs="仿宋"/>
          <w:color w:val="000000"/>
          <w:sz w:val="32"/>
          <w:szCs w:val="32"/>
          <w:u w:val="none"/>
          <w:lang w:val="en-US" w:eastAsia="zh-CN"/>
        </w:rPr>
        <w:t>按电梯维护保养项目（内容）进行</w:t>
      </w:r>
      <w:r>
        <w:rPr>
          <w:rFonts w:hint="eastAsia" w:ascii="仿宋" w:hAnsi="仿宋" w:eastAsia="仿宋" w:cs="仿宋"/>
          <w:color w:val="000000"/>
          <w:sz w:val="32"/>
          <w:szCs w:val="32"/>
          <w:u w:val="none"/>
          <w:lang w:eastAsia="zh-CN"/>
        </w:rPr>
        <w:t>维护保养</w:t>
      </w:r>
      <w:r>
        <w:rPr>
          <w:rFonts w:hint="eastAsia" w:ascii="仿宋" w:hAnsi="仿宋" w:eastAsia="仿宋" w:cs="仿宋"/>
          <w:color w:val="auto"/>
          <w:sz w:val="32"/>
          <w:szCs w:val="32"/>
          <w:u w:val="none"/>
          <w:lang w:val="en-US" w:eastAsia="zh-CN"/>
        </w:rPr>
        <w:t>，其违法行为未造成严重社会危害后果。经查询国家企业信用信息</w:t>
      </w:r>
      <w:r>
        <w:rPr>
          <w:rFonts w:hint="eastAsia" w:ascii="华文仿宋" w:hAnsi="华文仿宋" w:eastAsia="华文仿宋" w:cs="华文仿宋"/>
          <w:color w:val="auto"/>
          <w:sz w:val="32"/>
          <w:szCs w:val="32"/>
          <w:u w:val="none"/>
          <w:lang w:val="en-US" w:eastAsia="zh-CN"/>
        </w:rPr>
        <w:t>公示</w:t>
      </w:r>
      <w:r>
        <w:rPr>
          <w:rFonts w:hint="eastAsia" w:ascii="仿宋" w:hAnsi="仿宋" w:eastAsia="仿宋" w:cs="仿宋"/>
          <w:color w:val="auto"/>
          <w:sz w:val="32"/>
          <w:szCs w:val="32"/>
          <w:u w:val="none"/>
          <w:lang w:val="en-US" w:eastAsia="zh-CN"/>
        </w:rPr>
        <w:t>系统其为初次违法，在案件调查过程中积极配合我局的案件调查工作，并对其违法行为积极整改，依据《河北省市场监督管理行政处罚裁量权适用规则》第十五条当事人有下列情形之一的，可以依法从轻或者减轻行政处罚：“（二）积极配合市场监督管理机关调查，如实陈述违法事实并主动提供证据材料的；（三）违法行为轻微，社会危害性较小的；（七）其他依法可以从轻或者减轻行政处罚的。”规定的情形，综合考虑违法行为的事实、性质、情节、社会危害程度、主观过错等方面要求，当事人的上述违法行为符合《河北省市场监督管理系统行政裁量权基准（2025年版）》60、《中华人民共和国特种设备安全法》（2014年1月1日起施行）行政处罚裁量基准“16”、适用情形“较轻”“2.未造成人身、财产受损的；3.未造成危害后果或者危害后果轻微的；4.社会影响较小的。”裁量基准为“逾期未改正的，责令停止使用有关特种设备，处一万元以上三万七千元以下罚款。”的规定，应给予“较轻”处罚。</w:t>
      </w:r>
    </w:p>
    <w:p w14:paraId="61DBB2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当事人上述违法行为违反了</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中华人民共和国特种设备安全法</w:t>
      </w:r>
      <w:r>
        <w:rPr>
          <w:rFonts w:hint="eastAsia" w:ascii="仿宋" w:hAnsi="仿宋" w:eastAsia="仿宋" w:cs="仿宋"/>
          <w:color w:val="auto"/>
          <w:sz w:val="32"/>
          <w:szCs w:val="32"/>
          <w:u w:val="none"/>
        </w:rPr>
        <w:t>》第</w:t>
      </w:r>
      <w:r>
        <w:rPr>
          <w:rFonts w:hint="eastAsia" w:ascii="仿宋" w:hAnsi="仿宋" w:eastAsia="仿宋" w:cs="仿宋"/>
          <w:color w:val="auto"/>
          <w:sz w:val="32"/>
          <w:szCs w:val="32"/>
          <w:u w:val="none"/>
          <w:lang w:val="en-US" w:eastAsia="zh-CN"/>
        </w:rPr>
        <w:t>三</w:t>
      </w:r>
      <w:r>
        <w:rPr>
          <w:rFonts w:hint="eastAsia" w:ascii="仿宋" w:hAnsi="仿宋" w:eastAsia="仿宋" w:cs="仿宋"/>
          <w:color w:val="auto"/>
          <w:sz w:val="32"/>
          <w:szCs w:val="32"/>
          <w:u w:val="none"/>
          <w:lang w:eastAsia="zh-CN"/>
        </w:rPr>
        <w:t>十五条</w:t>
      </w:r>
      <w:r>
        <w:rPr>
          <w:rFonts w:hint="eastAsia" w:ascii="仿宋" w:hAnsi="仿宋" w:eastAsia="仿宋" w:cs="仿宋"/>
          <w:color w:val="auto"/>
          <w:sz w:val="32"/>
          <w:szCs w:val="32"/>
          <w:u w:val="none"/>
          <w:lang w:val="en-US" w:eastAsia="zh-CN"/>
        </w:rPr>
        <w:t>第三项、第四项、第五项的</w:t>
      </w:r>
      <w:r>
        <w:rPr>
          <w:rFonts w:hint="eastAsia" w:ascii="仿宋" w:hAnsi="仿宋" w:eastAsia="仿宋" w:cs="仿宋"/>
          <w:color w:val="auto"/>
          <w:sz w:val="32"/>
          <w:szCs w:val="32"/>
          <w:u w:val="none"/>
          <w:lang w:eastAsia="zh-CN"/>
        </w:rPr>
        <w:t>规定，依据</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中华人民共和国特种设备安全法</w:t>
      </w:r>
      <w:r>
        <w:rPr>
          <w:rFonts w:hint="eastAsia" w:ascii="仿宋" w:hAnsi="仿宋" w:eastAsia="仿宋" w:cs="仿宋"/>
          <w:color w:val="auto"/>
          <w:sz w:val="32"/>
          <w:szCs w:val="32"/>
          <w:u w:val="none"/>
        </w:rPr>
        <w:t>》第</w:t>
      </w:r>
      <w:r>
        <w:rPr>
          <w:rFonts w:hint="eastAsia" w:ascii="仿宋" w:hAnsi="仿宋" w:eastAsia="仿宋" w:cs="仿宋"/>
          <w:color w:val="auto"/>
          <w:sz w:val="32"/>
          <w:szCs w:val="32"/>
          <w:u w:val="none"/>
          <w:lang w:eastAsia="zh-CN"/>
        </w:rPr>
        <w:t>八十</w:t>
      </w:r>
      <w:r>
        <w:rPr>
          <w:rFonts w:hint="eastAsia" w:ascii="仿宋" w:hAnsi="仿宋" w:eastAsia="仿宋" w:cs="仿宋"/>
          <w:color w:val="auto"/>
          <w:sz w:val="32"/>
          <w:szCs w:val="32"/>
          <w:u w:val="none"/>
          <w:lang w:val="en-US" w:eastAsia="zh-CN"/>
        </w:rPr>
        <w:t>三</w:t>
      </w:r>
      <w:r>
        <w:rPr>
          <w:rFonts w:hint="eastAsia" w:ascii="仿宋" w:hAnsi="仿宋" w:eastAsia="仿宋" w:cs="仿宋"/>
          <w:color w:val="auto"/>
          <w:sz w:val="32"/>
          <w:szCs w:val="32"/>
          <w:u w:val="none"/>
          <w:lang w:eastAsia="zh-CN"/>
        </w:rPr>
        <w:t>条</w:t>
      </w:r>
      <w:r>
        <w:rPr>
          <w:rFonts w:hint="eastAsia" w:ascii="仿宋" w:hAnsi="仿宋" w:eastAsia="仿宋" w:cs="仿宋"/>
          <w:color w:val="auto"/>
          <w:sz w:val="32"/>
          <w:szCs w:val="32"/>
          <w:u w:val="none"/>
          <w:lang w:val="en-US" w:eastAsia="zh-CN"/>
        </w:rPr>
        <w:t>第二项</w:t>
      </w:r>
      <w:r>
        <w:rPr>
          <w:rFonts w:hint="eastAsia" w:ascii="仿宋" w:hAnsi="仿宋" w:eastAsia="仿宋" w:cs="仿宋"/>
          <w:color w:val="000000"/>
          <w:sz w:val="32"/>
          <w:szCs w:val="32"/>
          <w:u w:val="none"/>
          <w:lang w:eastAsia="zh-CN"/>
        </w:rPr>
        <w:t>“</w:t>
      </w:r>
      <w:r>
        <w:rPr>
          <w:rFonts w:hint="eastAsia" w:ascii="仿宋" w:hAnsi="仿宋" w:eastAsia="仿宋" w:cs="仿宋"/>
          <w:i w:val="0"/>
          <w:iCs w:val="0"/>
          <w:caps w:val="0"/>
          <w:color w:val="000000"/>
          <w:spacing w:val="0"/>
          <w:sz w:val="32"/>
          <w:szCs w:val="32"/>
          <w:shd w:val="clear" w:color="auto" w:fill="FFFFFF"/>
        </w:rPr>
        <w:t>违反本法规定，</w:t>
      </w:r>
      <w:r>
        <w:rPr>
          <w:rFonts w:hint="eastAsia" w:ascii="仿宋" w:hAnsi="仿宋" w:eastAsia="仿宋" w:cs="仿宋"/>
          <w:i w:val="0"/>
          <w:iCs w:val="0"/>
          <w:caps w:val="0"/>
          <w:color w:val="000000"/>
          <w:spacing w:val="0"/>
          <w:sz w:val="32"/>
          <w:szCs w:val="32"/>
          <w:shd w:val="clear" w:color="auto" w:fill="FFFFFF"/>
          <w:lang w:val="en-US" w:eastAsia="zh-CN"/>
        </w:rPr>
        <w:t>特种设备使用单位有下列行为之一的，责令限期改正；逾期未改正的，责令停止</w:t>
      </w:r>
      <w:r>
        <w:rPr>
          <w:rFonts w:hint="eastAsia" w:ascii="仿宋" w:hAnsi="仿宋" w:eastAsia="仿宋" w:cs="仿宋"/>
          <w:color w:val="auto"/>
          <w:sz w:val="32"/>
          <w:szCs w:val="32"/>
          <w:u w:val="none"/>
          <w:lang w:val="en-US" w:eastAsia="zh-CN"/>
        </w:rPr>
        <w:t>使用有关特种设备，处一万元以上十万元以下罚款：（二）未建立特种设备安全技术档案或安全技术档案不符合规定要求，或者未依法设置使用登记标志、定期检验标志的</w:t>
      </w:r>
      <w:r>
        <w:rPr>
          <w:rFonts w:hint="eastAsia" w:ascii="仿宋" w:hAnsi="仿宋" w:eastAsia="仿宋" w:cs="仿宋"/>
          <w:color w:val="000000"/>
          <w:sz w:val="32"/>
          <w:szCs w:val="32"/>
          <w:u w:val="none"/>
          <w:lang w:eastAsia="zh-CN"/>
        </w:rPr>
        <w:t>”</w:t>
      </w:r>
      <w:r>
        <w:rPr>
          <w:rFonts w:hint="eastAsia" w:ascii="仿宋" w:hAnsi="仿宋" w:eastAsia="仿宋" w:cs="仿宋"/>
          <w:color w:val="auto"/>
          <w:sz w:val="32"/>
          <w:szCs w:val="32"/>
          <w:u w:val="none"/>
          <w:lang w:eastAsia="zh-CN"/>
        </w:rPr>
        <w:t>之规定，</w:t>
      </w:r>
      <w:r>
        <w:rPr>
          <w:rFonts w:hint="eastAsia" w:ascii="仿宋" w:hAnsi="仿宋" w:eastAsia="仿宋" w:cs="仿宋"/>
          <w:color w:val="auto"/>
          <w:sz w:val="32"/>
          <w:szCs w:val="32"/>
          <w:lang w:val="en-US" w:eastAsia="zh-CN"/>
        </w:rPr>
        <w:t>责令当事人立即停止并改正违法行为</w:t>
      </w:r>
      <w:r>
        <w:rPr>
          <w:rFonts w:hint="eastAsia" w:ascii="仿宋" w:hAnsi="仿宋" w:eastAsia="仿宋" w:cs="仿宋"/>
          <w:color w:val="auto"/>
          <w:sz w:val="32"/>
          <w:szCs w:val="32"/>
          <w:u w:val="none"/>
        </w:rPr>
        <w:t>，并处罚如下：罚款</w:t>
      </w:r>
      <w:r>
        <w:rPr>
          <w:rFonts w:hint="eastAsia" w:ascii="仿宋" w:hAnsi="仿宋" w:eastAsia="仿宋" w:cs="仿宋"/>
          <w:color w:val="auto"/>
          <w:sz w:val="32"/>
          <w:szCs w:val="32"/>
          <w:u w:val="none"/>
          <w:lang w:val="en-US" w:eastAsia="zh-CN"/>
        </w:rPr>
        <w:t>20000元。</w:t>
      </w:r>
      <w:r>
        <w:rPr>
          <w:rFonts w:hint="eastAsia" w:ascii="仿宋" w:hAnsi="仿宋" w:eastAsia="仿宋" w:cs="仿宋"/>
          <w:color w:val="auto"/>
          <w:sz w:val="32"/>
          <w:szCs w:val="32"/>
          <w:u w:val="none"/>
        </w:rPr>
        <w:t xml:space="preserve">                   </w:t>
      </w:r>
    </w:p>
    <w:p w14:paraId="33309012">
      <w:pPr>
        <w:pStyle w:val="2"/>
        <w:keepNext w:val="0"/>
        <w:keepLines w:val="0"/>
        <w:pageBreakBefore w:val="0"/>
        <w:tabs>
          <w:tab w:val="left" w:pos="9060"/>
        </w:tabs>
        <w:kinsoku/>
        <w:wordWrap/>
        <w:overflowPunct/>
        <w:topLinePunct w:val="0"/>
        <w:bidi w:val="0"/>
        <w:snapToGrid/>
        <w:spacing w:line="440" w:lineRule="exact"/>
        <w:ind w:firstLine="640" w:firstLineChars="200"/>
        <w:jc w:val="both"/>
        <w:textAlignment w:val="auto"/>
        <w:rPr>
          <w:rFonts w:ascii="Times New Roman" w:eastAsia="仿宋_GB2312" w:cs="仿宋_GB2312"/>
          <w:color w:val="000000"/>
        </w:rPr>
      </w:pPr>
      <w:r>
        <w:rPr>
          <w:rFonts w:hint="eastAsia" w:ascii="Times New Roman" w:eastAsia="仿宋_GB2312" w:cs="仿宋_GB2312"/>
          <w:color w:val="000000"/>
        </w:rPr>
        <w:t>当事人应当自接到本</w:t>
      </w:r>
      <w:r>
        <w:rPr>
          <w:rFonts w:hint="eastAsia" w:ascii="Times New Roman" w:eastAsia="仿宋_GB2312" w:cs="仿宋_GB2312"/>
          <w:color w:val="000000"/>
          <w:lang w:eastAsia="zh-CN"/>
        </w:rPr>
        <w:t>行政</w:t>
      </w:r>
      <w:r>
        <w:rPr>
          <w:rFonts w:hint="eastAsia" w:ascii="Times New Roman" w:eastAsia="仿宋_GB2312" w:cs="仿宋_GB2312"/>
          <w:color w:val="000000"/>
        </w:rPr>
        <w:t>处罚决定书之日起十五日内，到秦皇岛银行金财支行（账户：秦皇岛市财政局）缴纳罚款。</w:t>
      </w:r>
      <w:r>
        <w:rPr>
          <w:rFonts w:hint="eastAsia" w:ascii="Times New Roman" w:eastAsia="仿宋_GB2312" w:cs="仿宋_GB2312"/>
          <w:color w:val="000000"/>
          <w:lang w:val="en-US" w:eastAsia="zh-CN"/>
        </w:rPr>
        <w:t>逾</w:t>
      </w:r>
      <w:r>
        <w:rPr>
          <w:rFonts w:hint="eastAsia" w:ascii="Times New Roman" w:eastAsia="仿宋_GB2312" w:cs="仿宋_GB2312"/>
          <w:color w:val="000000"/>
        </w:rPr>
        <w:t>期不缴纳罚款</w:t>
      </w:r>
      <w:r>
        <w:rPr>
          <w:rFonts w:hint="eastAsia" w:ascii="Times New Roman" w:eastAsia="仿宋_GB2312" w:cs="仿宋_GB2312"/>
          <w:color w:val="000000"/>
          <w:lang w:eastAsia="zh-CN"/>
        </w:rPr>
        <w:t>的</w:t>
      </w:r>
      <w:r>
        <w:rPr>
          <w:rFonts w:hint="eastAsia" w:ascii="Times New Roman" w:eastAsia="仿宋_GB2312" w:cs="仿宋_GB2312"/>
          <w:color w:val="000000"/>
        </w:rPr>
        <w:t>，根据《中华人民共和国行政处罚法》第七十二条的规定，</w:t>
      </w:r>
      <w:r>
        <w:rPr>
          <w:rFonts w:hint="eastAsia" w:ascii="Times New Roman" w:eastAsia="仿宋_GB2312" w:cs="仿宋_GB2312"/>
          <w:color w:val="000000"/>
          <w:lang w:eastAsia="zh-CN"/>
        </w:rPr>
        <w:t>本</w:t>
      </w:r>
      <w:r>
        <w:rPr>
          <w:rFonts w:hint="eastAsia" w:ascii="Times New Roman" w:eastAsia="仿宋_GB2312" w:cs="仿宋_GB2312"/>
          <w:color w:val="000000"/>
        </w:rPr>
        <w:t>局</w:t>
      </w:r>
      <w:r>
        <w:rPr>
          <w:rFonts w:hint="eastAsia" w:ascii="Times New Roman" w:eastAsia="仿宋_GB2312" w:cs="仿宋_GB2312"/>
          <w:color w:val="000000"/>
          <w:lang w:eastAsia="zh-CN"/>
        </w:rPr>
        <w:t>将</w:t>
      </w:r>
      <w:r>
        <w:rPr>
          <w:rFonts w:hint="eastAsia" w:ascii="Times New Roman" w:eastAsia="仿宋_GB2312" w:cs="仿宋_GB2312"/>
          <w:color w:val="000000"/>
        </w:rPr>
        <w:t>每日按罚款数额的百分之三加处罚款，</w:t>
      </w:r>
      <w:r>
        <w:rPr>
          <w:rFonts w:hint="eastAsia" w:ascii="Times New Roman" w:eastAsia="仿宋_GB2312" w:cs="仿宋_GB2312"/>
          <w:color w:val="000000"/>
          <w:lang w:eastAsia="zh-CN"/>
        </w:rPr>
        <w:t>并依法申请人民法院强制执行</w:t>
      </w:r>
      <w:r>
        <w:rPr>
          <w:rFonts w:hint="eastAsia" w:ascii="Times New Roman" w:eastAsia="仿宋_GB2312" w:cs="仿宋_GB2312"/>
          <w:color w:val="000000"/>
        </w:rPr>
        <w:t>。</w:t>
      </w:r>
    </w:p>
    <w:p w14:paraId="6913C320">
      <w:pPr>
        <w:pStyle w:val="2"/>
        <w:keepNext w:val="0"/>
        <w:keepLines w:val="0"/>
        <w:pageBreakBefore w:val="0"/>
        <w:tabs>
          <w:tab w:val="left" w:pos="9060"/>
        </w:tabs>
        <w:kinsoku/>
        <w:wordWrap/>
        <w:overflowPunct/>
        <w:topLinePunct w:val="0"/>
        <w:bidi w:val="0"/>
        <w:snapToGrid/>
        <w:spacing w:line="440" w:lineRule="exact"/>
        <w:ind w:firstLine="640" w:firstLineChars="200"/>
        <w:jc w:val="both"/>
        <w:textAlignment w:val="auto"/>
        <w:rPr>
          <w:rFonts w:ascii="Times New Roman" w:eastAsia="仿宋_GB2312" w:cs="仿宋_GB2312"/>
          <w:color w:val="000000"/>
        </w:rPr>
      </w:pPr>
      <w:r>
        <w:rPr>
          <w:rFonts w:hint="eastAsia" w:ascii="Times New Roman" w:eastAsia="仿宋_GB2312" w:cs="仿宋_GB2312"/>
          <w:color w:val="000000"/>
        </w:rPr>
        <w:t>如你（单位）不服本行政处罚决定，可在收到本行政处罚决定书之日起60日内向秦皇岛市人民政府申请行政复议，也可以在接到本处罚决定书之日起6个月内，直接向秦皇岛市海港区人民法院提起诉讼。申请行政复议或者提起行政诉讼期间，行政处罚不停止执行。</w:t>
      </w:r>
    </w:p>
    <w:p w14:paraId="253B4978">
      <w:pPr>
        <w:keepNext w:val="0"/>
        <w:keepLines w:val="0"/>
        <w:pageBreakBefore w:val="0"/>
        <w:kinsoku/>
        <w:wordWrap/>
        <w:overflowPunct/>
        <w:topLinePunct w:val="0"/>
        <w:bidi w:val="0"/>
        <w:snapToGrid/>
        <w:spacing w:line="440" w:lineRule="exact"/>
        <w:ind w:right="640" w:firstLine="601"/>
        <w:jc w:val="right"/>
        <w:textAlignment w:val="auto"/>
        <w:rPr>
          <w:rFonts w:hint="eastAsia" w:ascii="Times New Roman" w:hAnsi="Times New Roman" w:eastAsia="仿宋_GB2312" w:cs="仿宋"/>
          <w:color w:val="000000"/>
          <w:sz w:val="32"/>
          <w:szCs w:val="32"/>
        </w:rPr>
      </w:pPr>
    </w:p>
    <w:p w14:paraId="3B3E2996">
      <w:pPr>
        <w:spacing w:line="500" w:lineRule="exact"/>
        <w:ind w:right="640" w:firstLine="601"/>
        <w:jc w:val="right"/>
        <w:rPr>
          <w:rFonts w:hint="eastAsia" w:ascii="Times New Roman" w:hAnsi="Times New Roman" w:eastAsia="仿宋_GB2312" w:cs="仿宋"/>
          <w:color w:val="000000"/>
          <w:sz w:val="32"/>
          <w:szCs w:val="32"/>
        </w:rPr>
      </w:pPr>
    </w:p>
    <w:p w14:paraId="4039BD2A">
      <w:pPr>
        <w:spacing w:line="5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秦皇岛市市场监督管理局</w:t>
      </w:r>
    </w:p>
    <w:p w14:paraId="021ABD8B">
      <w:pPr>
        <w:spacing w:line="5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（印章）</w:t>
      </w:r>
    </w:p>
    <w:p w14:paraId="56E62355">
      <w:pPr>
        <w:spacing w:line="500" w:lineRule="exact"/>
        <w:ind w:firstLine="5440" w:firstLineChars="170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2026年</w:t>
      </w:r>
      <w:r>
        <w:rPr>
          <w:rFonts w:hint="eastAsia" w:ascii="仿宋_GB2312" w:hAnsi="Times New Roman" w:eastAsia="仿宋_GB2312" w:cs="仿宋"/>
          <w:color w:val="000000"/>
          <w:sz w:val="32"/>
          <w:szCs w:val="32"/>
          <w:lang w:val="en-US" w:eastAsia="zh-CN"/>
        </w:rPr>
        <w:t xml:space="preserve"> 6</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 xml:space="preserve"> 26 </w:t>
      </w:r>
      <w:r>
        <w:rPr>
          <w:rFonts w:hint="eastAsia" w:ascii="仿宋_GB2312" w:hAnsi="Times New Roman" w:eastAsia="仿宋_GB2312" w:cs="仿宋"/>
          <w:color w:val="000000"/>
          <w:sz w:val="32"/>
          <w:szCs w:val="32"/>
        </w:rPr>
        <w:t>日</w:t>
      </w:r>
    </w:p>
    <w:p w14:paraId="7FDF17DC">
      <w:pPr>
        <w:spacing w:line="500" w:lineRule="exact"/>
        <w:rPr>
          <w:rFonts w:ascii="仿宋_GB2312" w:hAnsi="Times New Roman" w:eastAsia="仿宋_GB2312" w:cs="仿宋"/>
          <w:color w:val="000000"/>
          <w:sz w:val="32"/>
          <w:szCs w:val="32"/>
        </w:rPr>
      </w:pPr>
    </w:p>
    <w:p w14:paraId="53EC880A">
      <w:pPr>
        <w:spacing w:line="500" w:lineRule="exact"/>
        <w:rPr>
          <w:rFonts w:ascii="仿宋_GB2312" w:hAnsi="Times New Roman" w:eastAsia="仿宋_GB2312" w:cs="仿宋"/>
          <w:color w:val="000000"/>
          <w:sz w:val="32"/>
          <w:szCs w:val="32"/>
        </w:rPr>
      </w:pPr>
    </w:p>
    <w:p w14:paraId="666CF65E">
      <w:pPr>
        <w:spacing w:line="500" w:lineRule="exact"/>
        <w:rPr>
          <w:rFonts w:ascii="仿宋_GB2312" w:hAnsi="Times New Roman" w:eastAsia="仿宋_GB2312" w:cs="仿宋"/>
          <w:color w:val="000000"/>
          <w:sz w:val="32"/>
          <w:szCs w:val="32"/>
        </w:rPr>
      </w:pPr>
    </w:p>
    <w:p w14:paraId="472AC907">
      <w:pPr>
        <w:spacing w:line="500" w:lineRule="exact"/>
        <w:rPr>
          <w:rFonts w:ascii="仿宋_GB2312" w:hAnsi="Times New Roman" w:eastAsia="仿宋_GB2312" w:cs="仿宋"/>
          <w:color w:val="000000"/>
          <w:sz w:val="32"/>
          <w:szCs w:val="32"/>
        </w:rPr>
      </w:pPr>
    </w:p>
    <w:p w14:paraId="17342AA3">
      <w:pPr>
        <w:widowControl/>
        <w:snapToGrid w:val="0"/>
        <w:spacing w:line="500" w:lineRule="exact"/>
        <w:jc w:val="both"/>
        <w:rPr>
          <w:rFonts w:ascii="Times New Roman" w:hAnsi="Times New Roman" w:eastAsia="仿宋_GB2312" w:cs="Mongolian Baiti"/>
          <w:color w:val="000000"/>
          <w:sz w:val="32"/>
          <w:szCs w:val="32"/>
        </w:rPr>
      </w:pPr>
    </w:p>
    <w:p w14:paraId="0370A449">
      <w:pPr>
        <w:pStyle w:val="2"/>
        <w:spacing w:before="1" w:line="500" w:lineRule="exact"/>
        <w:ind w:left="163"/>
        <w:rPr>
          <w:rFonts w:hint="eastAsia" w:ascii="黑体" w:hAnsi="黑体" w:eastAsia="黑体"/>
          <w:spacing w:val="-16"/>
        </w:rPr>
      </w:pPr>
      <w:r>
        <w:rPr>
          <w:rFonts w:hint="eastAsia" w:ascii="黑体" w:hAnsi="黑体" w:eastAsia="黑体"/>
          <w:color w:val="231F20"/>
          <w:spacing w:val="-16"/>
        </w:rPr>
        <w:t>（市场监督管理部门将依法向社会公开行政处罚决定信息）</w:t>
      </w:r>
    </w:p>
    <w:p w14:paraId="2BAE5843">
      <w:pPr>
        <w:spacing w:line="500" w:lineRule="exact"/>
      </w:pPr>
      <w:r>
        <w:rPr>
          <w:rFonts w:ascii="Times New Roman" w:hAnsi="Times New Roman" w:eastAsia="仿宋_GB2312"/>
          <w:sz w:val="32"/>
        </w:rPr>
        <w:pict>
          <v:line id="_x0000_s3078" o:spid="_x0000_s3078" o:spt="20" style="position:absolute;left:0pt;margin-top:-0.2pt;height:0.05pt;width:437.05pt;mso-position-horizontal:center;z-index:251662336;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path arrowok="t"/>
            <v:fill focussize="0,0"/>
            <v:stroke weight="1.25pt"/>
            <v:imagedata o:title=""/>
            <o:lock v:ext="edit"/>
          </v:line>
        </w:pict>
      </w:r>
      <w:r>
        <w:rPr>
          <w:rFonts w:ascii="Times New Roman" w:hAnsi="Times New Roman" w:eastAsia="仿宋_GB2312" w:cs="仿宋"/>
          <w:bCs/>
          <w:color w:val="000000"/>
          <w:sz w:val="32"/>
          <w:szCs w:val="32"/>
        </w:rPr>
        <w:pict>
          <v:line id="_x0000_s3079" o:spid="_x0000_s3079" o:spt="20" style="position:absolute;left:0pt;margin-left:0pt;margin-top:1638.35pt;height:0.1pt;width:453.75pt;z-index:251661312;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二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一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ascii="Times New Roman" w:hAnsi="Times New Roman" w:eastAsia="仿宋_GB2312"/>
          <w:sz w:val="32"/>
        </w:rPr>
        <w:pict>
          <v:line id="直接连接符 1" o:spid="_x0000_s3075" o:spt="20" style="position:absolute;left:0pt;margin-top:-0.2pt;height:0.05pt;width:437.05pt;mso-position-horizontal:center;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">
            <v:path arrowok="t"/>
            <v:fill focussize="0,0"/>
            <v:stroke weight="1.25pt"/>
            <v:imagedata o:title=""/>
            <o:lock v:ext="edit"/>
          </v:line>
        </w:pict>
      </w:r>
      <w:r>
        <w:rPr>
          <w:rFonts w:ascii="Times New Roman" w:hAnsi="Times New Roman" w:eastAsia="仿宋_GB2312" w:cs="仿宋"/>
          <w:bCs/>
          <w:color w:val="000000"/>
          <w:sz w:val="32"/>
          <w:szCs w:val="32"/>
        </w:rPr>
        <w:pict>
          <v:line id="直接连接符 2" o:spid="_x0000_s3074" o:spt="20" style="position:absolute;left:0pt;margin-left:0pt;margin-top:1638.35pt;height:0.1pt;width:453.7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">
            <v:path arrowok="t"/>
            <v:fill focussize="0,0"/>
            <v:stroke weight="0.737007874015748pt" endcap="square"/>
            <v:imagedata o:title=""/>
            <o:lock v:ext="edit"/>
          </v:line>
        </w:pic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7FFAEFF" w:usb1="F9DFFFFF" w:usb2="0000007F" w:usb3="00000000" w:csb0="203F01FF" w:csb1="D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2DB5"/>
    <w:rsid w:val="0003170E"/>
    <w:rsid w:val="000B25CB"/>
    <w:rsid w:val="000C0CE0"/>
    <w:rsid w:val="000C5399"/>
    <w:rsid w:val="00130CA1"/>
    <w:rsid w:val="00181371"/>
    <w:rsid w:val="001C0A94"/>
    <w:rsid w:val="0027146B"/>
    <w:rsid w:val="002761B2"/>
    <w:rsid w:val="0037398A"/>
    <w:rsid w:val="0038669F"/>
    <w:rsid w:val="00386CC0"/>
    <w:rsid w:val="003D7B0F"/>
    <w:rsid w:val="0042501A"/>
    <w:rsid w:val="004261AC"/>
    <w:rsid w:val="0046510A"/>
    <w:rsid w:val="004658FD"/>
    <w:rsid w:val="00472E42"/>
    <w:rsid w:val="004A6A50"/>
    <w:rsid w:val="004B4678"/>
    <w:rsid w:val="004C11F3"/>
    <w:rsid w:val="0055241E"/>
    <w:rsid w:val="00555B6B"/>
    <w:rsid w:val="005C2DB5"/>
    <w:rsid w:val="005F7935"/>
    <w:rsid w:val="0062677F"/>
    <w:rsid w:val="00634B60"/>
    <w:rsid w:val="00687B2E"/>
    <w:rsid w:val="006E3FAF"/>
    <w:rsid w:val="007B6566"/>
    <w:rsid w:val="007E6B7B"/>
    <w:rsid w:val="00810DCD"/>
    <w:rsid w:val="00823EC2"/>
    <w:rsid w:val="008322C1"/>
    <w:rsid w:val="008647A3"/>
    <w:rsid w:val="008F1C23"/>
    <w:rsid w:val="00901B75"/>
    <w:rsid w:val="00996034"/>
    <w:rsid w:val="009C270E"/>
    <w:rsid w:val="009E735F"/>
    <w:rsid w:val="00A70911"/>
    <w:rsid w:val="00AB5D69"/>
    <w:rsid w:val="00AD5969"/>
    <w:rsid w:val="00AF7C69"/>
    <w:rsid w:val="00B46B18"/>
    <w:rsid w:val="00B73E86"/>
    <w:rsid w:val="00B954B3"/>
    <w:rsid w:val="00BF28F0"/>
    <w:rsid w:val="00C25B5C"/>
    <w:rsid w:val="00CA6CA1"/>
    <w:rsid w:val="00CC3109"/>
    <w:rsid w:val="00CD197B"/>
    <w:rsid w:val="00D14EA2"/>
    <w:rsid w:val="00D71991"/>
    <w:rsid w:val="00DF4E00"/>
    <w:rsid w:val="00E63A75"/>
    <w:rsid w:val="00E96F53"/>
    <w:rsid w:val="00ED7FD3"/>
    <w:rsid w:val="00F4341C"/>
    <w:rsid w:val="00F6654F"/>
    <w:rsid w:val="00F82053"/>
    <w:rsid w:val="014061FA"/>
    <w:rsid w:val="063464D5"/>
    <w:rsid w:val="07EC3FAA"/>
    <w:rsid w:val="10B36ECA"/>
    <w:rsid w:val="1A511B0B"/>
    <w:rsid w:val="1DBB7302"/>
    <w:rsid w:val="219C0FD7"/>
    <w:rsid w:val="2C344EFF"/>
    <w:rsid w:val="2C9F299A"/>
    <w:rsid w:val="32040BAA"/>
    <w:rsid w:val="349D4A20"/>
    <w:rsid w:val="3507300C"/>
    <w:rsid w:val="3A0137BC"/>
    <w:rsid w:val="3A2A6BA9"/>
    <w:rsid w:val="42872A22"/>
    <w:rsid w:val="434D2FAC"/>
    <w:rsid w:val="4B444CAC"/>
    <w:rsid w:val="4B462D64"/>
    <w:rsid w:val="6204008E"/>
    <w:rsid w:val="743F2343"/>
    <w:rsid w:val="75287D2D"/>
    <w:rsid w:val="7A9F4E9E"/>
    <w:rsid w:val="7C1354E6"/>
    <w:rsid w:val="7FBF1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8"/>
    <customShpInfo spid="_x0000_s3079"/>
    <customShpInfo spid="_x0000_s3075"/>
    <customShpInfo spid="_x0000_s3074"/>
  </customShpExts>
</s:customData>
</file>

<file path=customXml/item2.xml><?xml version="1.0" encoding="utf-8"?>
<contractReview xmlns="http://schemas.wps.cn/vas-ai-hub/contract-review">
  <reviewItems>
    <reviewItem>
      <errorID>44b5c009-89f8-4415-b834-290fc42957fb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5EF2C50A</paraID>
      <start>257</start>
      <end>258</end>
      <status>ignored</status>
      <modifiedWord/>
      <trackRevisions>false</trackRevisions>
    </reviewItem>
    <reviewItem>
      <errorID>86ee7794-5c0e-4fc2-8d0a-07c037011116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2A5C46A8</paraID>
      <start>186</start>
      <end>187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414a7-acbe-4279-a6e1-127585c58d4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2268</Words>
  <Characters>2416</Characters>
  <Lines>16</Lines>
  <Paragraphs>4</Paragraphs>
  <TotalTime>115</TotalTime>
  <ScaleCrop>false</ScaleCrop>
  <LinksUpToDate>false</LinksUpToDate>
  <CharactersWithSpaces>2556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2021-07-24T05:03:00Z</dcterms:created>
  <dc:creator>lenovo</dc:creator>
  <cp:lastModifiedBy>D调的华丽</cp:lastModifiedBy>
  <cp:lastPrinted>2026-06-26T01:29:00Z</cp:lastPrinted>
  <dcterms:modified xsi:type="dcterms:W3CDTF">2026-06-26T07:30:33Z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B9AB768FF5234923AE445EF361392402</vt:lpwstr>
  </property>
  <property fmtid="{D5CDD505-2E9C-101B-9397-08002B2CF9AE}" pid="4" name="KSOTemplateDocerSaveRecord">
    <vt:lpwstr>eyJoZGlkIjoiMTBmYmEzNmI2YTFjNzA5M2VkODkxNzc0YjEwZGQxMjgiLCJ1c2VySWQiOiIxMDM4ODI1NDIyIn0=</vt:lpwstr>
  </property>
</Properties>
</file>