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F98E">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268BD525">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351A1B9C">
      <w:pPr>
        <w:wordWrap w:val="0"/>
        <w:snapToGrid w:val="0"/>
        <w:spacing w:before="312" w:beforeLines="100" w:after="312" w:afterLines="100" w:line="520" w:lineRule="exact"/>
        <w:jc w:val="center"/>
        <w:rPr>
          <w:rFonts w:ascii="仿宋" w:hAnsi="仿宋" w:eastAsia="仿宋" w:cs="仿宋"/>
          <w:color w:val="000000"/>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 w:hAnsi="仿宋" w:eastAsia="仿宋" w:cs="仿宋"/>
          <w:color w:val="000000"/>
          <w:sz w:val="32"/>
          <w:szCs w:val="32"/>
        </w:rPr>
        <w:t>秦市监处罚〔2026〕64号</w:t>
      </w:r>
    </w:p>
    <w:p w14:paraId="2D06615F">
      <w:pPr>
        <w:spacing w:line="560" w:lineRule="exact"/>
        <w:rPr>
          <w:rFonts w:ascii="仿宋" w:hAnsi="仿宋" w:eastAsia="仿宋" w:cs="??_GB2312"/>
          <w:sz w:val="32"/>
          <w:szCs w:val="32"/>
        </w:rPr>
      </w:pPr>
      <w:r>
        <w:rPr>
          <w:rFonts w:hint="eastAsia" w:ascii="仿宋" w:hAnsi="仿宋" w:eastAsia="仿宋" w:cs="??_GB2312"/>
          <w:sz w:val="32"/>
          <w:szCs w:val="32"/>
        </w:rPr>
        <w:t>当事人：</w:t>
      </w:r>
      <w:bookmarkStart w:id="0" w:name="OLE_LINK90"/>
      <w:bookmarkStart w:id="1" w:name="OLE_LINK1"/>
      <w:bookmarkStart w:id="2" w:name="OLE_LINK91"/>
      <w:r>
        <w:rPr>
          <w:rFonts w:hint="eastAsia" w:ascii="仿宋" w:hAnsi="仿宋" w:eastAsia="仿宋" w:cs="??_GB2312"/>
          <w:sz w:val="32"/>
          <w:szCs w:val="32"/>
        </w:rPr>
        <w:t>开发区园春便利店</w:t>
      </w:r>
      <w:bookmarkEnd w:id="0"/>
      <w:bookmarkEnd w:id="1"/>
      <w:bookmarkEnd w:id="2"/>
      <w:r>
        <w:rPr>
          <w:rFonts w:hint="eastAsia" w:ascii="仿宋" w:hAnsi="仿宋" w:eastAsia="仿宋" w:cs="??_GB2312"/>
          <w:sz w:val="32"/>
          <w:szCs w:val="32"/>
        </w:rPr>
        <w:t>；</w:t>
      </w:r>
    </w:p>
    <w:p w14:paraId="0284BF3C">
      <w:pPr>
        <w:spacing w:line="560" w:lineRule="exact"/>
        <w:ind w:left="140" w:hanging="140"/>
        <w:rPr>
          <w:rFonts w:ascii="仿宋" w:hAnsi="仿宋" w:eastAsia="仿宋" w:cs="Mongolian Baiti"/>
          <w:sz w:val="32"/>
          <w:szCs w:val="32"/>
        </w:rPr>
      </w:pPr>
      <w:r>
        <w:rPr>
          <w:rFonts w:hint="eastAsia" w:ascii="仿宋" w:hAnsi="仿宋" w:eastAsia="仿宋" w:cs="宋体"/>
          <w:kern w:val="1"/>
          <w:sz w:val="32"/>
          <w:szCs w:val="32"/>
        </w:rPr>
        <w:t>主体资格证照名称：营业执照</w:t>
      </w:r>
      <w:r>
        <w:rPr>
          <w:rFonts w:hint="eastAsia" w:ascii="仿宋" w:hAnsi="仿宋" w:eastAsia="仿宋" w:cs="??_GB2312"/>
          <w:sz w:val="32"/>
          <w:szCs w:val="32"/>
        </w:rPr>
        <w:t>；</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53EB593A">
      <w:pPr>
        <w:spacing w:line="560" w:lineRule="exact"/>
        <w:ind w:left="140" w:hanging="140"/>
        <w:rPr>
          <w:rFonts w:ascii="仿宋" w:hAnsi="仿宋" w:eastAsia="仿宋" w:cs="宋体"/>
          <w:kern w:val="1"/>
          <w:sz w:val="32"/>
          <w:szCs w:val="32"/>
        </w:rPr>
      </w:pPr>
      <w:r>
        <w:rPr>
          <w:rFonts w:hint="eastAsia" w:ascii="仿宋" w:hAnsi="仿宋" w:eastAsia="仿宋" w:cs="??_GB2312"/>
          <w:sz w:val="32"/>
          <w:szCs w:val="32"/>
        </w:rPr>
        <w:t>统一社会信用</w:t>
      </w:r>
      <w:r>
        <w:rPr>
          <w:rFonts w:hint="eastAsia" w:ascii="仿宋" w:hAnsi="仿宋" w:eastAsia="仿宋" w:cs="宋体"/>
          <w:kern w:val="1"/>
          <w:sz w:val="32"/>
          <w:szCs w:val="32"/>
        </w:rPr>
        <w:t>代码：</w:t>
      </w:r>
      <w:bookmarkStart w:id="3" w:name="OLE_LINK4"/>
      <w:r>
        <w:rPr>
          <w:rFonts w:ascii="仿宋" w:hAnsi="仿宋" w:eastAsia="仿宋" w:cs="宋体"/>
          <w:kern w:val="1"/>
          <w:sz w:val="32"/>
          <w:szCs w:val="32"/>
        </w:rPr>
        <w:t>92130301MACJ90005J</w:t>
      </w:r>
      <w:bookmarkEnd w:id="3"/>
      <w:r>
        <w:rPr>
          <w:rFonts w:hint="eastAsia" w:ascii="仿宋" w:hAnsi="仿宋" w:eastAsia="仿宋" w:cs="宋体"/>
          <w:kern w:val="1"/>
          <w:sz w:val="32"/>
          <w:szCs w:val="32"/>
        </w:rPr>
        <w:t>；</w:t>
      </w:r>
      <w:r>
        <w:rPr>
          <w:rFonts w:ascii="仿宋" w:hAnsi="仿宋" w:eastAsia="仿宋" w:cs="宋体"/>
          <w:kern w:val="1"/>
          <w:sz w:val="32"/>
          <w:szCs w:val="32"/>
        </w:rPr>
        <w:t xml:space="preserve">                                   </w:t>
      </w:r>
    </w:p>
    <w:p w14:paraId="1F9169E8">
      <w:pPr>
        <w:spacing w:line="560" w:lineRule="exact"/>
        <w:ind w:left="2448" w:hanging="2448" w:hangingChars="765"/>
        <w:rPr>
          <w:rFonts w:ascii="仿宋" w:hAnsi="仿宋" w:eastAsia="仿宋" w:cs="宋体"/>
          <w:kern w:val="1"/>
          <w:sz w:val="32"/>
          <w:szCs w:val="32"/>
        </w:rPr>
      </w:pPr>
      <w:r>
        <w:rPr>
          <w:rFonts w:hint="eastAsia" w:ascii="仿宋" w:hAnsi="仿宋" w:eastAsia="仿宋" w:cs="宋体"/>
          <w:kern w:val="1"/>
          <w:sz w:val="32"/>
          <w:szCs w:val="32"/>
        </w:rPr>
        <w:t>住所（住址）：</w:t>
      </w:r>
      <w:bookmarkStart w:id="4" w:name="OLE_LINK80"/>
      <w:r>
        <w:rPr>
          <w:rFonts w:hint="eastAsia" w:ascii="仿宋" w:hAnsi="仿宋" w:eastAsia="仿宋" w:cs="宋体"/>
          <w:kern w:val="1"/>
          <w:sz w:val="32"/>
          <w:szCs w:val="32"/>
          <w:lang w:eastAsia="zh-CN"/>
        </w:rPr>
        <w:t>秦皇岛经济技术开发区</w:t>
      </w:r>
      <w:r>
        <w:rPr>
          <w:rFonts w:hint="eastAsia" w:ascii="仿宋" w:hAnsi="仿宋" w:eastAsia="仿宋" w:cs="宋体"/>
          <w:kern w:val="1"/>
          <w:sz w:val="32"/>
          <w:szCs w:val="32"/>
        </w:rPr>
        <w:t>腾飞路街道园博园道园博园内1号便利店</w:t>
      </w:r>
      <w:bookmarkEnd w:id="4"/>
      <w:r>
        <w:rPr>
          <w:rFonts w:hint="eastAsia" w:ascii="仿宋" w:hAnsi="仿宋" w:eastAsia="仿宋" w:cs="宋体"/>
          <w:kern w:val="1"/>
          <w:sz w:val="32"/>
          <w:szCs w:val="32"/>
        </w:rPr>
        <w:t>；</w:t>
      </w:r>
      <w:r>
        <w:rPr>
          <w:rFonts w:ascii="仿宋" w:hAnsi="仿宋" w:eastAsia="仿宋" w:cs="宋体"/>
          <w:kern w:val="1"/>
          <w:sz w:val="32"/>
          <w:szCs w:val="32"/>
        </w:rPr>
        <w:t xml:space="preserve">                                               </w:t>
      </w:r>
    </w:p>
    <w:p w14:paraId="2A2C4653">
      <w:pPr>
        <w:spacing w:line="560" w:lineRule="exact"/>
        <w:ind w:left="140" w:hanging="140"/>
        <w:rPr>
          <w:rFonts w:ascii="仿宋" w:hAnsi="仿宋" w:eastAsia="仿宋" w:cs="宋体"/>
          <w:kern w:val="1"/>
          <w:sz w:val="32"/>
          <w:szCs w:val="32"/>
        </w:rPr>
      </w:pPr>
      <w:r>
        <w:rPr>
          <w:rFonts w:hint="eastAsia" w:ascii="仿宋" w:hAnsi="仿宋" w:eastAsia="仿宋" w:cs="宋体"/>
          <w:kern w:val="1"/>
          <w:sz w:val="32"/>
          <w:szCs w:val="32"/>
        </w:rPr>
        <w:t>法定代表人（负责人、经营者）：张欣；</w:t>
      </w:r>
      <w:r>
        <w:rPr>
          <w:rFonts w:ascii="仿宋" w:hAnsi="仿宋" w:eastAsia="仿宋" w:cs="宋体"/>
          <w:kern w:val="1"/>
          <w:sz w:val="32"/>
          <w:szCs w:val="32"/>
        </w:rPr>
        <w:t xml:space="preserve">      </w:t>
      </w:r>
      <w:r>
        <w:rPr>
          <w:rFonts w:hint="eastAsia" w:ascii="仿宋" w:hAnsi="仿宋" w:eastAsia="仿宋" w:cs="宋体"/>
          <w:kern w:val="1"/>
          <w:sz w:val="32"/>
          <w:szCs w:val="32"/>
        </w:rPr>
        <w:t xml:space="preserve">           </w:t>
      </w:r>
      <w:r>
        <w:rPr>
          <w:rFonts w:ascii="仿宋" w:hAnsi="仿宋" w:eastAsia="仿宋" w:cs="宋体"/>
          <w:kern w:val="1"/>
          <w:sz w:val="32"/>
          <w:szCs w:val="32"/>
        </w:rPr>
        <w:t xml:space="preserve">                       </w:t>
      </w:r>
    </w:p>
    <w:p w14:paraId="49DFECF2">
      <w:pPr>
        <w:spacing w:line="560" w:lineRule="exact"/>
        <w:ind w:left="140" w:hanging="140"/>
        <w:rPr>
          <w:rFonts w:ascii="仿宋" w:hAnsi="仿宋" w:eastAsia="仿宋" w:cs="Mongolian Baiti"/>
          <w:sz w:val="32"/>
          <w:szCs w:val="32"/>
        </w:rPr>
      </w:pPr>
      <w:r>
        <w:rPr>
          <w:rFonts w:hint="eastAsia" w:ascii="仿宋" w:hAnsi="仿宋" w:eastAsia="仿宋" w:cs="宋体"/>
          <w:kern w:val="1"/>
          <w:sz w:val="32"/>
          <w:szCs w:val="32"/>
        </w:rPr>
        <w:t>身份证号码：</w:t>
      </w:r>
      <w:r>
        <w:rPr>
          <w:rFonts w:ascii="仿宋" w:hAnsi="仿宋" w:eastAsia="仿宋" w:cs="宋体"/>
          <w:kern w:val="1"/>
          <w:sz w:val="32"/>
          <w:szCs w:val="32"/>
        </w:rPr>
        <w:t>13030219</w:t>
      </w:r>
      <w:r>
        <w:rPr>
          <w:rFonts w:hint="eastAsia" w:ascii="仿宋" w:hAnsi="仿宋" w:eastAsia="仿宋" w:cs="宋体"/>
          <w:kern w:val="1"/>
          <w:sz w:val="32"/>
          <w:szCs w:val="32"/>
        </w:rPr>
        <w:t>*********。</w:t>
      </w:r>
      <w:r>
        <w:rPr>
          <w:rFonts w:ascii="仿宋" w:hAnsi="仿宋" w:eastAsia="仿宋" w:cs="宋体"/>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34BC62D8">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本案来源于监督检查。2026年5月29日，本局两名执法人员对当事人位于</w:t>
      </w:r>
      <w:r>
        <w:rPr>
          <w:rFonts w:hint="eastAsia" w:ascii="仿宋" w:hAnsi="仿宋" w:eastAsia="仿宋" w:cs="仿宋"/>
          <w:bCs/>
          <w:sz w:val="32"/>
          <w:szCs w:val="32"/>
          <w:lang w:eastAsia="zh-CN"/>
        </w:rPr>
        <w:t>秦皇岛经济技术开发区</w:t>
      </w:r>
      <w:r>
        <w:rPr>
          <w:rFonts w:hint="eastAsia" w:ascii="仿宋" w:hAnsi="仿宋" w:eastAsia="仿宋" w:cs="仿宋"/>
          <w:bCs/>
          <w:sz w:val="32"/>
          <w:szCs w:val="32"/>
        </w:rPr>
        <w:t xml:space="preserve">腾飞路街道园博园道园博园内1号便利店的经营场所进行现场检查时发现，当事人对其经营场所内所销售的“桃林山泉矿泉水”等商品使用的价格标签，只注明了所销售商品的品名、价格，均未按照规定注明商品的产地、规格、等级、计价单位等有关情况。为进一步调查案情，经分局部门负责人批准，本局于2026年6月2日予以立案调查。                        </w:t>
      </w:r>
    </w:p>
    <w:p w14:paraId="518C3114">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经查，当事人自2023年12月13日成立以来，一直从事商品销售的经营活动。2026年5月27日，当事人因调整经营场所内所销售商品的摆放位置，对所销售的商品统一更换了价格标签。当事人在更换后的商品价格标签</w:t>
      </w:r>
      <w:r>
        <w:rPr>
          <w:rFonts w:hint="eastAsia" w:ascii="仿宋" w:hAnsi="仿宋" w:eastAsia="仿宋" w:cs="仿宋"/>
          <w:bCs/>
          <w:sz w:val="32"/>
          <w:szCs w:val="32"/>
          <w:lang w:eastAsia="zh-CN"/>
        </w:rPr>
        <w:t>中</w:t>
      </w:r>
      <w:r>
        <w:rPr>
          <w:rFonts w:hint="eastAsia" w:ascii="仿宋" w:hAnsi="仿宋" w:eastAsia="仿宋" w:cs="仿宋"/>
          <w:bCs/>
          <w:sz w:val="32"/>
          <w:szCs w:val="32"/>
        </w:rPr>
        <w:t>只标明了所销售商品的品名、价格，未按照规定标明商品的产地、等级、计价单位等有关情况。截至2026年5月29日被查，当事人未按照明码标价规定的内容销售商品。鉴于当事人的上述行为，本局依法向当事人下达了《责令改正通知书》（秦市监责改〔2026〕91号），责令当事人在2026年6月1日前改正。当事人提供了所销售上述“桃林山泉矿泉水”等商品的供货者许可证和食品出厂检验合格证明等相关的证明文件，说明了其进货来源。</w:t>
      </w:r>
    </w:p>
    <w:p w14:paraId="606AB3C4">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在2026年5月27日至5月29日期间，当事人尚未售出商品。当事人对所销售的“桃林山泉矿泉水”等商品更换价格标签后，未对所销售上述商品的销售价格进行调整，未提高或者降低价格标准，保持原来的价格标准。综上，当事人在上述未按照规定明码标价销售商品的违法行为中按照无违法所得计算。   </w:t>
      </w:r>
    </w:p>
    <w:p w14:paraId="0067E942">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 xml:space="preserve">2026年6月2日，本局对当事人开展经营活动中存在的上述问题进行了复查，当事人已于2026年5月29日被查后，对所售商品重新更换了价格标签，按照规定注明了商品的品名、产地、规格、等级、计价单位、价格等有关情况。当事人就开展经营活动中存在的上述问题制定了整改措施，并向本局提交了整改报告。当事人对开展经营活动中存在的上述问题在规定的时限内进行了改正。在调查期间未对当事人采取行政强制措施。                             </w:t>
      </w:r>
    </w:p>
    <w:p w14:paraId="60276D36">
      <w:pPr>
        <w:spacing w:line="560" w:lineRule="exact"/>
        <w:ind w:firstLine="200"/>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14:paraId="69D30C1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1.当事人营业执照、仅销售预包装食品经营者备案信息采集表、经营者身份证、负责人身份证复印件各一份；证明了当事人的基本信息以及经营者、负责人身份信息等情况。                                             </w:t>
      </w:r>
    </w:p>
    <w:p w14:paraId="0DEB77CE">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2.对当事人经营场所现场笔录一份；现场检查照片打印件五份；对经营者所制作询问笔录一份；证明了当事人未按照规定明码标价销售商品的违法事实等相关事项。</w:t>
      </w:r>
    </w:p>
    <w:p w14:paraId="1CEA968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3.当事人提供的供货者营业执照、进货凭证等证明资料复印件各一份，证明了当事人所销售商品的进货来源等相关事项。                                                        </w:t>
      </w:r>
    </w:p>
    <w:p w14:paraId="479847B2">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4.对当事人的责令改正通知书、复查笔录、责令改正复查意见报告、当事人整改报告各一份；改正后照片打印件</w:t>
      </w:r>
      <w:r>
        <w:rPr>
          <w:rFonts w:hint="eastAsia" w:ascii="仿宋" w:hAnsi="仿宋" w:eastAsia="仿宋" w:cs="仿宋"/>
          <w:bCs/>
          <w:sz w:val="32"/>
          <w:szCs w:val="32"/>
          <w:lang w:eastAsia="zh-CN"/>
        </w:rPr>
        <w:t>两份</w:t>
      </w:r>
      <w:r>
        <w:rPr>
          <w:rFonts w:hint="eastAsia" w:ascii="仿宋" w:hAnsi="仿宋" w:eastAsia="仿宋" w:cs="仿宋"/>
          <w:bCs/>
          <w:sz w:val="32"/>
          <w:szCs w:val="32"/>
        </w:rPr>
        <w:t xml:space="preserve">；证明了本局对当事人未按照规定明码标价销售商品的违法行为进行责令改正以及当事人进行改正的相关事项。                                  </w:t>
      </w:r>
    </w:p>
    <w:p w14:paraId="47F88ADA">
      <w:pPr>
        <w:spacing w:before="156" w:beforeLines="50"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2026年6月9日，本局向当事人送达了《行政处罚告知书》</w:t>
      </w:r>
      <w:r>
        <w:rPr>
          <w:rFonts w:hint="eastAsia" w:ascii="仿宋" w:hAnsi="仿宋" w:eastAsia="仿宋" w:cs="宋体"/>
          <w:bCs/>
          <w:color w:val="000000" w:themeColor="text1"/>
          <w:sz w:val="32"/>
          <w:szCs w:val="32"/>
        </w:rPr>
        <w:t>（</w:t>
      </w:r>
      <w:r>
        <w:rPr>
          <w:rFonts w:hint="eastAsia" w:ascii="仿宋" w:hAnsi="仿宋" w:eastAsia="仿宋" w:cs="仿宋"/>
          <w:color w:val="000000" w:themeColor="text1"/>
          <w:sz w:val="32"/>
          <w:szCs w:val="32"/>
        </w:rPr>
        <w:t>秦市监罚告〔2026〕58号</w:t>
      </w:r>
      <w:r>
        <w:rPr>
          <w:rFonts w:hint="eastAsia" w:ascii="仿宋" w:hAnsi="仿宋" w:eastAsia="仿宋" w:cs="宋体"/>
          <w:bCs/>
          <w:color w:val="000000" w:themeColor="text1"/>
          <w:sz w:val="32"/>
          <w:szCs w:val="32"/>
        </w:rPr>
        <w:t>）</w:t>
      </w:r>
      <w:r>
        <w:rPr>
          <w:rFonts w:hint="eastAsia" w:ascii="仿宋" w:hAnsi="仿宋" w:eastAsia="仿宋" w:cs="宋体"/>
          <w:bCs/>
          <w:sz w:val="32"/>
          <w:szCs w:val="32"/>
        </w:rPr>
        <w:t>，</w:t>
      </w:r>
      <w:r>
        <w:rPr>
          <w:rFonts w:hint="eastAsia" w:ascii="仿宋" w:hAnsi="仿宋" w:eastAsia="仿宋" w:cs="宋体"/>
          <w:bCs/>
          <w:color w:val="000000"/>
          <w:sz w:val="32"/>
          <w:szCs w:val="32"/>
        </w:rPr>
        <w:t>告知了本局拟作出行政处罚的内容及事实、理由、依据，当事人自收到该告知书之日起五个工作日内未行使陈述、申辩权；未要求听证。</w:t>
      </w:r>
    </w:p>
    <w:p w14:paraId="5C565155">
      <w:pPr>
        <w:spacing w:line="560" w:lineRule="exact"/>
        <w:ind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本局认为，当事人的上述行为</w:t>
      </w:r>
      <w:bookmarkStart w:id="5" w:name="OLE_LINK5"/>
      <w:bookmarkStart w:id="6" w:name="OLE_LINK6"/>
      <w:r>
        <w:rPr>
          <w:rFonts w:hint="eastAsia" w:ascii="仿宋" w:hAnsi="仿宋" w:eastAsia="仿宋" w:cs="宋体"/>
          <w:bCs/>
          <w:color w:val="000000"/>
          <w:sz w:val="32"/>
          <w:szCs w:val="32"/>
        </w:rPr>
        <w:t>违反了《中华人民共和国价格法》第十三条第一款</w:t>
      </w:r>
      <w:bookmarkEnd w:id="5"/>
      <w:bookmarkEnd w:id="6"/>
      <w:r>
        <w:rPr>
          <w:rFonts w:hint="eastAsia" w:ascii="仿宋" w:hAnsi="仿宋" w:eastAsia="仿宋" w:cs="宋体"/>
          <w:bCs/>
          <w:color w:val="000000"/>
          <w:sz w:val="32"/>
          <w:szCs w:val="32"/>
        </w:rPr>
        <w:t>：“经营者销售、收购商品和提供服务，应当按照政府价格主管部门的规定明码标价，注明商品的品名、产地、规格、等级、计价单位、价格或者服务的项目、收费标准等有关情况。”、</w:t>
      </w:r>
      <w:bookmarkStart w:id="7" w:name="OLE_LINK7"/>
      <w:bookmarkStart w:id="8" w:name="OLE_LINK8"/>
      <w:r>
        <w:rPr>
          <w:rFonts w:hint="eastAsia" w:ascii="仿宋" w:hAnsi="仿宋" w:eastAsia="仿宋" w:cs="宋体"/>
          <w:bCs/>
          <w:color w:val="000000"/>
          <w:sz w:val="32"/>
          <w:szCs w:val="32"/>
        </w:rPr>
        <w:t>《明码标价和禁止价格欺诈规定》第七条第一款</w:t>
      </w:r>
      <w:bookmarkEnd w:id="7"/>
      <w:bookmarkEnd w:id="8"/>
      <w:r>
        <w:rPr>
          <w:rFonts w:hint="eastAsia" w:ascii="仿宋" w:hAnsi="仿宋" w:eastAsia="仿宋" w:cs="宋体"/>
          <w:bCs/>
          <w:color w:val="000000"/>
          <w:sz w:val="32"/>
          <w:szCs w:val="32"/>
        </w:rPr>
        <w:t>：“经营者销售商品应当标示商品的品名、价格和计价单位。同一品牌或者种类的商品，因颜色、形状、规格、产地、等级等特征不同而实行不同价格的，经营者应当针对不同的价格分别标示品名，以示区别。”的规定，属于</w:t>
      </w:r>
      <w:bookmarkStart w:id="9" w:name="OLE_LINK2"/>
      <w:bookmarkStart w:id="10" w:name="OLE_LINK3"/>
      <w:r>
        <w:rPr>
          <w:rFonts w:hint="eastAsia" w:ascii="仿宋" w:hAnsi="仿宋" w:eastAsia="仿宋" w:cs="宋体"/>
          <w:bCs/>
          <w:color w:val="000000"/>
          <w:sz w:val="32"/>
          <w:szCs w:val="32"/>
        </w:rPr>
        <w:t>未按照规定明码标价销售商品</w:t>
      </w:r>
      <w:bookmarkEnd w:id="9"/>
      <w:bookmarkEnd w:id="10"/>
      <w:r>
        <w:rPr>
          <w:rFonts w:hint="eastAsia" w:ascii="仿宋" w:hAnsi="仿宋" w:eastAsia="仿宋" w:cs="宋体"/>
          <w:bCs/>
          <w:color w:val="000000"/>
          <w:sz w:val="32"/>
          <w:szCs w:val="32"/>
        </w:rPr>
        <w:t xml:space="preserve">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14:paraId="13E95E8C">
      <w:pPr>
        <w:spacing w:line="560" w:lineRule="exact"/>
        <w:ind w:firstLine="518" w:firstLineChars="162"/>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鉴于当事人事后积极配合市场监督管理部门调查，如实陈述违法事实，并主动提供证据材料；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           </w:t>
      </w:r>
    </w:p>
    <w:p w14:paraId="0F376AF7">
      <w:pPr>
        <w:spacing w:line="560" w:lineRule="exact"/>
        <w:ind w:firstLine="835" w:firstLineChars="261"/>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在2026年5月27日至5月29日期间，当事人尚未售出商品；当事人对所销售的商品更换价格标签后，未对所销售商品的销售价格进行调整，保持原来的价格标准；造成的社会影响较小。依据《河北省市场监督管理系统行政裁量权基准（2025年版）》27、《中华人民共和国价格法》序号3：“裁量幅度：较轻；适用条件标准：2.社会影响较小的；裁量基准：责令改正，没收违法所得，可以并处一千五百元以下的罚款。”、《河北省市场监督管理系统行政裁量权基准（2025年版）》28、《价格违法行为行政处罚规定》序号19：“裁量幅度：较轻；适用条件标准：2.社会影响较小的；裁量基准：责令改正，没收违法所得，可以并处 1500 元以下的罚款。”的规定，结合案件实际情况，经综合考量，对当事人的违法行为予以较轻行政处罚。</w:t>
      </w:r>
    </w:p>
    <w:p w14:paraId="60807116">
      <w:pPr>
        <w:spacing w:line="560" w:lineRule="exact"/>
        <w:ind w:firstLine="835" w:firstLineChars="261"/>
        <w:jc w:val="left"/>
        <w:rPr>
          <w:rFonts w:ascii="仿宋" w:hAnsi="仿宋" w:eastAsia="仿宋" w:cs="楷体_GB2312"/>
          <w:bCs/>
          <w:color w:val="000000"/>
          <w:sz w:val="32"/>
          <w:szCs w:val="32"/>
        </w:rPr>
      </w:pPr>
      <w:r>
        <w:rPr>
          <w:rFonts w:hint="eastAsia" w:ascii="仿宋" w:hAnsi="仿宋" w:eastAsia="仿宋" w:cs="楷体_GB2312"/>
          <w:color w:val="000000"/>
          <w:sz w:val="32"/>
          <w:szCs w:val="32"/>
        </w:rPr>
        <w:t>综上，对当事人未按照规定明码标价销售商品的违法行为</w:t>
      </w:r>
      <w:r>
        <w:rPr>
          <w:rFonts w:hint="eastAsia" w:ascii="仿宋" w:hAnsi="仿宋" w:eastAsia="仿宋" w:cs="楷体_GB2312"/>
          <w:bCs/>
          <w:color w:val="000000"/>
          <w:sz w:val="32"/>
          <w:szCs w:val="32"/>
        </w:rPr>
        <w:t>，</w:t>
      </w:r>
      <w:bookmarkStart w:id="11" w:name="OLE_LINK9"/>
      <w:bookmarkStart w:id="12" w:name="OLE_LINK10"/>
      <w:r>
        <w:rPr>
          <w:rFonts w:hint="eastAsia" w:ascii="仿宋" w:hAnsi="仿宋" w:eastAsia="仿宋" w:cs="楷体_GB2312"/>
          <w:bCs/>
          <w:color w:val="000000"/>
          <w:sz w:val="32"/>
          <w:szCs w:val="32"/>
        </w:rPr>
        <w:t>依据《中华人民共和国价格法》第四十二条</w:t>
      </w:r>
      <w:bookmarkEnd w:id="11"/>
      <w:bookmarkEnd w:id="12"/>
      <w:r>
        <w:rPr>
          <w:rFonts w:hint="eastAsia" w:ascii="仿宋" w:hAnsi="仿宋" w:eastAsia="仿宋" w:cs="楷体_GB2312"/>
          <w:bCs/>
          <w:color w:val="000000"/>
          <w:sz w:val="32"/>
          <w:szCs w:val="32"/>
        </w:rPr>
        <w:t>：“经营者违反明码标价规定的，责令改正，没收违法所得，可以并处五千元以下的罚款。”、</w:t>
      </w:r>
      <w:bookmarkStart w:id="13" w:name="OLE_LINK11"/>
      <w:r>
        <w:rPr>
          <w:rFonts w:hint="eastAsia" w:ascii="仿宋" w:hAnsi="仿宋" w:eastAsia="仿宋" w:cs="楷体_GB2312"/>
          <w:bCs/>
          <w:color w:val="000000"/>
          <w:sz w:val="32"/>
          <w:szCs w:val="32"/>
        </w:rPr>
        <w:t>《明码标价和禁止价格欺</w:t>
      </w:r>
      <w:bookmarkStart w:id="18" w:name="_GoBack"/>
      <w:bookmarkEnd w:id="18"/>
      <w:r>
        <w:rPr>
          <w:rFonts w:hint="eastAsia" w:ascii="仿宋" w:hAnsi="仿宋" w:eastAsia="仿宋" w:cs="楷体_GB2312"/>
          <w:bCs/>
          <w:color w:val="000000"/>
          <w:sz w:val="32"/>
          <w:szCs w:val="32"/>
        </w:rPr>
        <w:t>诈规定》第二十二条</w:t>
      </w:r>
      <w:bookmarkEnd w:id="13"/>
      <w:r>
        <w:rPr>
          <w:rFonts w:hint="eastAsia" w:ascii="仿宋" w:hAnsi="仿宋" w:eastAsia="仿宋" w:cs="楷体_GB2312"/>
          <w:bCs/>
          <w:color w:val="000000"/>
          <w:sz w:val="32"/>
          <w:szCs w:val="32"/>
        </w:rPr>
        <w:t>：“经营者违反本规定有关明码标价规定的，由县级以上市场监督管理部门依照《中华人民共和国价格法》、《价格违法行为行政处罚规定》有关规定进行处罚。”、</w:t>
      </w:r>
      <w:bookmarkStart w:id="14" w:name="OLE_LINK12"/>
      <w:r>
        <w:rPr>
          <w:rFonts w:hint="eastAsia" w:ascii="仿宋" w:hAnsi="仿宋" w:eastAsia="仿宋" w:cs="楷体_GB2312"/>
          <w:bCs/>
          <w:color w:val="000000"/>
          <w:sz w:val="32"/>
          <w:szCs w:val="32"/>
        </w:rPr>
        <w:t>《价格违法行为行政处罚规定》第十三条第（二）项</w:t>
      </w:r>
      <w:bookmarkEnd w:id="14"/>
      <w:r>
        <w:rPr>
          <w:rFonts w:hint="eastAsia" w:ascii="仿宋" w:hAnsi="仿宋" w:eastAsia="仿宋" w:cs="楷体_GB2312"/>
          <w:bCs/>
          <w:color w:val="000000"/>
          <w:sz w:val="32"/>
          <w:szCs w:val="32"/>
        </w:rPr>
        <w:t>：“ 经营者违反明码标价规定，有下列行为之一的，责令改正，没收违法所得，可以并处5000元以下的罚款：（二）不按照规定的内容和方式明码标价的；”的规定，</w:t>
      </w:r>
      <w:bookmarkStart w:id="15" w:name="OLE_LINK13"/>
      <w:r>
        <w:rPr>
          <w:rFonts w:hint="eastAsia" w:ascii="仿宋" w:hAnsi="仿宋" w:eastAsia="仿宋" w:cs="楷体_GB2312"/>
          <w:bCs/>
          <w:color w:val="000000"/>
          <w:sz w:val="32"/>
          <w:szCs w:val="32"/>
        </w:rPr>
        <w:t>参照《河北省市场监督管理系统行政处罚裁量权适用规则》第十五条第（二）项和《河北省市场监督管理系统行政裁量权基准（2025年版）》27、《中华人民共和国价格法》序号3、《河北省市场监督管理系统行政裁量权基准（2025年版）》28、《价格违法行为行政处罚规定》序号19的规定</w:t>
      </w:r>
      <w:bookmarkEnd w:id="15"/>
      <w:r>
        <w:rPr>
          <w:rFonts w:hint="eastAsia" w:ascii="仿宋" w:hAnsi="仿宋" w:eastAsia="仿宋" w:cs="楷体_GB2312"/>
          <w:bCs/>
          <w:color w:val="000000"/>
          <w:sz w:val="32"/>
          <w:szCs w:val="32"/>
        </w:rPr>
        <w:t>，责令当事人改正上述违法行为，并决定处罚如下 ：</w:t>
      </w:r>
      <w:bookmarkStart w:id="16" w:name="OLE_LINK14"/>
      <w:bookmarkStart w:id="17" w:name="OLE_LINK15"/>
      <w:r>
        <w:rPr>
          <w:rFonts w:hint="eastAsia" w:ascii="仿宋" w:hAnsi="仿宋" w:eastAsia="仿宋" w:cs="楷体_GB2312"/>
          <w:bCs/>
          <w:color w:val="000000"/>
          <w:sz w:val="32"/>
          <w:szCs w:val="32"/>
        </w:rPr>
        <w:t>罚款人民币壹仟元整（1000元）</w:t>
      </w:r>
      <w:bookmarkEnd w:id="16"/>
      <w:bookmarkEnd w:id="17"/>
      <w:r>
        <w:rPr>
          <w:rFonts w:hint="eastAsia" w:ascii="仿宋" w:hAnsi="仿宋" w:eastAsia="仿宋" w:cs="楷体_GB2312"/>
          <w:bCs/>
          <w:color w:val="000000"/>
          <w:sz w:val="32"/>
          <w:szCs w:val="32"/>
        </w:rPr>
        <w:t>。</w:t>
      </w:r>
      <w:r>
        <w:rPr>
          <w:rFonts w:hint="eastAsia" w:ascii="仿宋" w:hAnsi="仿宋" w:eastAsia="仿宋" w:cs="宋体"/>
          <w:sz w:val="32"/>
          <w:szCs w:val="32"/>
        </w:rPr>
        <w:t xml:space="preserve">                                                                                                                      </w:t>
      </w:r>
      <w:r>
        <w:rPr>
          <w:rFonts w:ascii="仿宋" w:hAnsi="仿宋" w:eastAsia="仿宋" w:cs="宋体"/>
          <w:sz w:val="32"/>
          <w:szCs w:val="32"/>
        </w:rPr>
        <w:t xml:space="preserve">                   </w:t>
      </w:r>
      <w:r>
        <w:rPr>
          <w:rFonts w:hint="eastAsia" w:ascii="仿宋" w:hAnsi="仿宋" w:eastAsia="仿宋" w:cs="宋体"/>
          <w:sz w:val="32"/>
          <w:szCs w:val="32"/>
        </w:rPr>
        <w:t xml:space="preserve">    </w:t>
      </w:r>
      <w:r>
        <w:rPr>
          <w:rFonts w:ascii="仿宋" w:hAnsi="仿宋" w:eastAsia="仿宋" w:cs="宋体"/>
          <w:sz w:val="32"/>
          <w:szCs w:val="32"/>
        </w:rPr>
        <w:t xml:space="preserve">  </w:t>
      </w:r>
    </w:p>
    <w:p w14:paraId="21CD985C">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和《价格违法行为行政处罚规定》第二十一条的规定，逾期不缴纳罚款的，本机关将每日按罚款数额的百分之三加处罚款，并依据《中华人民共和国行政强制法》第五十三条的规定，申请人民法院强制执行。</w:t>
      </w:r>
    </w:p>
    <w:p w14:paraId="06E6B031">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之日起六十日内，向秦皇岛市人民政府申请行政复议；对行政复议决定不服的可以依法向秦皇岛市海港区人民法院提起行政诉讼。行政复议、行政诉讼期间本行政处罚不停止执行。 </w:t>
      </w:r>
    </w:p>
    <w:p w14:paraId="3DC24050">
      <w:pPr>
        <w:autoSpaceDE w:val="0"/>
        <w:autoSpaceDN w:val="0"/>
        <w:adjustRightInd w:val="0"/>
        <w:spacing w:after="20" w:line="560" w:lineRule="exact"/>
        <w:ind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 本局将依法向社会公示本行政处罚决定信息。             </w:t>
      </w:r>
    </w:p>
    <w:p w14:paraId="7D5A260F">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617B3A2F">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6AECE6CA">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5FDFE8A8">
      <w:pPr>
        <w:adjustRightInd w:val="0"/>
        <w:snapToGrid w:val="0"/>
        <w:spacing w:line="460" w:lineRule="exact"/>
        <w:ind w:right="640" w:firstLine="4480" w:firstLineChars="1400"/>
        <w:textAlignment w:val="baseline"/>
        <w:rPr>
          <w:rFonts w:ascii="仿宋" w:hAnsi="仿宋" w:eastAsia="仿宋" w:cs="宋体"/>
          <w:color w:val="000000"/>
          <w:sz w:val="32"/>
          <w:szCs w:val="32"/>
        </w:rPr>
      </w:pPr>
    </w:p>
    <w:p w14:paraId="66DCD509">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14:paraId="520A53E8">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 xml:space="preserve">       （印章）                                                  </w:t>
      </w:r>
    </w:p>
    <w:p w14:paraId="15001399">
      <w:pPr>
        <w:spacing w:line="460" w:lineRule="exact"/>
        <w:ind w:right="640" w:firstLine="601"/>
        <w:jc w:val="center"/>
        <w:rPr>
          <w:rFonts w:ascii="仿宋" w:hAnsi="仿宋" w:eastAsia="仿宋" w:cs="宋体"/>
          <w:sz w:val="32"/>
          <w:szCs w:val="32"/>
        </w:rPr>
      </w:pPr>
      <w:r>
        <w:rPr>
          <w:rFonts w:hint="eastAsia" w:ascii="仿宋" w:hAnsi="仿宋" w:eastAsia="仿宋" w:cs="宋体"/>
          <w:color w:val="000000"/>
          <w:sz w:val="32"/>
          <w:szCs w:val="32"/>
        </w:rPr>
        <w:t xml:space="preserve">                         </w:t>
      </w:r>
      <w:r>
        <w:rPr>
          <w:rFonts w:hint="eastAsia" w:ascii="仿宋" w:hAnsi="仿宋" w:eastAsia="仿宋" w:cs="宋体"/>
          <w:sz w:val="32"/>
          <w:szCs w:val="32"/>
        </w:rPr>
        <w:t xml:space="preserve"> 2026年6月18日 </w:t>
      </w:r>
    </w:p>
    <w:p w14:paraId="448CFCE3">
      <w:pPr>
        <w:spacing w:line="460" w:lineRule="exact"/>
        <w:ind w:right="640" w:firstLine="601"/>
        <w:jc w:val="center"/>
        <w:rPr>
          <w:rFonts w:ascii="仿宋" w:hAnsi="仿宋" w:eastAsia="仿宋" w:cs="宋体"/>
          <w:sz w:val="32"/>
          <w:szCs w:val="32"/>
        </w:rPr>
      </w:pPr>
      <w:r>
        <w:rPr>
          <w:rFonts w:hint="eastAsia" w:ascii="仿宋" w:hAnsi="仿宋" w:eastAsia="仿宋" w:cs="宋体"/>
          <w:sz w:val="32"/>
          <w:szCs w:val="32"/>
        </w:rPr>
        <w:t xml:space="preserve"> </w:t>
      </w:r>
    </w:p>
    <w:p w14:paraId="6E46A8DA">
      <w:pPr>
        <w:spacing w:line="460" w:lineRule="exact"/>
        <w:ind w:right="640" w:firstLine="601"/>
        <w:jc w:val="center"/>
        <w:rPr>
          <w:rFonts w:ascii="仿宋" w:hAnsi="仿宋" w:eastAsia="仿宋" w:cs="宋体"/>
          <w:sz w:val="32"/>
          <w:szCs w:val="32"/>
        </w:rPr>
      </w:pPr>
    </w:p>
    <w:p w14:paraId="7CD2C136">
      <w:pPr>
        <w:spacing w:line="460" w:lineRule="exact"/>
        <w:ind w:right="640" w:firstLine="601"/>
        <w:jc w:val="center"/>
        <w:rPr>
          <w:rFonts w:ascii="仿宋" w:hAnsi="仿宋" w:eastAsia="仿宋" w:cs="宋体"/>
          <w:sz w:val="32"/>
          <w:szCs w:val="32"/>
        </w:rPr>
      </w:pPr>
    </w:p>
    <w:p w14:paraId="00FCD91D">
      <w:pPr>
        <w:spacing w:line="460" w:lineRule="exact"/>
        <w:ind w:right="640" w:firstLine="601"/>
        <w:jc w:val="center"/>
        <w:rPr>
          <w:rFonts w:ascii="仿宋" w:hAnsi="仿宋" w:eastAsia="仿宋" w:cs="宋体"/>
          <w:sz w:val="32"/>
          <w:szCs w:val="32"/>
        </w:rPr>
      </w:pPr>
    </w:p>
    <w:p w14:paraId="4B5C4246">
      <w:pPr>
        <w:spacing w:line="460" w:lineRule="exact"/>
        <w:ind w:right="640" w:firstLine="601"/>
        <w:jc w:val="center"/>
        <w:rPr>
          <w:rFonts w:ascii="仿宋" w:hAnsi="仿宋" w:eastAsia="仿宋" w:cs="宋体"/>
          <w:sz w:val="32"/>
          <w:szCs w:val="32"/>
        </w:rPr>
      </w:pPr>
    </w:p>
    <w:p w14:paraId="4BC54BCA">
      <w:pPr>
        <w:spacing w:line="460" w:lineRule="exact"/>
        <w:ind w:right="640" w:firstLine="601"/>
        <w:jc w:val="center"/>
        <w:rPr>
          <w:rFonts w:ascii="仿宋" w:hAnsi="仿宋" w:eastAsia="仿宋" w:cs="宋体"/>
          <w:sz w:val="32"/>
          <w:szCs w:val="32"/>
        </w:rPr>
      </w:pPr>
    </w:p>
    <w:p w14:paraId="69318538">
      <w:pPr>
        <w:spacing w:line="460" w:lineRule="exact"/>
        <w:ind w:right="640" w:firstLine="601"/>
        <w:jc w:val="center"/>
        <w:rPr>
          <w:rFonts w:ascii="仿宋" w:hAnsi="仿宋" w:eastAsia="仿宋" w:cs="宋体"/>
          <w:sz w:val="32"/>
          <w:szCs w:val="32"/>
        </w:rPr>
      </w:pPr>
    </w:p>
    <w:p w14:paraId="1419AA16">
      <w:pPr>
        <w:spacing w:line="460" w:lineRule="exact"/>
        <w:ind w:right="640" w:firstLine="601"/>
        <w:jc w:val="center"/>
        <w:rPr>
          <w:rFonts w:ascii="仿宋" w:hAnsi="仿宋" w:eastAsia="仿宋" w:cs="宋体"/>
          <w:sz w:val="32"/>
          <w:szCs w:val="32"/>
        </w:rPr>
      </w:pPr>
    </w:p>
    <w:p w14:paraId="159669AF">
      <w:pPr>
        <w:spacing w:line="460" w:lineRule="exact"/>
        <w:ind w:right="640" w:firstLine="601"/>
        <w:jc w:val="center"/>
        <w:rPr>
          <w:rFonts w:ascii="仿宋" w:hAnsi="仿宋" w:eastAsia="仿宋" w:cs="宋体"/>
          <w:sz w:val="32"/>
          <w:szCs w:val="32"/>
        </w:rPr>
      </w:pPr>
    </w:p>
    <w:p w14:paraId="7BD91D1B">
      <w:pPr>
        <w:spacing w:line="460" w:lineRule="exact"/>
        <w:ind w:right="640"/>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2BCB0EBB">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20C1DCE7">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0B584">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C5B9E07">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337C"/>
    <w:rsid w:val="00050932"/>
    <w:rsid w:val="00081C4C"/>
    <w:rsid w:val="000867D7"/>
    <w:rsid w:val="00090021"/>
    <w:rsid w:val="000B3787"/>
    <w:rsid w:val="000D5955"/>
    <w:rsid w:val="001279AD"/>
    <w:rsid w:val="00144248"/>
    <w:rsid w:val="0017746D"/>
    <w:rsid w:val="00184A2F"/>
    <w:rsid w:val="001B3A5A"/>
    <w:rsid w:val="001C1C81"/>
    <w:rsid w:val="001C5A18"/>
    <w:rsid w:val="001D64C4"/>
    <w:rsid w:val="00261B45"/>
    <w:rsid w:val="0027497E"/>
    <w:rsid w:val="002942FA"/>
    <w:rsid w:val="002B07B9"/>
    <w:rsid w:val="003357AE"/>
    <w:rsid w:val="00337BF7"/>
    <w:rsid w:val="003631CA"/>
    <w:rsid w:val="003861B2"/>
    <w:rsid w:val="003D14F3"/>
    <w:rsid w:val="003E59AF"/>
    <w:rsid w:val="00477E92"/>
    <w:rsid w:val="0049539C"/>
    <w:rsid w:val="004D56CF"/>
    <w:rsid w:val="004F2F16"/>
    <w:rsid w:val="005002AE"/>
    <w:rsid w:val="0051251C"/>
    <w:rsid w:val="00515E83"/>
    <w:rsid w:val="005212EE"/>
    <w:rsid w:val="00523CE9"/>
    <w:rsid w:val="00545F90"/>
    <w:rsid w:val="00552EE4"/>
    <w:rsid w:val="005812F4"/>
    <w:rsid w:val="00591405"/>
    <w:rsid w:val="005A1325"/>
    <w:rsid w:val="00601471"/>
    <w:rsid w:val="00610588"/>
    <w:rsid w:val="00612EA9"/>
    <w:rsid w:val="00654E3B"/>
    <w:rsid w:val="006764E6"/>
    <w:rsid w:val="0069168A"/>
    <w:rsid w:val="006A1835"/>
    <w:rsid w:val="006A3A63"/>
    <w:rsid w:val="006C01AB"/>
    <w:rsid w:val="006F2210"/>
    <w:rsid w:val="007A73BC"/>
    <w:rsid w:val="007D4C99"/>
    <w:rsid w:val="007D6E20"/>
    <w:rsid w:val="007E4D28"/>
    <w:rsid w:val="007F7427"/>
    <w:rsid w:val="00806CD7"/>
    <w:rsid w:val="00813F7A"/>
    <w:rsid w:val="008337AA"/>
    <w:rsid w:val="00843D7C"/>
    <w:rsid w:val="008711D1"/>
    <w:rsid w:val="008800E4"/>
    <w:rsid w:val="008D1D46"/>
    <w:rsid w:val="00923E5C"/>
    <w:rsid w:val="00924F2B"/>
    <w:rsid w:val="00925A9B"/>
    <w:rsid w:val="00934C3A"/>
    <w:rsid w:val="00940A04"/>
    <w:rsid w:val="0097082C"/>
    <w:rsid w:val="00980D2A"/>
    <w:rsid w:val="00992124"/>
    <w:rsid w:val="00995EA7"/>
    <w:rsid w:val="009C156C"/>
    <w:rsid w:val="009F19C5"/>
    <w:rsid w:val="009F1BAE"/>
    <w:rsid w:val="009F212A"/>
    <w:rsid w:val="00A06519"/>
    <w:rsid w:val="00A178AB"/>
    <w:rsid w:val="00A527FC"/>
    <w:rsid w:val="00B33666"/>
    <w:rsid w:val="00B375EA"/>
    <w:rsid w:val="00B44BED"/>
    <w:rsid w:val="00B4730F"/>
    <w:rsid w:val="00B4736F"/>
    <w:rsid w:val="00B81D91"/>
    <w:rsid w:val="00BC35AF"/>
    <w:rsid w:val="00BD5B48"/>
    <w:rsid w:val="00C13D0C"/>
    <w:rsid w:val="00C14840"/>
    <w:rsid w:val="00C333ED"/>
    <w:rsid w:val="00C42B57"/>
    <w:rsid w:val="00C573C9"/>
    <w:rsid w:val="00C80EBC"/>
    <w:rsid w:val="00CA2504"/>
    <w:rsid w:val="00CA317A"/>
    <w:rsid w:val="00CA3649"/>
    <w:rsid w:val="00CB0FCE"/>
    <w:rsid w:val="00CE36D2"/>
    <w:rsid w:val="00CE6A5B"/>
    <w:rsid w:val="00D649BA"/>
    <w:rsid w:val="00D9474D"/>
    <w:rsid w:val="00DA395A"/>
    <w:rsid w:val="00DA4D1F"/>
    <w:rsid w:val="00DB5217"/>
    <w:rsid w:val="00DC0218"/>
    <w:rsid w:val="00DC23CC"/>
    <w:rsid w:val="00DD381B"/>
    <w:rsid w:val="00DE02EC"/>
    <w:rsid w:val="00E12E17"/>
    <w:rsid w:val="00E246BC"/>
    <w:rsid w:val="00E349FC"/>
    <w:rsid w:val="00E40DEB"/>
    <w:rsid w:val="00E44DC7"/>
    <w:rsid w:val="00E613CB"/>
    <w:rsid w:val="00E74B88"/>
    <w:rsid w:val="00ED6A45"/>
    <w:rsid w:val="00EE1A6B"/>
    <w:rsid w:val="00EF02BE"/>
    <w:rsid w:val="00F13FBD"/>
    <w:rsid w:val="00F17EBB"/>
    <w:rsid w:val="00F42CA4"/>
    <w:rsid w:val="00F77967"/>
    <w:rsid w:val="00FA6B36"/>
    <w:rsid w:val="00FB229E"/>
    <w:rsid w:val="00FF2AD2"/>
    <w:rsid w:val="01071721"/>
    <w:rsid w:val="01AE15BA"/>
    <w:rsid w:val="02965836"/>
    <w:rsid w:val="03EA2651"/>
    <w:rsid w:val="05CD3FD8"/>
    <w:rsid w:val="06782196"/>
    <w:rsid w:val="07CE4C7D"/>
    <w:rsid w:val="09E94680"/>
    <w:rsid w:val="0A135533"/>
    <w:rsid w:val="0B084B61"/>
    <w:rsid w:val="0C821E59"/>
    <w:rsid w:val="0D4B051E"/>
    <w:rsid w:val="0D7B77E9"/>
    <w:rsid w:val="0EFE2AE5"/>
    <w:rsid w:val="0FFE2269"/>
    <w:rsid w:val="1326357C"/>
    <w:rsid w:val="136E2957"/>
    <w:rsid w:val="15716F04"/>
    <w:rsid w:val="16051582"/>
    <w:rsid w:val="16190736"/>
    <w:rsid w:val="16AF6A05"/>
    <w:rsid w:val="17152542"/>
    <w:rsid w:val="18F14FE3"/>
    <w:rsid w:val="190302AF"/>
    <w:rsid w:val="1967313B"/>
    <w:rsid w:val="19994B4D"/>
    <w:rsid w:val="1A7C56B4"/>
    <w:rsid w:val="1B9431FB"/>
    <w:rsid w:val="1CD667D0"/>
    <w:rsid w:val="1D162491"/>
    <w:rsid w:val="1E8A34C5"/>
    <w:rsid w:val="1E937BB8"/>
    <w:rsid w:val="1ECA1AC6"/>
    <w:rsid w:val="20522F5E"/>
    <w:rsid w:val="21D42682"/>
    <w:rsid w:val="221D3B45"/>
    <w:rsid w:val="23627A12"/>
    <w:rsid w:val="237635F6"/>
    <w:rsid w:val="27FC6C7E"/>
    <w:rsid w:val="28707897"/>
    <w:rsid w:val="2932059A"/>
    <w:rsid w:val="2B5F1D03"/>
    <w:rsid w:val="2CE02D8A"/>
    <w:rsid w:val="2E7F5585"/>
    <w:rsid w:val="30236985"/>
    <w:rsid w:val="30A763AA"/>
    <w:rsid w:val="319C292D"/>
    <w:rsid w:val="322F2560"/>
    <w:rsid w:val="338024EF"/>
    <w:rsid w:val="34C324BE"/>
    <w:rsid w:val="350C42EE"/>
    <w:rsid w:val="359605E4"/>
    <w:rsid w:val="38A72FFF"/>
    <w:rsid w:val="39C742BF"/>
    <w:rsid w:val="3A1C272D"/>
    <w:rsid w:val="3B2F036E"/>
    <w:rsid w:val="3C957AE7"/>
    <w:rsid w:val="3D6D517E"/>
    <w:rsid w:val="41B234F8"/>
    <w:rsid w:val="43592C00"/>
    <w:rsid w:val="44612D2C"/>
    <w:rsid w:val="45BC42A2"/>
    <w:rsid w:val="466554E2"/>
    <w:rsid w:val="4711663E"/>
    <w:rsid w:val="47DB5022"/>
    <w:rsid w:val="49F02912"/>
    <w:rsid w:val="4BB84CFB"/>
    <w:rsid w:val="4C826202"/>
    <w:rsid w:val="4D0E4C96"/>
    <w:rsid w:val="4E5A5650"/>
    <w:rsid w:val="4ED97B86"/>
    <w:rsid w:val="4F76422E"/>
    <w:rsid w:val="50F7329A"/>
    <w:rsid w:val="521028DE"/>
    <w:rsid w:val="52A54CC8"/>
    <w:rsid w:val="52E22C40"/>
    <w:rsid w:val="5561689F"/>
    <w:rsid w:val="558A777C"/>
    <w:rsid w:val="55B21882"/>
    <w:rsid w:val="55D32BC9"/>
    <w:rsid w:val="55E606FB"/>
    <w:rsid w:val="57513011"/>
    <w:rsid w:val="5B480E52"/>
    <w:rsid w:val="5C5869BC"/>
    <w:rsid w:val="5CCC4F24"/>
    <w:rsid w:val="5E0314BA"/>
    <w:rsid w:val="5E30070A"/>
    <w:rsid w:val="5E785A05"/>
    <w:rsid w:val="5F9C5F6A"/>
    <w:rsid w:val="60056957"/>
    <w:rsid w:val="616C77BF"/>
    <w:rsid w:val="61990FB0"/>
    <w:rsid w:val="62C84A71"/>
    <w:rsid w:val="63384043"/>
    <w:rsid w:val="63424833"/>
    <w:rsid w:val="652E4ACF"/>
    <w:rsid w:val="665552C7"/>
    <w:rsid w:val="675853C5"/>
    <w:rsid w:val="692E2BBD"/>
    <w:rsid w:val="69C95843"/>
    <w:rsid w:val="6BF55FC2"/>
    <w:rsid w:val="6C821056"/>
    <w:rsid w:val="6E783501"/>
    <w:rsid w:val="6FB22D40"/>
    <w:rsid w:val="6FCF30CF"/>
    <w:rsid w:val="709D2F56"/>
    <w:rsid w:val="71B4761C"/>
    <w:rsid w:val="73011F50"/>
    <w:rsid w:val="73635840"/>
    <w:rsid w:val="73890987"/>
    <w:rsid w:val="74EA5B80"/>
    <w:rsid w:val="754A317D"/>
    <w:rsid w:val="79444B4F"/>
    <w:rsid w:val="7A1C4ECC"/>
    <w:rsid w:val="7AD408FC"/>
    <w:rsid w:val="7D9A64D2"/>
    <w:rsid w:val="7DC72E1E"/>
    <w:rsid w:val="7E5F4B53"/>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semiHidden/>
    <w:qFormat/>
    <w:uiPriority w:val="99"/>
    <w:rPr>
      <w:kern w:val="2"/>
      <w:sz w:val="18"/>
      <w:szCs w:val="18"/>
    </w:rPr>
  </w:style>
  <w:style w:type="character" w:customStyle="1" w:styleId="10">
    <w:name w:val="日期 Char"/>
    <w:basedOn w:val="7"/>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2beb3190-93c3-4d21-83a7-2c0b59609a69</errorID>
      <errorWord>秦皇岛市经济技术开发区</errorWord>
      <group>L1_Word</group>
      <groupName>字词问题</groupName>
      <ability>L2_Typo</ability>
      <abilityName>字词错误</abilityName>
      <candidateList>
        <item>秦皇岛经济技术开发区</item>
      </candidateList>
      <explain/>
      <paraID>1F9169E8</paraID>
      <start>7</start>
      <end>17</end>
      <status>modified</status>
      <modifiedWord>秦皇岛经济技术开发区</modifiedWord>
      <trackRevisions>false</trackRevisions>
    </reviewItem>
    <reviewItem>
      <errorID>1375aae3-4ce6-41de-919e-15ac81f075cf</errorID>
      <errorWord>秦皇岛市经济技术开发区</errorWord>
      <group>L1_Word</group>
      <groupName>字词问题</groupName>
      <ability>L2_Typo</ability>
      <abilityName>字词错误</abilityName>
      <candidateList>
        <item>秦皇岛经济技术开发区</item>
      </candidateList>
      <explain/>
      <paraID>34BC62D8</paraID>
      <start>35</start>
      <end>45</end>
      <status>modified</status>
      <modifiedWord>秦皇岛经济技术开发区</modifiedWord>
      <trackRevisions>false</trackRevisions>
    </reviewItem>
    <reviewItem>
      <errorID>30655773-709b-4db0-aa87-aaa5e9282a7b</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518C3114</paraID>
      <start>101</start>
      <end>102</end>
      <status>modified</status>
      <modifiedWord>中</modifiedWord>
      <trackRevisions>false</trackRevisions>
    </reviewItem>
    <reviewItem>
      <errorID>6b28e1d8-661d-4b7d-b016-4b5a8db08360</errorID>
      <errorWord>二份</errorWord>
      <group>L1_Word</group>
      <groupName>字词问题</groupName>
      <ability>L2_Typo</ability>
      <abilityName>字词错误</abilityName>
      <candidateList>
        <item>两份</item>
      </candidateList>
      <explain/>
      <paraID>479847B2</paraID>
      <start>50</start>
      <end>52</end>
      <status>modified</status>
      <modifiedWord>两份</modifiedWord>
      <trackRevisions>false</trackRevisions>
    </reviewItem>
    <reviewItem>
      <errorID>efcb4e48-1c8f-4c7f-ad44-d1fa9cdb9f1c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5C565155</paraID>
      <start>115</start>
      <end>118</end>
      <status>ignored</status>
      <modifiedWord/>
      <trackRevisions>false</trackRevisions>
    </reviewItem>
    <reviewItem>
      <errorID>f00a51cc-09bd-455f-8a2f-aec1d57ff434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F376AF7</paraID>
      <start>192</start>
      <end>195</end>
      <status>ignored</status>
      <modifiedWord/>
      <trackRevisions>false</trackRevisions>
    </reviewItem>
    <reviewItem>
      <errorID>66b5cb3c-4654-41a8-ab25-7fa289332af7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60807116</paraID>
      <start>85</start>
      <end>88</end>
      <status>ignored</status>
      <modifiedWord/>
      <trackRevisions>false</trackRevisions>
    </reviewItem>
    <reviewItem>
      <errorID>6871e98e-d6c9-484e-b03b-0f3fb82cf5db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60807116</paraID>
      <start>153</start>
      <end>156</end>
      <status>ignored</status>
      <modifiedWord/>
      <trackRevisions>false</trackRevisions>
    </reviewItem>
    <reviewItem>
      <errorID>f6302148-bd31-4c81-924e-9f911c8274f2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60807116</paraID>
      <start>178</start>
      <end>181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9D9F2-58E0-4494-9217-1146F7BB9CBB}">
  <ds:schemaRefs/>
</ds:datastoreItem>
</file>

<file path=customXml/itemProps3.xml><?xml version="1.0" encoding="utf-8"?>
<ds:datastoreItem xmlns:ds="http://schemas.openxmlformats.org/officeDocument/2006/customXml" ds:itemID="{9b45e550-64a6-48f1-8858-d3fb4246cd9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2903</Words>
  <Characters>3061</Characters>
  <Lines>8</Lines>
  <Paragraphs>7</Paragraphs>
  <TotalTime>25</TotalTime>
  <ScaleCrop>false</ScaleCrop>
  <LinksUpToDate>false</LinksUpToDate>
  <CharactersWithSpaces>3825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2026-01-05T05:56:00Z</cp:lastPrinted>
  <dcterms:modified xsi:type="dcterms:W3CDTF">2026-06-18T07:47:39Z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