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AE707">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53ABF294">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34F3E20A">
      <w:pPr>
        <w:wordWrap w:val="0"/>
        <w:snapToGrid w:val="0"/>
        <w:spacing w:before="312" w:beforeLines="100" w:after="312" w:afterLines="100" w:line="520" w:lineRule="exact"/>
        <w:jc w:val="center"/>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Times New Roman"/>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0160" b="177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a:effectLst/>
                      </wps:spPr>
                      <wps:bodyPr/>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&#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PK4rHQQCAADZ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 w:eastAsia="仿宋_GB2312" w:cs="仿宋"/>
          <w:color w:val="000000" w:themeColor="text1"/>
          <w:sz w:val="32"/>
          <w:szCs w:val="32"/>
          <w14:textFill>
            <w14:solidFill>
              <w14:schemeClr w14:val="tx1"/>
            </w14:solidFill>
          </w14:textFill>
        </w:rPr>
        <w:t xml:space="preserve"> 秦</w:t>
      </w:r>
      <w:r>
        <w:rPr>
          <w:rFonts w:hint="eastAsia" w:ascii="仿宋_GB2312" w:hAnsi="仿宋" w:eastAsia="仿宋_GB2312" w:cs="宋体"/>
          <w:color w:val="000000" w:themeColor="text1"/>
          <w:sz w:val="32"/>
          <w:szCs w:val="32"/>
          <w14:textFill>
            <w14:solidFill>
              <w14:schemeClr w14:val="tx1"/>
            </w14:solidFill>
          </w14:textFill>
        </w:rPr>
        <w:t>市监</w:t>
      </w:r>
      <w:r>
        <w:rPr>
          <w:rFonts w:hint="eastAsia" w:ascii="仿宋_GB2312" w:hAnsi="仿宋" w:eastAsia="仿宋_GB2312" w:cs="仿宋"/>
          <w:color w:val="000000" w:themeColor="text1"/>
          <w:sz w:val="32"/>
          <w:szCs w:val="32"/>
          <w14:textFill>
            <w14:solidFill>
              <w14:schemeClr w14:val="tx1"/>
            </w14:solidFill>
          </w14:textFill>
        </w:rPr>
        <w:t>处罚</w:t>
      </w:r>
      <w:r>
        <w:rPr>
          <w:rFonts w:hint="eastAsia"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2026</w:t>
      </w:r>
      <w:r>
        <w:rPr>
          <w:rFonts w:hint="eastAsia" w:ascii="仿宋_GB2312" w:hAnsi="仿宋" w:eastAsia="仿宋_GB2312" w:cs="宋体"/>
          <w:color w:val="000000" w:themeColor="text1"/>
          <w:sz w:val="32"/>
          <w:szCs w:val="32"/>
          <w14:textFill>
            <w14:solidFill>
              <w14:schemeClr w14:val="tx1"/>
            </w14:solidFill>
          </w14:textFill>
        </w:rPr>
        <w:t>〕35号</w:t>
      </w:r>
    </w:p>
    <w:p w14:paraId="55A23EB7">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当事人：开发区杨大美饺子馆（个体工商户）；</w:t>
      </w:r>
    </w:p>
    <w:p w14:paraId="2A3C1FF1">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主体资格证照名称：营业执照；                                    </w:t>
      </w:r>
    </w:p>
    <w:p w14:paraId="0C1C3956">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统一社会信用代码：92130301MAG1FMRL2Y；                                   </w:t>
      </w:r>
    </w:p>
    <w:p w14:paraId="59965750">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经营场所：</w:t>
      </w:r>
      <w:r>
        <w:rPr>
          <w:rFonts w:hint="eastAsia" w:ascii="仿宋_GB2312" w:hAnsi="仿宋" w:eastAsia="仿宋_GB2312" w:cs="??_GB2312"/>
          <w:sz w:val="32"/>
          <w:szCs w:val="32"/>
          <w:lang w:eastAsia="zh-CN"/>
        </w:rPr>
        <w:t>秦皇岛经济技术开发区</w:t>
      </w:r>
      <w:r>
        <w:rPr>
          <w:rFonts w:hint="eastAsia" w:ascii="仿宋_GB2312" w:hAnsi="仿宋" w:eastAsia="仿宋_GB2312" w:cs="??_GB2312"/>
          <w:sz w:val="32"/>
          <w:szCs w:val="32"/>
        </w:rPr>
        <w:t xml:space="preserve">黄河道泰山路283-1号；                                               </w:t>
      </w:r>
    </w:p>
    <w:p w14:paraId="004F04BE">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经营者：杨佳美；                                        </w:t>
      </w:r>
    </w:p>
    <w:p w14:paraId="4FF648EA">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身份证号码：13032119**********。                                                                                </w:t>
      </w:r>
    </w:p>
    <w:p w14:paraId="56036C8B">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本案来源于监督检查。2026年4月17日，本局两名执法人员对当事人位于</w:t>
      </w:r>
      <w:r>
        <w:rPr>
          <w:rFonts w:hint="eastAsia" w:ascii="仿宋_GB2312" w:hAnsi="仿宋" w:eastAsia="仿宋_GB2312" w:cs="仿宋"/>
          <w:color w:val="000000"/>
          <w:kern w:val="0"/>
          <w:position w:val="2"/>
          <w:sz w:val="32"/>
          <w:szCs w:val="32"/>
          <w:lang w:eastAsia="zh-CN"/>
        </w:rPr>
        <w:t>秦皇岛经济技术开发区</w:t>
      </w:r>
      <w:r>
        <w:rPr>
          <w:rFonts w:hint="eastAsia" w:ascii="仿宋_GB2312" w:hAnsi="仿宋" w:eastAsia="仿宋_GB2312" w:cs="仿宋"/>
          <w:color w:val="000000"/>
          <w:kern w:val="0"/>
          <w:position w:val="2"/>
          <w:sz w:val="32"/>
          <w:szCs w:val="32"/>
        </w:rPr>
        <w:t xml:space="preserve">黄河道泰山路283-1号经营场所进行现场检查时发现，当事人超出其许可的经营项目：“热食类食品制售；冷食类食品制售（不含冷荤类食品制售）”的范围，分别在“美团外卖”平台以及线下堂食店内进行冷荤类食品“红肠”、“酸辣泡椒鱼皮”销售的经营活动。当事人未按照规定在经营场所内设置从事上述冷荤类食品制作的专间。现场未发现当事人所制作待售的“红肠”、“酸辣泡椒鱼皮”成品。当日，本局依法向当事人下达了《责令改正通知书》（秦市监责改〔2026〕36号），责令当事人立即予以改正。2026年4月23日，本局两名执法人员对当事人开展经营活动中存在的上述问题进行复查时发现，当事人仍超出其许可的经营项目范围，在“美团外卖”平台以及线下堂食店内进行冷荤类食品“红肠”、“酸辣泡椒鱼皮”销售的经营活动。当事人对开展经营活动中存在的上述问题在规定的期限内未改正。为进一步调查案情，经分局部门负责人批准，本局于2026年4月23日予以立案调查。                       </w:t>
      </w:r>
    </w:p>
    <w:p w14:paraId="3F6BB715">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经查：当事人于2025年10月22日取得《食品小作坊小餐饮登记证》（登记证编号：2130371022054），经营类型：小餐饮；经营项目：热食类食品制售；冷食类食品制售（不含冷荤类食品制售）。自2026年4月1日开始，当事人在未按照规定在经营场所内设置从事冷荤类食品制作的专间的情况下，擅自在经营场所内从事冷荤类食品：“红肠”、“酸辣泡椒鱼皮”的制作，并通过在“美团外卖”平台设立的“开发区杨大美饺子馆（个体工商户）”店铺和线下堂食店内进行销售。当事</w:t>
      </w:r>
      <w:r>
        <w:rPr>
          <w:rFonts w:hint="eastAsia" w:ascii="仿宋_GB2312" w:hAnsi="仿宋" w:eastAsia="仿宋_GB2312" w:cs="仿宋"/>
          <w:color w:val="000000"/>
          <w:kern w:val="0"/>
          <w:position w:val="2"/>
          <w:sz w:val="32"/>
          <w:szCs w:val="32"/>
          <w:lang w:eastAsia="zh-CN"/>
        </w:rPr>
        <w:t>人在</w:t>
      </w:r>
      <w:r>
        <w:rPr>
          <w:rFonts w:hint="eastAsia" w:ascii="仿宋_GB2312" w:hAnsi="仿宋" w:eastAsia="仿宋_GB2312" w:cs="仿宋"/>
          <w:color w:val="000000"/>
          <w:kern w:val="0"/>
          <w:position w:val="2"/>
          <w:sz w:val="32"/>
          <w:szCs w:val="32"/>
        </w:rPr>
        <w:t>经营场所内从事接触直接入口食品的工作的人员为经营者等2人，并均已取得了有效期限内的《河北省食品药品从业人员健康合格证明》。当事人制售上述两款冷荤类食品所使用的原料：“野山泡椒鱼皮”于2026年1月3日，在拼多多线上平台名为“鱼珠煮海鲜食品店”的店内采购，进货数量：1件（10袋*1kg），进货价格：121.4元/件；“哈尔滨风味红肠”于2026年3月27日，在拼多多线上平台名为“ 东北特色食品店”的店内采购，进货数量：1件（10袋*500g），进货价格：54.06元/件。当事人未专门对从事制作上述两款冷荤类食品而单独使用设备、工具等物品，而是与制作其他热食类食品共同使用。当事人因制售冷荤类食品的品类、数量较小，只在消费者点餐下单后方开始制作，现场无制作完成上述两款冷荤类食品的待售。当事人提供了制售上述两款冷荤类食品所使用原料的供货者许可证、进货凭证等相关证明文件，说明了其所使用食品原料的进货渠道。当事人对上述两款冷荤类食品的销售价格分别为：在线下堂食店内对所销售的“红肠”销售价格：15元/份，“酸辣泡椒鱼皮”销售价格：18元/份；“美团外卖”平台“开发区杨大美饺子馆（个体工商户）”店铺的销售价格分别为：“红肠”销售价格：9.99元/份，“酸辣泡椒鱼皮”销售价格：15.88元/份。当事人在开展经营活动中对所制售的食品未建立销售记录，无法统计其在线下堂食店内对上述两款冷荤类食品的销售数量及货值金额。经对当事人“美团外卖”平台“开发区杨大美饺子馆（个体工商户）”店铺经营数据统计，截至2026年4月23日被查，当事人对上述两款食品的销售情况分别为：“红肠”销售数量：5份，销售金额：49.95元；“酸辣泡椒鱼皮”销售数量：6份，销售金额：95.28元。当事人在采购食品原料：“野山泡椒鱼皮”、“哈尔滨风味红肠”时，均是以整件为计价单位，无法计算出单份原料的进货价格，故无法计算当事人所制售的上述两款冷荤类食品的成本。鉴于上述事实，当事人主动承认其从事上述制售两款冷荤类食品的违法所得为：145.23元。经计算，当事人违法经营上述两款冷荤类食品的货值金额为：145.23元，违法所得为：145.23元。</w:t>
      </w:r>
    </w:p>
    <w:p w14:paraId="67F026C1">
      <w:pPr>
        <w:spacing w:line="560" w:lineRule="exact"/>
        <w:ind w:firstLine="640" w:firstLineChars="200"/>
        <w:rPr>
          <w:rFonts w:ascii="仿宋_GB2312" w:hAnsi="仿宋" w:eastAsia="仿宋_GB2312" w:cs="仿宋"/>
          <w:bCs/>
          <w:color w:val="000000"/>
          <w:kern w:val="0"/>
          <w:position w:val="2"/>
          <w:sz w:val="32"/>
          <w:szCs w:val="32"/>
        </w:rPr>
      </w:pPr>
      <w:r>
        <w:rPr>
          <w:rFonts w:hint="eastAsia" w:ascii="仿宋_GB2312" w:hAnsi="仿宋" w:eastAsia="仿宋_GB2312" w:cs="仿宋"/>
          <w:color w:val="000000"/>
          <w:kern w:val="0"/>
          <w:position w:val="2"/>
          <w:sz w:val="32"/>
          <w:szCs w:val="32"/>
        </w:rPr>
        <w:t>当事人于2026年4月23日被复查后，就开展经营活动中存在的上述问题制定了整改措施，并向本局提交了《整改报告》，对开展经营活动中存在的上述问题进行了改正。</w:t>
      </w:r>
    </w:p>
    <w:p w14:paraId="611FADE8">
      <w:pPr>
        <w:spacing w:line="560" w:lineRule="exact"/>
        <w:ind w:firstLine="643" w:firstLineChars="200"/>
        <w:rPr>
          <w:rFonts w:ascii="仿宋_GB2312" w:hAnsi="仿宋" w:eastAsia="仿宋_GB2312" w:cs="??_GB2312"/>
          <w:b/>
          <w:bCs/>
          <w:sz w:val="32"/>
          <w:szCs w:val="32"/>
        </w:rPr>
      </w:pPr>
      <w:r>
        <w:rPr>
          <w:rFonts w:hint="eastAsia" w:ascii="仿宋_GB2312" w:hAnsi="仿宋" w:eastAsia="仿宋_GB2312" w:cs="??_GB2312"/>
          <w:b/>
          <w:bCs/>
          <w:sz w:val="32"/>
          <w:szCs w:val="32"/>
        </w:rPr>
        <w:t>上述事实，主要有以下证据证明：</w:t>
      </w:r>
    </w:p>
    <w:p w14:paraId="328AE4D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1.当事人营业执照、食品小作坊小餐饮登记证、经营者身份证复印件各一份；证明了当事人的基本信息以及经营者的身份信息等相关事项。</w:t>
      </w:r>
    </w:p>
    <w:p w14:paraId="7082178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对当事人现场检查笔录一份、现场检查照片打印件四份、对经营者所制作询问笔录一份、当事人现场从业人员健康合格证明打印件一份；食品原料图片打印件二份；证明了当事人未取得登记证从事食品经营活动的违法行为等相关事项。</w:t>
      </w:r>
    </w:p>
    <w:p w14:paraId="27A906D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3.当事人提供的经营数据打印件一份；证明了当事人从事违法行为的货值金额、违法所得等相关事项。</w:t>
      </w:r>
    </w:p>
    <w:p w14:paraId="7BE5925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4.当事人提供的涉案食品原料的供货者资质及相关证明文件各一份；证明了当事人履行了进货查验义务以及原料进货来源等相关事项。  </w:t>
      </w:r>
    </w:p>
    <w:p w14:paraId="7A8EC185">
      <w:pPr>
        <w:spacing w:line="560" w:lineRule="exact"/>
        <w:ind w:firstLine="640" w:firstLineChars="200"/>
        <w:rPr>
          <w:rFonts w:ascii="仿宋_GB2312" w:hAnsi="仿宋" w:eastAsia="仿宋_GB2312" w:cs="宋体"/>
          <w:bCs/>
          <w:color w:val="000000"/>
          <w:sz w:val="32"/>
          <w:szCs w:val="32"/>
        </w:rPr>
      </w:pPr>
      <w:r>
        <w:rPr>
          <w:rFonts w:hint="eastAsia" w:ascii="仿宋_GB2312" w:hAnsi="仿宋_GB2312" w:eastAsia="仿宋_GB2312" w:cs="仿宋_GB2312"/>
          <w:bCs/>
          <w:sz w:val="32"/>
          <w:szCs w:val="32"/>
        </w:rPr>
        <w:t>5.对当事人下达的责令改正通知书、经营场所复查笔录、当事人整改报告一份、整改图片打印件</w:t>
      </w:r>
      <w:r>
        <w:rPr>
          <w:rFonts w:hint="eastAsia" w:ascii="仿宋_GB2312" w:hAnsi="仿宋_GB2312" w:eastAsia="仿宋_GB2312" w:cs="仿宋_GB2312"/>
          <w:bCs/>
          <w:sz w:val="32"/>
          <w:szCs w:val="32"/>
          <w:lang w:eastAsia="zh-CN"/>
        </w:rPr>
        <w:t>两份</w:t>
      </w:r>
      <w:r>
        <w:rPr>
          <w:rFonts w:hint="eastAsia" w:ascii="仿宋_GB2312" w:hAnsi="仿宋_GB2312" w:eastAsia="仿宋_GB2312" w:cs="仿宋_GB2312"/>
          <w:bCs/>
          <w:sz w:val="32"/>
          <w:szCs w:val="32"/>
        </w:rPr>
        <w:t xml:space="preserve">，证明了本局对当事人的违法行为进行责令改正以及当事人逾期未改正等相关事项。                 </w:t>
      </w:r>
      <w:r>
        <w:rPr>
          <w:rFonts w:hint="eastAsia" w:ascii="仿宋_GB2312" w:hAnsi="仿宋" w:eastAsia="仿宋_GB2312" w:cs="仿宋"/>
          <w:kern w:val="1"/>
          <w:sz w:val="32"/>
          <w:szCs w:val="32"/>
        </w:rPr>
        <w:t xml:space="preserve">                       </w:t>
      </w:r>
      <w:r>
        <w:rPr>
          <w:rFonts w:hint="eastAsia" w:ascii="仿宋_GB2312" w:hAnsi="仿宋" w:eastAsia="仿宋_GB2312" w:cs="宋体"/>
          <w:bCs/>
          <w:color w:val="000000"/>
          <w:sz w:val="32"/>
          <w:szCs w:val="32"/>
        </w:rPr>
        <w:t xml:space="preserve">                                                                   </w:t>
      </w:r>
    </w:p>
    <w:p w14:paraId="782090DF">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2026年4月27日，本局向当事人送达了《行政处罚告知书》（秦市监罚告</w:t>
      </w:r>
      <w:r>
        <w:rPr>
          <w:rFonts w:hint="eastAsia" w:ascii="仿宋_GB2312" w:hAnsi="仿宋" w:eastAsia="仿宋_GB2312" w:cs="仿宋"/>
          <w:kern w:val="0"/>
          <w:position w:val="2"/>
          <w:sz w:val="32"/>
          <w:szCs w:val="32"/>
        </w:rPr>
        <w:t>〔2026〕32</w:t>
      </w:r>
      <w:r>
        <w:rPr>
          <w:rFonts w:hint="eastAsia" w:ascii="仿宋_GB2312" w:hAnsi="仿宋" w:eastAsia="仿宋_GB2312" w:cs="宋体"/>
          <w:bCs/>
          <w:sz w:val="32"/>
          <w:szCs w:val="32"/>
        </w:rPr>
        <w:t>号）</w:t>
      </w:r>
      <w:r>
        <w:rPr>
          <w:rFonts w:hint="eastAsia" w:ascii="仿宋_GB2312" w:hAnsi="仿宋" w:eastAsia="仿宋_GB2312" w:cs="宋体"/>
          <w:bCs/>
          <w:color w:val="000000"/>
          <w:sz w:val="32"/>
          <w:szCs w:val="32"/>
        </w:rPr>
        <w:t>，告知了本局拟作出行政处罚的内容及事实、理由、依据，当事人在法定期限内未行使陈述、申辩权，未要求听证。</w:t>
      </w:r>
    </w:p>
    <w:p w14:paraId="51693CD4">
      <w:pPr>
        <w:spacing w:line="56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宋体"/>
          <w:bCs/>
          <w:color w:val="000000"/>
          <w:sz w:val="32"/>
          <w:szCs w:val="32"/>
        </w:rPr>
        <w:t>本局认为，</w:t>
      </w:r>
      <w:r>
        <w:rPr>
          <w:rFonts w:hint="eastAsia" w:ascii="仿宋_GB2312" w:hAnsi="仿宋" w:eastAsia="仿宋_GB2312" w:cs="仿宋"/>
          <w:color w:val="000000"/>
          <w:kern w:val="0"/>
          <w:position w:val="2"/>
          <w:sz w:val="32"/>
          <w:szCs w:val="32"/>
          <w:lang w:val="zh-CN"/>
        </w:rPr>
        <w:t>当事人的上述行为违反了《河北省食品小作坊小餐饮小摊点管理条例》第二十六条：“县（市、区）人民政府食品药品监督管理部门受理申请后，应当进行现场核查。对符合本条例第二十四条、第二十五条规定的，在十个工作日内颁发小餐饮登记证，并将登记信息通报所在地乡（镇）人民政府或者街道办事处；对不符合条件的，书面告知申请人并说明理由。”的规定，属于</w:t>
      </w:r>
      <w:bookmarkStart w:id="0" w:name="OLE_LINK1"/>
      <w:bookmarkStart w:id="1" w:name="OLE_LINK2"/>
      <w:r>
        <w:rPr>
          <w:rFonts w:hint="eastAsia" w:ascii="仿宋_GB2312" w:hAnsi="仿宋" w:eastAsia="仿宋_GB2312" w:cs="仿宋"/>
          <w:color w:val="000000"/>
          <w:kern w:val="0"/>
          <w:position w:val="2"/>
          <w:sz w:val="32"/>
          <w:szCs w:val="32"/>
          <w:lang w:val="zh-CN"/>
        </w:rPr>
        <w:t>未取得登记证从事食品经营活动</w:t>
      </w:r>
      <w:bookmarkEnd w:id="0"/>
      <w:bookmarkEnd w:id="1"/>
      <w:r>
        <w:rPr>
          <w:rFonts w:hint="eastAsia" w:ascii="仿宋_GB2312" w:hAnsi="仿宋" w:eastAsia="仿宋_GB2312" w:cs="仿宋"/>
          <w:color w:val="000000"/>
          <w:kern w:val="0"/>
          <w:position w:val="2"/>
          <w:sz w:val="32"/>
          <w:szCs w:val="32"/>
          <w:lang w:val="zh-CN"/>
        </w:rPr>
        <w:t>的违法行为。</w:t>
      </w:r>
      <w:r>
        <w:rPr>
          <w:rFonts w:hint="eastAsia" w:ascii="仿宋_GB2312" w:hAnsi="仿宋" w:eastAsia="仿宋_GB2312" w:cs="仿宋"/>
          <w:bCs/>
          <w:color w:val="000000"/>
          <w:sz w:val="32"/>
          <w:szCs w:val="32"/>
        </w:rPr>
        <w:t xml:space="preserve">  </w:t>
      </w:r>
      <w:r>
        <w:rPr>
          <w:rFonts w:hint="eastAsia" w:ascii="仿宋_GB2312" w:hAnsi="仿宋" w:eastAsia="仿宋_GB2312" w:cs="宋体"/>
          <w:bCs/>
          <w:color w:val="000000"/>
          <w:sz w:val="32"/>
          <w:szCs w:val="32"/>
        </w:rPr>
        <w:t xml:space="preserve">               </w:t>
      </w:r>
      <w:r>
        <w:rPr>
          <w:rFonts w:hint="eastAsia" w:ascii="仿宋_GB2312" w:hAnsi="仿宋" w:eastAsia="仿宋_GB2312" w:cs="楷体_GB2312"/>
          <w:bCs/>
          <w:color w:val="000000"/>
          <w:sz w:val="32"/>
          <w:szCs w:val="32"/>
        </w:rPr>
        <w:t xml:space="preserve">                                             </w:t>
      </w:r>
    </w:p>
    <w:p w14:paraId="2D52EB61">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鉴于当事人积极配合市场监管部门调查，如实陈述违法事实并主动提供证据材料。复查后，当事人对所销售的上述两款冷荤类食品进行了下架处理，停止了冷荤类食品制售的经营行为，对开展经营活动中存在的上述问题进行了改正。当事人属于首次违法。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减轻行政处罚。</w:t>
      </w:r>
    </w:p>
    <w:p w14:paraId="18D9D3E6">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 xml:space="preserve">2026年4月17日，当事人因未取得登记证从事食品经营活动的违法行为被责令立即改正；截至2026年4月23日被复查后方进行改正，逾期时间未超过一个月。当事人制售的冷荤类食品数量较小，未造成消费者人身、财产受损，违法行为轻微，社会危害性较小。依据《河北省市场监督管理系统行政裁量权基准（2025年版）》第72、《河北省食品小作坊小餐饮小摊点管理条例》序号2：“裁量幅度：较轻；适用条件标准：1.逾期 1 个月以下的；2.未造成危害后果或者危害后果较轻的；裁量基准：拒不改正的，没收违法所得和违法生产经营的食品，并处一千元以上一千六百元以下罚款。”的规定，结合当事人的违法行为性质、情节、社会危害程度；经综合考量，对当事人的违法行为予以较轻行政处罚。   </w:t>
      </w:r>
    </w:p>
    <w:p w14:paraId="18DA6A2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楷体_GB2312"/>
          <w:bCs/>
          <w:color w:val="000000"/>
          <w:sz w:val="32"/>
          <w:szCs w:val="32"/>
        </w:rPr>
        <w:t>当事人在开展经营活动中，未专门对从事制作上述两款冷荤类食品而单独使用设备、工具等物品，而是与制作其他热食类食品共同使用；并且现场未发现当事人所制作待售的“红肠</w:t>
      </w:r>
      <w:bookmarkStart w:id="2" w:name="_GoBack"/>
      <w:r>
        <w:rPr>
          <w:rFonts w:hint="eastAsia" w:ascii="仿宋_GB2312" w:hAnsi="仿宋" w:eastAsia="仿宋_GB2312" w:cs="楷体_GB2312"/>
          <w:bCs/>
          <w:color w:val="000000"/>
          <w:sz w:val="32"/>
          <w:szCs w:val="32"/>
        </w:rPr>
        <w:t>”、“</w:t>
      </w:r>
      <w:bookmarkEnd w:id="2"/>
      <w:r>
        <w:rPr>
          <w:rFonts w:hint="eastAsia" w:ascii="仿宋_GB2312" w:hAnsi="仿宋" w:eastAsia="仿宋_GB2312" w:cs="楷体_GB2312"/>
          <w:bCs/>
          <w:color w:val="000000"/>
          <w:sz w:val="32"/>
          <w:szCs w:val="32"/>
        </w:rPr>
        <w:t>酸辣泡椒鱼皮”成品。故对当事人从事上述违法经营的食品以及用于违法经营的工具、设备等物品不予没收。</w:t>
      </w:r>
      <w:r>
        <w:rPr>
          <w:rFonts w:hint="eastAsia" w:ascii="仿宋_GB2312" w:hAnsi="仿宋" w:eastAsia="仿宋_GB2312" w:cs="宋体"/>
          <w:bCs/>
          <w:color w:val="000000"/>
          <w:sz w:val="32"/>
          <w:szCs w:val="32"/>
        </w:rPr>
        <w:t xml:space="preserve">                                                           </w:t>
      </w:r>
    </w:p>
    <w:p w14:paraId="7F1A53B7">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综上，对当事人未取得登记证从事食品经营活动的违法行为，依据《河北省食品小作坊小餐饮小摊点管理条例》第五十一条第一款：“小作坊、小餐饮违反本条例第二十条、第二十六条规定，未取得登记证从事食品生产经营活动的，由县（市、区）人民政府食品药品监督管理部门责令改正；拒不改正的，没收违法所得和违法生产经营的食品，并处一千元以上三千元以下罚款。情节严重的，没收用于违法生产加工的工具、设备等物品。”的规定，参照《河北省市场监督管理系统行政处罚裁量权适用规则》第十五条第（二）项、第（三）项和《河北省市场监督管理系统行政裁量权基准（2025年版）》第72、《河北省食品小作坊小餐饮小摊点管理条例》序号2的规定，责令当事人停止上述违法行为，并决定处罚如下：</w:t>
      </w:r>
    </w:p>
    <w:p w14:paraId="52154908">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1.没收违法所得人民币壹佰肆拾伍元贰角叁分（145.23元）；</w:t>
      </w:r>
    </w:p>
    <w:p w14:paraId="55986257">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2.罚款人民币壹仟壹佰元整（1100元）；</w:t>
      </w:r>
    </w:p>
    <w:p w14:paraId="6CFC3B4F">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上述罚没款合计：人民币壹仟贰佰肆拾伍元贰角叁分（1245.23元）。                                                                                                                                         </w:t>
      </w:r>
    </w:p>
    <w:p w14:paraId="3D9F4CA9">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16653701">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7F79670C">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本局将依法向社会公示本行政处罚决定信息。    </w:t>
      </w:r>
      <w:r>
        <w:rPr>
          <w:rFonts w:hint="eastAsia" w:ascii="仿宋_GB2312" w:hAnsi="仿宋" w:eastAsia="仿宋_GB2312" w:cs="仿宋"/>
          <w:bCs/>
          <w:sz w:val="32"/>
          <w:szCs w:val="32"/>
        </w:rPr>
        <w:t xml:space="preserve"> </w:t>
      </w:r>
      <w:r>
        <w:rPr>
          <w:rFonts w:hint="eastAsia" w:ascii="仿宋_GB2312" w:hAnsi="仿宋" w:eastAsia="仿宋_GB2312" w:cs="楷体_GB2312"/>
          <w:bCs/>
          <w:color w:val="000000"/>
          <w:sz w:val="32"/>
          <w:szCs w:val="32"/>
        </w:rPr>
        <w:t xml:space="preserve">                </w:t>
      </w:r>
      <w:r>
        <w:rPr>
          <w:rFonts w:hint="eastAsia" w:ascii="仿宋_GB2312" w:hAnsi="仿宋" w:eastAsia="仿宋_GB2312" w:cs="宋体"/>
          <w:color w:val="000000"/>
          <w:sz w:val="32"/>
          <w:szCs w:val="32"/>
        </w:rPr>
        <w:t xml:space="preserve">             </w:t>
      </w:r>
    </w:p>
    <w:p w14:paraId="341AB907">
      <w:pPr>
        <w:spacing w:line="560" w:lineRule="exact"/>
        <w:ind w:right="640" w:firstLine="640" w:firstLineChars="200"/>
        <w:jc w:val="center"/>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03194289">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秦皇岛市市场监督管理局 </w:t>
      </w:r>
    </w:p>
    <w:p w14:paraId="0565886A">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w:t>
      </w:r>
    </w:p>
    <w:p w14:paraId="5E7746A4">
      <w:pPr>
        <w:spacing w:line="560" w:lineRule="exact"/>
        <w:ind w:right="640" w:firstLine="640" w:firstLineChars="200"/>
        <w:jc w:val="center"/>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2026年5月8日</w:t>
      </w:r>
    </w:p>
    <w:p w14:paraId="25930076">
      <w:pPr>
        <w:spacing w:line="560" w:lineRule="exact"/>
        <w:ind w:right="640" w:firstLine="640" w:firstLineChars="200"/>
        <w:jc w:val="center"/>
        <w:rPr>
          <w:rFonts w:hint="eastAsia" w:ascii="仿宋_GB2312" w:hAnsi="仿宋" w:eastAsia="仿宋_GB2312" w:cs="宋体"/>
          <w:color w:val="000000"/>
          <w:sz w:val="32"/>
          <w:szCs w:val="32"/>
        </w:rPr>
      </w:pPr>
    </w:p>
    <w:p w14:paraId="5604E552">
      <w:pPr>
        <w:spacing w:line="560" w:lineRule="exact"/>
        <w:ind w:right="640" w:firstLine="643" w:firstLineChars="200"/>
        <w:jc w:val="center"/>
        <w:rPr>
          <w:rFonts w:hint="eastAsia" w:ascii="仿宋_GB2312" w:hAnsi="仿宋" w:eastAsia="仿宋_GB2312" w:cs="黑体"/>
          <w:b/>
          <w:bCs/>
          <w:color w:val="000000"/>
          <w:sz w:val="32"/>
          <w:szCs w:val="32"/>
        </w:rPr>
      </w:pPr>
    </w:p>
    <w:p w14:paraId="7E8A4614">
      <w:pPr>
        <w:spacing w:line="560" w:lineRule="exact"/>
        <w:ind w:right="640" w:firstLine="643" w:firstLineChars="200"/>
        <w:jc w:val="center"/>
        <w:rPr>
          <w:rFonts w:ascii="仿宋_GB2312" w:hAnsi="仿宋" w:eastAsia="仿宋_GB2312" w:cs="黑体"/>
          <w:b/>
          <w:bCs/>
          <w:color w:val="000000"/>
          <w:sz w:val="32"/>
          <w:szCs w:val="32"/>
        </w:rPr>
      </w:pPr>
    </w:p>
    <w:p w14:paraId="43279BBC">
      <w:pPr>
        <w:snapToGrid w:val="0"/>
        <w:spacing w:line="56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44487780">
      <w:pPr>
        <w:spacing w:line="560" w:lineRule="exact"/>
        <w:rPr>
          <w:rFonts w:ascii="仿宋_GB2312" w:hAnsi="仿宋" w:eastAsia="仿宋_GB2312" w:cs="宋体"/>
          <w:sz w:val="32"/>
          <w:szCs w:val="32"/>
          <w:u w:val="single"/>
        </w:rPr>
      </w:pPr>
      <w:r>
        <w:rPr>
          <w:rFonts w:ascii="仿宋_GB2312" w:hAnsi="仿宋" w:eastAsia="仿宋_GB2312"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7620" r="2540" b="1079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uG&#10;HU3YAAAACAEAAA8AAAAAAAAAAQAgAAAAIgAAAGRycy9kb3ducmV2LnhtbFBLAQIUABQAAAAIAIdO&#10;4kDwx6y/6gEAALsDAAAOAAAAAAAAAAEAIAAAACcBAABkcnMvZTJvRG9jLnhtbFBLBQYAAAAABgAG&#10;AFkBAACDBQAAAAA=&#10;">
                <v:fill on="f" focussize="0,0"/>
                <v:stroke weight="1.25pt" color="#000000" joinstyle="round"/>
                <v:imagedata o:title=""/>
                <o:lock v:ext="edit" aspectratio="f"/>
              </v:line>
            </w:pict>
          </mc:Fallback>
        </mc:AlternateContent>
      </w:r>
    </w:p>
    <w:p w14:paraId="3B7C0250">
      <w:pPr>
        <w:spacing w:line="560" w:lineRule="exact"/>
        <w:rPr>
          <w:rFonts w:ascii="仿宋_GB2312" w:eastAsia="仿宋_GB2312" w:hAnsiTheme="minorEastAsia" w:cstheme="minorEastAsia"/>
          <w:sz w:val="32"/>
          <w:szCs w:val="32"/>
        </w:rPr>
      </w:pPr>
      <w:r>
        <w:rPr>
          <w:rFonts w:ascii="仿宋_GB2312" w:hAnsi="仿宋" w:eastAsia="仿宋_GB2312"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5080" t="5080" r="444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zkdcAAAAKAQAADwAAAAAAAAABACAAAAAiAAAAZHJzL2Rvd25yZXYueG1sUEsBAhQA&#10;FAAAAAgAh07iQE4ES0TzAQAAxAMAAA4AAAAAAAAAAQAgAAAAJgEAAGRycy9lMm9Eb2MueG1sUEsF&#10;BgAAAAAGAAYAWQEAAIsFAAAAAA==&#10;">
                <v:fill on="f" focussize="0,0"/>
                <v:stroke weight="0.737007874015748pt" color="#000000" joinstyle="round" endcap="square"/>
                <v:imagedata o:title=""/>
                <o:lock v:ext="edit" aspectratio="f"/>
              </v:line>
            </w:pict>
          </mc:Fallback>
        </mc:AlternateContent>
      </w:r>
      <w:r>
        <w:rPr>
          <w:rFonts w:hint="eastAsia" w:ascii="仿宋_GB2312" w:hAnsi="仿宋" w:eastAsia="仿宋_GB2312" w:cs="宋体"/>
          <w:color w:val="000000"/>
          <w:sz w:val="32"/>
          <w:szCs w:val="32"/>
          <w:u w:val="single"/>
        </w:rPr>
        <w:t xml:space="preserve">本文书一式 二 份，一份送达，一份归档，            </w:t>
      </w:r>
      <w:r>
        <w:rPr>
          <w:rFonts w:hint="eastAsia" w:ascii="仿宋_GB2312" w:hAnsi="仿宋" w:eastAsia="仿宋_GB2312" w:cstheme="minorEastAsia"/>
          <w:color w:val="000000"/>
          <w:sz w:val="32"/>
          <w:szCs w:val="32"/>
        </w:rPr>
        <w:t>。</w:t>
      </w:r>
    </w:p>
    <w:p w14:paraId="722D18AC">
      <w:pPr>
        <w:spacing w:line="560" w:lineRule="exact"/>
        <w:rPr>
          <w:rFonts w:ascii="仿宋_GB2312" w:eastAsia="仿宋_GB2312" w:hAnsiTheme="minorEastAsia" w:cstheme="minorEastAsia"/>
          <w:sz w:val="32"/>
          <w:szCs w:val="32"/>
        </w:rPr>
      </w:pPr>
    </w:p>
    <w:sectPr>
      <w:footerReference r:id="rId3" w:type="default"/>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C62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FFBB0">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CEFFBB0">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261B45"/>
    <w:rsid w:val="00020638"/>
    <w:rsid w:val="0003337C"/>
    <w:rsid w:val="00037DD3"/>
    <w:rsid w:val="000764A0"/>
    <w:rsid w:val="00081C4C"/>
    <w:rsid w:val="00084F9F"/>
    <w:rsid w:val="000C6E58"/>
    <w:rsid w:val="0017746D"/>
    <w:rsid w:val="001A031E"/>
    <w:rsid w:val="001A464C"/>
    <w:rsid w:val="001D64C4"/>
    <w:rsid w:val="00201A3F"/>
    <w:rsid w:val="00261B45"/>
    <w:rsid w:val="002B07B9"/>
    <w:rsid w:val="002E7683"/>
    <w:rsid w:val="002F507B"/>
    <w:rsid w:val="003861B2"/>
    <w:rsid w:val="003B13B1"/>
    <w:rsid w:val="003D14F3"/>
    <w:rsid w:val="003E59AF"/>
    <w:rsid w:val="0040231A"/>
    <w:rsid w:val="004110B0"/>
    <w:rsid w:val="004C3D98"/>
    <w:rsid w:val="004E1BBE"/>
    <w:rsid w:val="004E7DED"/>
    <w:rsid w:val="004F2F16"/>
    <w:rsid w:val="00523AAB"/>
    <w:rsid w:val="00545F90"/>
    <w:rsid w:val="005744AC"/>
    <w:rsid w:val="005812F4"/>
    <w:rsid w:val="00593905"/>
    <w:rsid w:val="005A1325"/>
    <w:rsid w:val="00600BCB"/>
    <w:rsid w:val="00601471"/>
    <w:rsid w:val="00612EA9"/>
    <w:rsid w:val="00671417"/>
    <w:rsid w:val="006C59EF"/>
    <w:rsid w:val="00771B68"/>
    <w:rsid w:val="00790E16"/>
    <w:rsid w:val="007B50D5"/>
    <w:rsid w:val="007F7427"/>
    <w:rsid w:val="008337AA"/>
    <w:rsid w:val="009139E8"/>
    <w:rsid w:val="00917284"/>
    <w:rsid w:val="00925A9B"/>
    <w:rsid w:val="009266F3"/>
    <w:rsid w:val="00934C3A"/>
    <w:rsid w:val="00940A04"/>
    <w:rsid w:val="0097082C"/>
    <w:rsid w:val="00972C31"/>
    <w:rsid w:val="009764D3"/>
    <w:rsid w:val="009C53B7"/>
    <w:rsid w:val="009F19C5"/>
    <w:rsid w:val="009F212A"/>
    <w:rsid w:val="00A06519"/>
    <w:rsid w:val="00A178AB"/>
    <w:rsid w:val="00A60741"/>
    <w:rsid w:val="00AA511D"/>
    <w:rsid w:val="00AA758F"/>
    <w:rsid w:val="00AF20FA"/>
    <w:rsid w:val="00B21744"/>
    <w:rsid w:val="00B44BED"/>
    <w:rsid w:val="00BD5B48"/>
    <w:rsid w:val="00C039E4"/>
    <w:rsid w:val="00C14840"/>
    <w:rsid w:val="00C573C9"/>
    <w:rsid w:val="00C80EBC"/>
    <w:rsid w:val="00CE36D2"/>
    <w:rsid w:val="00CE6A5B"/>
    <w:rsid w:val="00CF60BE"/>
    <w:rsid w:val="00CF6A82"/>
    <w:rsid w:val="00D05347"/>
    <w:rsid w:val="00D42D31"/>
    <w:rsid w:val="00DA2065"/>
    <w:rsid w:val="00DA31DF"/>
    <w:rsid w:val="00DB22EE"/>
    <w:rsid w:val="00DB5217"/>
    <w:rsid w:val="00DC61DF"/>
    <w:rsid w:val="00E12E17"/>
    <w:rsid w:val="00E246BC"/>
    <w:rsid w:val="00E40DEB"/>
    <w:rsid w:val="00EF02BE"/>
    <w:rsid w:val="00EF0FE7"/>
    <w:rsid w:val="00F96C96"/>
    <w:rsid w:val="00FA0B52"/>
    <w:rsid w:val="00FB229E"/>
    <w:rsid w:val="00FF2AD2"/>
    <w:rsid w:val="039835A1"/>
    <w:rsid w:val="04447486"/>
    <w:rsid w:val="045F5649"/>
    <w:rsid w:val="05ED6429"/>
    <w:rsid w:val="0869623A"/>
    <w:rsid w:val="08792A0E"/>
    <w:rsid w:val="091D7025"/>
    <w:rsid w:val="09E94680"/>
    <w:rsid w:val="0AAC68B2"/>
    <w:rsid w:val="0ADB60BF"/>
    <w:rsid w:val="0B084B61"/>
    <w:rsid w:val="0B174087"/>
    <w:rsid w:val="0B640CD6"/>
    <w:rsid w:val="0D4B051E"/>
    <w:rsid w:val="0E270D6F"/>
    <w:rsid w:val="0EFE2AE5"/>
    <w:rsid w:val="11360D92"/>
    <w:rsid w:val="11FA6C84"/>
    <w:rsid w:val="12613486"/>
    <w:rsid w:val="13225559"/>
    <w:rsid w:val="1326357C"/>
    <w:rsid w:val="1344643C"/>
    <w:rsid w:val="14F06879"/>
    <w:rsid w:val="16051582"/>
    <w:rsid w:val="166307BE"/>
    <w:rsid w:val="16FE0496"/>
    <w:rsid w:val="17152542"/>
    <w:rsid w:val="17C92852"/>
    <w:rsid w:val="18F14FE3"/>
    <w:rsid w:val="1967313B"/>
    <w:rsid w:val="1A2F4DA7"/>
    <w:rsid w:val="1B8F61F0"/>
    <w:rsid w:val="1CD667D0"/>
    <w:rsid w:val="1E7A05A5"/>
    <w:rsid w:val="1E937BB8"/>
    <w:rsid w:val="1ED000E7"/>
    <w:rsid w:val="202C3087"/>
    <w:rsid w:val="20522F5E"/>
    <w:rsid w:val="230921C6"/>
    <w:rsid w:val="23627A12"/>
    <w:rsid w:val="237635F6"/>
    <w:rsid w:val="28EC508F"/>
    <w:rsid w:val="299C0ED5"/>
    <w:rsid w:val="2B5F1D03"/>
    <w:rsid w:val="2BCE01F2"/>
    <w:rsid w:val="2BFB2D73"/>
    <w:rsid w:val="2C2D0B6B"/>
    <w:rsid w:val="2CE02D8A"/>
    <w:rsid w:val="2D172652"/>
    <w:rsid w:val="2E821E28"/>
    <w:rsid w:val="2EBF4557"/>
    <w:rsid w:val="2F3F11F4"/>
    <w:rsid w:val="30D24913"/>
    <w:rsid w:val="322F2560"/>
    <w:rsid w:val="338024EF"/>
    <w:rsid w:val="34C324BE"/>
    <w:rsid w:val="350C42EE"/>
    <w:rsid w:val="350D5F85"/>
    <w:rsid w:val="359605E4"/>
    <w:rsid w:val="38953C51"/>
    <w:rsid w:val="38A72FFF"/>
    <w:rsid w:val="3A1C272D"/>
    <w:rsid w:val="3E6E464D"/>
    <w:rsid w:val="3F4F2B44"/>
    <w:rsid w:val="41B234F8"/>
    <w:rsid w:val="43070A72"/>
    <w:rsid w:val="43592C00"/>
    <w:rsid w:val="44612D2C"/>
    <w:rsid w:val="45BC42A2"/>
    <w:rsid w:val="45BE380C"/>
    <w:rsid w:val="465D0328"/>
    <w:rsid w:val="4711663E"/>
    <w:rsid w:val="47DB5022"/>
    <w:rsid w:val="481F247C"/>
    <w:rsid w:val="488C1834"/>
    <w:rsid w:val="49634005"/>
    <w:rsid w:val="4AC03640"/>
    <w:rsid w:val="4AFD42B5"/>
    <w:rsid w:val="4D0E4C96"/>
    <w:rsid w:val="4D306726"/>
    <w:rsid w:val="4E5A5650"/>
    <w:rsid w:val="4E7E71EB"/>
    <w:rsid w:val="4ECE2D81"/>
    <w:rsid w:val="4F856531"/>
    <w:rsid w:val="4FD05093"/>
    <w:rsid w:val="51937451"/>
    <w:rsid w:val="52E22C40"/>
    <w:rsid w:val="54EA5B22"/>
    <w:rsid w:val="54F0768C"/>
    <w:rsid w:val="5529540D"/>
    <w:rsid w:val="558A777C"/>
    <w:rsid w:val="57161A99"/>
    <w:rsid w:val="59EA2FB5"/>
    <w:rsid w:val="5B480E52"/>
    <w:rsid w:val="5B9F1975"/>
    <w:rsid w:val="5BBA1CCB"/>
    <w:rsid w:val="5C5869BC"/>
    <w:rsid w:val="5CDB00D7"/>
    <w:rsid w:val="5F522837"/>
    <w:rsid w:val="5F9C5F6A"/>
    <w:rsid w:val="60056957"/>
    <w:rsid w:val="601A1E83"/>
    <w:rsid w:val="603110A6"/>
    <w:rsid w:val="62A9217D"/>
    <w:rsid w:val="62C84A71"/>
    <w:rsid w:val="63384043"/>
    <w:rsid w:val="643C1282"/>
    <w:rsid w:val="652E4ACF"/>
    <w:rsid w:val="65F00576"/>
    <w:rsid w:val="661121E2"/>
    <w:rsid w:val="66B5531C"/>
    <w:rsid w:val="675853C5"/>
    <w:rsid w:val="69C95843"/>
    <w:rsid w:val="6A344F60"/>
    <w:rsid w:val="6A7374EE"/>
    <w:rsid w:val="6B0015B4"/>
    <w:rsid w:val="6B642A5C"/>
    <w:rsid w:val="6BE31559"/>
    <w:rsid w:val="6BF55FC2"/>
    <w:rsid w:val="6E72020A"/>
    <w:rsid w:val="6E783501"/>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page number"/>
    <w:basedOn w:val="8"/>
    <w:qFormat/>
    <w:uiPriority w:val="0"/>
  </w:style>
  <w:style w:type="character" w:customStyle="1" w:styleId="10">
    <w:name w:val="批注框文本 Char"/>
    <w:basedOn w:val="8"/>
    <w:link w:val="3"/>
    <w:semiHidden/>
    <w:qFormat/>
    <w:uiPriority w:val="99"/>
    <w:rPr>
      <w:kern w:val="2"/>
      <w:sz w:val="18"/>
      <w:szCs w:val="18"/>
    </w:rPr>
  </w:style>
  <w:style w:type="character" w:customStyle="1" w:styleId="11">
    <w:name w:val="日期 Char"/>
    <w:basedOn w:val="8"/>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36dd7bbb-89c5-4b0a-8480-0097e81138ca</errorID>
      <errorWord>秦皇岛市经济技术开发区</errorWord>
      <group>L1_Word</group>
      <groupName>字词问题</groupName>
      <ability>L2_Typo</ability>
      <abilityName>字词错误</abilityName>
      <candidateList>
        <item>秦皇岛经济技术开发区</item>
      </candidateList>
      <explain/>
      <paraID>59965750</paraID>
      <start>5</start>
      <end>15</end>
      <status>modified</status>
      <modifiedWord>秦皇岛经济技术开发区</modifiedWord>
      <trackRevisions>false</trackRevisions>
    </reviewItem>
    <reviewItem>
      <errorID>7a4caa82-52aa-4376-97bf-ba037ddda1a2</errorID>
      <errorWord>秦皇岛市经济技术开发区</errorWord>
      <group>L1_Word</group>
      <groupName>字词问题</groupName>
      <ability>L2_Typo</ability>
      <abilityName>字词错误</abilityName>
      <candidateList>
        <item>秦皇岛经济技术开发区</item>
      </candidateList>
      <explain/>
      <paraID>56036C8B</paraID>
      <start>35</start>
      <end>45</end>
      <status>modified</status>
      <modifiedWord>秦皇岛经济技术开发区</modifiedWord>
      <trackRevisions>false</trackRevisions>
    </reviewItem>
    <reviewItem>
      <errorID>0fdbdfde-4d75-4f60-86b4-9d7e04f662f4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56036C8B</paraID>
      <start>146</start>
      <end>149</end>
      <status>ignored</status>
      <modifiedWord/>
      <trackRevisions>false</trackRevisions>
    </reviewItem>
    <reviewItem>
      <errorID>bd41360e-df11-475f-af03-ec171d80f53e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56036C8B</paraID>
      <start>212</start>
      <end>215</end>
      <status>ignored</status>
      <modifiedWord/>
      <trackRevisions>false</trackRevisions>
    </reviewItem>
    <reviewItem>
      <errorID>6b366e22-9f49-423d-8c2c-04bc5afe80b2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56036C8B</paraID>
      <start>366</start>
      <end>369</end>
      <status>ignored</status>
      <modifiedWord/>
      <trackRevisions>false</trackRevisions>
    </reviewItem>
    <reviewItem>
      <errorID>22a1842b-1b61-4bf8-8249-7fd652252430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3F6BB715</paraID>
      <start>162</start>
      <end>165</end>
      <status>ignored</status>
      <modifiedWord/>
      <trackRevisions>false</trackRevisions>
    </reviewItem>
    <reviewItem>
      <errorID>6becea90-c4a3-4fd6-98f4-c16eea609474</errorID>
      <errorWord>人</errorWord>
      <group>L1_Word</group>
      <groupName>字词问题</groupName>
      <ability>L2_Typo</ability>
      <abilityName>字词错误</abilityName>
      <candidateList>
        <item>人在</item>
      </candidateList>
      <explain/>
      <paraID>3F6BB715</paraID>
      <start>225</start>
      <end>227</end>
      <status>modified</status>
      <modifiedWord>人在</modifiedWord>
      <trackRevisions>false</trackRevisions>
    </reviewItem>
    <reviewItem>
      <errorID>d3e5f7fc-0ff2-4ea2-bde6-c17fd7c0a6e5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3F6BB715</paraID>
      <start>977</start>
      <end>980</end>
      <status>ignored</status>
      <modifiedWord/>
      <trackRevisions>false</trackRevisions>
    </reviewItem>
    <reviewItem>
      <errorID>1011a716-419a-46cc-a4b6-18eec3a8adae</errorID>
      <errorWord>二份</errorWord>
      <group>L1_Word</group>
      <groupName>字词问题</groupName>
      <ability>L2_Typo</ability>
      <abilityName>字词错误</abilityName>
      <candidateList>
        <item>两份</item>
      </candidateList>
      <explain/>
      <paraID>7A8EC185</paraID>
      <start>43</start>
      <end>45</end>
      <status>modified</status>
      <modifiedWord>两份</modifiedWord>
      <trackRevisions>false</trackRevisions>
    </reviewItem>
    <reviewItem>
      <errorID>ee5999d8-b962-47a8-beee-67915856c90f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18DA6A2E</paraID>
      <start>79</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37C62-B6B0-43BE-8CC8-7EA53DC71BA6}">
  <ds:schemaRefs/>
</ds:datastoreItem>
</file>

<file path=customXml/itemProps3.xml><?xml version="1.0" encoding="utf-8"?>
<ds:datastoreItem xmlns:ds="http://schemas.openxmlformats.org/officeDocument/2006/customXml" ds:itemID="{c6bc1e71-cb80-482d-b4f6-9968178a983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3733</Words>
  <Characters>3962</Characters>
  <Lines>10</Lines>
  <Paragraphs>9</Paragraphs>
  <TotalTime>44</TotalTime>
  <ScaleCrop>false</ScaleCrop>
  <LinksUpToDate>false</LinksUpToDate>
  <CharactersWithSpaces>4915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2025-10-31T00:31:00Z</cp:lastPrinted>
  <dcterms:modified xsi:type="dcterms:W3CDTF">2026-05-13T06:45:17Z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CB7AB1FB45C14D37BD86173A79BA6971</vt:lpwstr>
  </property>
  <property fmtid="{D5CDD505-2E9C-101B-9397-08002B2CF9AE}" pid="4" name="KSOTemplateDocerSaveRecord">
    <vt:lpwstr>eyJoZGlkIjoiMTBmYmEzNmI2YTFjNzA5M2VkODkxNzc0YjEwZGQxMjgiLCJ1c2VySWQiOiIxMDM4ODI1NDIyIn0=</vt:lpwstr>
  </property>
</Properties>
</file>