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D8EFC">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rPr>
        <w:t>秦皇岛市</w:t>
      </w:r>
      <w:r>
        <w:rPr>
          <w:rFonts w:hint="eastAsia" w:ascii="Times New Roman" w:hAnsi="方正小标宋简体" w:eastAsia="方正小标宋简体" w:cs="方正小标宋简体"/>
          <w:bCs/>
          <w:color w:val="000000"/>
          <w:sz w:val="44"/>
          <w:szCs w:val="44"/>
        </w:rPr>
        <w:t>市场监督管理局</w:t>
      </w:r>
    </w:p>
    <w:p w14:paraId="23AA1BA6">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2E95286A">
      <w:pPr>
        <w:wordWrap w:val="0"/>
        <w:snapToGrid w:val="0"/>
        <w:spacing w:before="312" w:beforeLines="100" w:after="312" w:afterLines="100" w:line="520" w:lineRule="exact"/>
        <w:jc w:val="center"/>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Times New Roman"/>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0160" b="177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61990" cy="1270"/>
                        </a:xfrm>
                        <a:prstGeom prst="straightConnector1">
                          <a:avLst/>
                        </a:prstGeom>
                        <a:noFill/>
                        <a:ln w="19050" cap="sq">
                          <a:solidFill>
                            <a:srgbClr val="000000"/>
                          </a:solidFill>
                          <a:round/>
                        </a:ln>
                        <a:effectLst/>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PK4rHQQCAADZAwAADgAAAAAAAAABACAAAAAp&#10;AQAAZHJzL2Uyb0RvYy54bWxQSwUGAAAAAAYABgBZAQAAnwUAAAAA&#10;">
                <v:fill on="f" focussize="0,0"/>
                <v:stroke weight="1.5pt" color="#000000" joinstyle="round" endcap="square"/>
                <v:imagedata o:title=""/>
                <o:lock v:ext="edit" aspectratio="f"/>
              </v:shape>
            </w:pict>
          </mc:Fallback>
        </mc:AlternateContent>
      </w:r>
      <w:r>
        <w:rPr>
          <w:rFonts w:hint="eastAsia" w:ascii="仿宋_GB2312" w:hAnsi="仿宋" w:eastAsia="仿宋_GB2312" w:cs="仿宋"/>
          <w:color w:val="000000" w:themeColor="text1"/>
          <w:sz w:val="32"/>
          <w:szCs w:val="32"/>
          <w14:textFill>
            <w14:solidFill>
              <w14:schemeClr w14:val="tx1"/>
            </w14:solidFill>
          </w14:textFill>
        </w:rPr>
        <w:t xml:space="preserve"> 秦</w:t>
      </w:r>
      <w:r>
        <w:rPr>
          <w:rFonts w:hint="eastAsia" w:ascii="仿宋_GB2312" w:hAnsi="仿宋" w:eastAsia="仿宋_GB2312" w:cs="宋体"/>
          <w:color w:val="000000" w:themeColor="text1"/>
          <w:sz w:val="32"/>
          <w:szCs w:val="32"/>
          <w14:textFill>
            <w14:solidFill>
              <w14:schemeClr w14:val="tx1"/>
            </w14:solidFill>
          </w14:textFill>
        </w:rPr>
        <w:t>市监</w:t>
      </w:r>
      <w:r>
        <w:rPr>
          <w:rFonts w:hint="eastAsia" w:ascii="仿宋_GB2312" w:hAnsi="仿宋" w:eastAsia="仿宋_GB2312" w:cs="仿宋"/>
          <w:color w:val="000000" w:themeColor="text1"/>
          <w:sz w:val="32"/>
          <w:szCs w:val="32"/>
          <w14:textFill>
            <w14:solidFill>
              <w14:schemeClr w14:val="tx1"/>
            </w14:solidFill>
          </w14:textFill>
        </w:rPr>
        <w:t>处罚</w:t>
      </w:r>
      <w:r>
        <w:rPr>
          <w:rFonts w:hint="eastAsia" w:ascii="仿宋_GB2312" w:hAnsi="仿宋" w:eastAsia="仿宋_GB2312" w:cs="宋体"/>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2026</w:t>
      </w:r>
      <w:r>
        <w:rPr>
          <w:rFonts w:hint="eastAsia" w:ascii="仿宋_GB2312" w:hAnsi="仿宋" w:eastAsia="仿宋_GB2312" w:cs="宋体"/>
          <w:color w:val="000000" w:themeColor="text1"/>
          <w:sz w:val="32"/>
          <w:szCs w:val="32"/>
          <w14:textFill>
            <w14:solidFill>
              <w14:schemeClr w14:val="tx1"/>
            </w14:solidFill>
          </w14:textFill>
        </w:rPr>
        <w:t>〕37号</w:t>
      </w:r>
    </w:p>
    <w:p w14:paraId="2720CC98">
      <w:pPr>
        <w:spacing w:line="560" w:lineRule="exact"/>
        <w:rPr>
          <w:rFonts w:ascii="仿宋_GB2312" w:hAnsi="仿宋" w:eastAsia="仿宋_GB2312" w:cs="??_GB2312"/>
          <w:sz w:val="32"/>
          <w:szCs w:val="32"/>
        </w:rPr>
      </w:pPr>
      <w:r>
        <w:rPr>
          <w:rFonts w:hint="eastAsia" w:ascii="仿宋_GB2312" w:hAnsi="仿宋" w:eastAsia="仿宋_GB2312" w:cs="??_GB2312"/>
          <w:sz w:val="32"/>
          <w:szCs w:val="32"/>
        </w:rPr>
        <w:t>当事人：</w:t>
      </w:r>
      <w:bookmarkStart w:id="0" w:name="OLE_LINK4"/>
      <w:bookmarkStart w:id="1" w:name="OLE_LINK1"/>
      <w:r>
        <w:rPr>
          <w:rFonts w:hint="eastAsia" w:ascii="仿宋_GB2312" w:hAnsi="仿宋" w:eastAsia="仿宋_GB2312" w:cs="??_GB2312"/>
          <w:sz w:val="32"/>
          <w:szCs w:val="32"/>
        </w:rPr>
        <w:t>开发区追鲜熟食店</w:t>
      </w:r>
      <w:bookmarkEnd w:id="0"/>
      <w:bookmarkEnd w:id="1"/>
      <w:r>
        <w:rPr>
          <w:rFonts w:hint="eastAsia" w:ascii="仿宋_GB2312" w:hAnsi="仿宋" w:eastAsia="仿宋_GB2312" w:cs="??_GB2312"/>
          <w:sz w:val="32"/>
          <w:szCs w:val="32"/>
        </w:rPr>
        <w:t>；</w:t>
      </w:r>
    </w:p>
    <w:p w14:paraId="678CBD7B">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主体资格证照名称：营业执照；                                    </w:t>
      </w:r>
    </w:p>
    <w:p w14:paraId="75032652">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统一社会信用代码：</w:t>
      </w:r>
      <w:bookmarkStart w:id="2" w:name="OLE_LINK23"/>
      <w:bookmarkStart w:id="3" w:name="OLE_LINK22"/>
      <w:bookmarkStart w:id="4" w:name="OLE_LINK60"/>
      <w:bookmarkStart w:id="5" w:name="OLE_LINK61"/>
      <w:bookmarkStart w:id="6" w:name="OLE_LINK12"/>
      <w:r>
        <w:rPr>
          <w:rFonts w:hint="eastAsia" w:ascii="仿宋_GB2312" w:hAnsi="仿宋_GB2312" w:eastAsia="仿宋_GB2312" w:cs="仿宋_GB2312"/>
          <w:bCs/>
          <w:sz w:val="32"/>
          <w:szCs w:val="32"/>
        </w:rPr>
        <w:t>92130301MA0GG1W72</w:t>
      </w:r>
      <w:bookmarkEnd w:id="2"/>
      <w:bookmarkEnd w:id="3"/>
      <w:r>
        <w:rPr>
          <w:rFonts w:hint="eastAsia" w:ascii="仿宋_GB2312" w:hAnsi="仿宋_GB2312" w:eastAsia="仿宋_GB2312" w:cs="仿宋_GB2312"/>
          <w:bCs/>
          <w:sz w:val="32"/>
          <w:szCs w:val="32"/>
        </w:rPr>
        <w:t>D</w:t>
      </w:r>
      <w:bookmarkEnd w:id="4"/>
      <w:bookmarkEnd w:id="5"/>
      <w:bookmarkEnd w:id="6"/>
      <w:r>
        <w:rPr>
          <w:rFonts w:hint="eastAsia" w:ascii="仿宋_GB2312" w:hAnsi="仿宋" w:eastAsia="仿宋_GB2312" w:cs="??_GB2312"/>
          <w:sz w:val="32"/>
          <w:szCs w:val="32"/>
        </w:rPr>
        <w:t xml:space="preserve">；                                   </w:t>
      </w:r>
    </w:p>
    <w:p w14:paraId="692CAE32">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经营场所：</w:t>
      </w:r>
      <w:r>
        <w:rPr>
          <w:rFonts w:hint="eastAsia" w:ascii="仿宋_GB2312" w:hAnsi="仿宋_GB2312" w:eastAsia="仿宋_GB2312" w:cs="仿宋_GB2312"/>
          <w:bCs/>
          <w:sz w:val="32"/>
          <w:szCs w:val="32"/>
        </w:rPr>
        <w:t>秦皇岛开发区泰盛家园55号综合楼诚盛超市一楼</w:t>
      </w:r>
      <w:r>
        <w:rPr>
          <w:rFonts w:hint="eastAsia" w:ascii="仿宋_GB2312" w:hAnsi="仿宋" w:eastAsia="仿宋_GB2312" w:cs="??_GB2312"/>
          <w:sz w:val="32"/>
          <w:szCs w:val="32"/>
        </w:rPr>
        <w:t xml:space="preserve">；                                               </w:t>
      </w:r>
    </w:p>
    <w:p w14:paraId="7FD53746">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经营者：杜秀民；                                        </w:t>
      </w:r>
    </w:p>
    <w:p w14:paraId="6605D666">
      <w:pPr>
        <w:spacing w:line="560" w:lineRule="exact"/>
        <w:ind w:left="2560" w:hanging="2560" w:hangingChars="800"/>
        <w:rPr>
          <w:rFonts w:ascii="仿宋_GB2312" w:hAnsi="仿宋" w:eastAsia="仿宋_GB2312" w:cs="??_GB2312"/>
          <w:sz w:val="32"/>
          <w:szCs w:val="32"/>
        </w:rPr>
      </w:pPr>
      <w:r>
        <w:rPr>
          <w:rFonts w:hint="eastAsia" w:ascii="仿宋_GB2312" w:hAnsi="仿宋" w:eastAsia="仿宋_GB2312" w:cs="??_GB2312"/>
          <w:sz w:val="32"/>
          <w:szCs w:val="32"/>
        </w:rPr>
        <w:t xml:space="preserve">身份证号码：13032319**********。                                                                                </w:t>
      </w:r>
    </w:p>
    <w:p w14:paraId="386FA32A">
      <w:pPr>
        <w:spacing w:line="560" w:lineRule="exact"/>
        <w:ind w:firstLine="640" w:firstLineChars="200"/>
        <w:rPr>
          <w:rFonts w:ascii="仿宋_GB2312" w:hAnsi="仿宋_GB2312" w:eastAsia="仿宋_GB2312" w:cs="仿宋_GB2312"/>
          <w:bCs/>
          <w:sz w:val="32"/>
          <w:szCs w:val="32"/>
        </w:rPr>
      </w:pPr>
      <w:bookmarkStart w:id="7" w:name="OLE_LINK15"/>
      <w:bookmarkStart w:id="8" w:name="OLE_LINK19"/>
      <w:r>
        <w:rPr>
          <w:rFonts w:hint="eastAsia" w:ascii="仿宋_GB2312" w:hAnsi="仿宋_GB2312" w:eastAsia="仿宋_GB2312" w:cs="仿宋_GB2312"/>
          <w:bCs/>
          <w:sz w:val="32"/>
          <w:szCs w:val="32"/>
        </w:rPr>
        <w:t>本案来源于监督检查。</w:t>
      </w:r>
      <w:bookmarkStart w:id="9" w:name="OLE_LINK3"/>
      <w:bookmarkStart w:id="10" w:name="OLE_LINK2"/>
      <w:bookmarkStart w:id="11" w:name="OLE_LINK17"/>
      <w:bookmarkStart w:id="12" w:name="OLE_LINK18"/>
      <w:bookmarkStart w:id="13" w:name="OLE_LINK16"/>
      <w:bookmarkStart w:id="14" w:name="OLE_LINK8"/>
      <w:bookmarkStart w:id="15" w:name="OLE_LINK54"/>
      <w:bookmarkStart w:id="16" w:name="OLE_LINK55"/>
      <w:r>
        <w:rPr>
          <w:rFonts w:hint="eastAsia" w:ascii="仿宋_GB2312" w:hAnsi="仿宋_GB2312" w:eastAsia="仿宋_GB2312" w:cs="仿宋_GB2312"/>
          <w:bCs/>
          <w:sz w:val="32"/>
          <w:szCs w:val="32"/>
        </w:rPr>
        <w:t>2026年4月20日</w:t>
      </w:r>
      <w:bookmarkEnd w:id="9"/>
      <w:bookmarkEnd w:id="10"/>
      <w:r>
        <w:rPr>
          <w:rFonts w:hint="eastAsia" w:ascii="仿宋_GB2312" w:hAnsi="仿宋_GB2312" w:eastAsia="仿宋_GB2312" w:cs="仿宋_GB2312"/>
          <w:bCs/>
          <w:sz w:val="32"/>
          <w:szCs w:val="32"/>
        </w:rPr>
        <w:t>，</w:t>
      </w:r>
      <w:bookmarkStart w:id="17" w:name="OLE_LINK7"/>
      <w:r>
        <w:rPr>
          <w:rFonts w:hint="eastAsia" w:ascii="仿宋_GB2312" w:hAnsi="仿宋_GB2312" w:eastAsia="仿宋_GB2312" w:cs="仿宋_GB2312"/>
          <w:bCs/>
          <w:sz w:val="32"/>
          <w:szCs w:val="32"/>
        </w:rPr>
        <w:t>本局两名执法人员对当事人</w:t>
      </w:r>
      <w:bookmarkEnd w:id="17"/>
      <w:r>
        <w:rPr>
          <w:rFonts w:hint="eastAsia" w:ascii="仿宋_GB2312" w:hAnsi="仿宋_GB2312" w:eastAsia="仿宋_GB2312" w:cs="仿宋_GB2312"/>
          <w:bCs/>
          <w:sz w:val="32"/>
          <w:szCs w:val="32"/>
        </w:rPr>
        <w:t>经营场所进行现场检查时，发现其经营场所脏乱差、肉制品原料未落实进货查验记录制度，</w:t>
      </w:r>
      <w:bookmarkEnd w:id="11"/>
      <w:bookmarkEnd w:id="12"/>
      <w:bookmarkEnd w:id="13"/>
      <w:r>
        <w:rPr>
          <w:rFonts w:hint="eastAsia" w:ascii="仿宋_GB2312" w:hAnsi="仿宋_GB2312" w:eastAsia="仿宋_GB2312" w:cs="仿宋_GB2312"/>
          <w:bCs/>
          <w:sz w:val="32"/>
          <w:szCs w:val="32"/>
        </w:rPr>
        <w:t>本局依法向当事人下达了《责令改正通知书》，责令当事人于2026年4月27日前改正。</w:t>
      </w:r>
      <w:bookmarkEnd w:id="14"/>
      <w:bookmarkEnd w:id="15"/>
      <w:bookmarkEnd w:id="16"/>
      <w:bookmarkStart w:id="18" w:name="OLE_LINK57"/>
      <w:bookmarkStart w:id="19" w:name="OLE_LINK56"/>
      <w:r>
        <w:rPr>
          <w:rFonts w:hint="eastAsia" w:ascii="仿宋_GB2312" w:hAnsi="Mongolian Baiti" w:eastAsia="仿宋_GB2312" w:cs="Mongolian Baiti"/>
          <w:sz w:val="32"/>
          <w:szCs w:val="32"/>
        </w:rPr>
        <w:t>2026年4月29日，本局两名执法人员对当事人的经营场所进行复查时发现</w:t>
      </w:r>
      <w:bookmarkStart w:id="20" w:name="OLE_LINK42"/>
      <w:bookmarkStart w:id="21" w:name="OLE_LINK40"/>
      <w:bookmarkStart w:id="22" w:name="OLE_LINK39"/>
      <w:r>
        <w:rPr>
          <w:rFonts w:hint="eastAsia" w:ascii="仿宋_GB2312" w:hAnsi="Mongolian Baiti" w:eastAsia="仿宋_GB2312" w:cs="Mongolian Baiti"/>
          <w:sz w:val="32"/>
          <w:szCs w:val="32"/>
        </w:rPr>
        <w:t>，</w:t>
      </w:r>
      <w:bookmarkEnd w:id="20"/>
      <w:bookmarkEnd w:id="21"/>
      <w:bookmarkEnd w:id="22"/>
      <w:r>
        <w:rPr>
          <w:rFonts w:hint="eastAsia" w:ascii="仿宋_GB2312" w:hAnsi="Mongolian Baiti" w:eastAsia="仿宋_GB2312" w:cs="Mongolian Baiti"/>
          <w:sz w:val="32"/>
          <w:szCs w:val="32"/>
        </w:rPr>
        <w:t>当</w:t>
      </w:r>
      <w:r>
        <w:rPr>
          <w:rFonts w:hint="eastAsia" w:ascii="仿宋_GB2312" w:hAnsi="仿宋_GB2312" w:eastAsia="仿宋_GB2312" w:cs="仿宋_GB2312"/>
          <w:bCs/>
          <w:sz w:val="32"/>
          <w:szCs w:val="32"/>
        </w:rPr>
        <w:t>事人对开展经营活动中存在的未建立进货查验记录制度的问题在规定的期限内未改正。</w:t>
      </w:r>
      <w:bookmarkEnd w:id="18"/>
      <w:bookmarkEnd w:id="19"/>
      <w:r>
        <w:rPr>
          <w:rFonts w:hint="eastAsia" w:ascii="仿宋_GB2312" w:hAnsi="仿宋" w:eastAsia="仿宋_GB2312" w:cs="仿宋"/>
          <w:color w:val="000000"/>
          <w:kern w:val="0"/>
          <w:position w:val="2"/>
          <w:sz w:val="32"/>
          <w:szCs w:val="32"/>
        </w:rPr>
        <w:t>为进一步调查案情，经分局部门负责人批准，本局于2026年4月29日予以立案调查。</w:t>
      </w:r>
    </w:p>
    <w:p w14:paraId="1CA08A6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经查：当事人于2025年8月27日取得《食品小作坊小餐饮登记证》，经营类型：小餐饮；经营项目：热食类食品制售。当事</w:t>
      </w:r>
      <w:r>
        <w:rPr>
          <w:rFonts w:hint="eastAsia" w:ascii="仿宋_GB2312" w:hAnsi="仿宋_GB2312" w:eastAsia="仿宋_GB2312" w:cs="仿宋_GB2312"/>
          <w:bCs/>
          <w:sz w:val="32"/>
          <w:szCs w:val="32"/>
          <w:lang w:eastAsia="zh-CN"/>
        </w:rPr>
        <w:t>人在</w:t>
      </w:r>
      <w:r>
        <w:rPr>
          <w:rFonts w:hint="eastAsia" w:ascii="仿宋_GB2312" w:hAnsi="仿宋_GB2312" w:eastAsia="仿宋_GB2312" w:cs="仿宋_GB2312"/>
          <w:bCs/>
          <w:sz w:val="32"/>
          <w:szCs w:val="32"/>
        </w:rPr>
        <w:t>经营场所内从事接触直接入口食品的工作的人员两人，均取得了有效期限内的《河北省食品药品从业人员健康合格证明》。</w:t>
      </w:r>
      <w:bookmarkStart w:id="23" w:name="OLE_LINK10"/>
      <w:bookmarkStart w:id="24" w:name="OLE_LINK9"/>
      <w:r>
        <w:rPr>
          <w:rFonts w:hint="eastAsia" w:ascii="仿宋_GB2312" w:hAnsi="仿宋_GB2312" w:eastAsia="仿宋_GB2312" w:cs="仿宋_GB2312"/>
          <w:bCs/>
          <w:sz w:val="32"/>
          <w:szCs w:val="32"/>
        </w:rPr>
        <w:t>2026年4月29日，本局两名执法人员因当事人在开展经营活动中存在未建立进货查验记录制度等相关问题</w:t>
      </w: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rPr>
        <w:t>对其经营场所进行复查时发现，当事人在签收本局向其下达的《责令改正通知书》后，</w:t>
      </w:r>
      <w:r>
        <w:rPr>
          <w:rFonts w:hint="eastAsia" w:ascii="仿宋_GB2312" w:hAnsi="Mongolian Baiti" w:eastAsia="仿宋_GB2312" w:cs="Mongolian Baiti"/>
          <w:sz w:val="32"/>
          <w:szCs w:val="32"/>
        </w:rPr>
        <w:t>当</w:t>
      </w:r>
      <w:r>
        <w:rPr>
          <w:rFonts w:hint="eastAsia" w:ascii="仿宋_GB2312" w:hAnsi="仿宋_GB2312" w:eastAsia="仿宋_GB2312" w:cs="仿宋_GB2312"/>
          <w:bCs/>
          <w:sz w:val="32"/>
          <w:szCs w:val="32"/>
        </w:rPr>
        <w:t>事人在规定的期限内对开展经营活动中存在部分问题进行了改正，对未建立进货查验记录制度的问题未改正。</w:t>
      </w:r>
    </w:p>
    <w:bookmarkEnd w:id="23"/>
    <w:bookmarkEnd w:id="24"/>
    <w:p w14:paraId="3DFC36AF">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当事人于2026年4月30日，就开展经营活动中存在的未建立进货查验记录制度的问题制定了整改措施，并向本局提交了《整改报告》，对开展经营活动中存在的上述问题进行了改正。</w:t>
      </w:r>
    </w:p>
    <w:bookmarkEnd w:id="7"/>
    <w:bookmarkEnd w:id="8"/>
    <w:p w14:paraId="1525137E">
      <w:pPr>
        <w:spacing w:line="560" w:lineRule="exact"/>
        <w:ind w:firstLine="640" w:firstLineChars="200"/>
        <w:rPr>
          <w:rFonts w:ascii="仿宋_GB2312" w:hAnsi="仿宋" w:eastAsia="仿宋_GB2312" w:cs="??_GB2312"/>
          <w:bCs/>
          <w:sz w:val="32"/>
          <w:szCs w:val="32"/>
        </w:rPr>
      </w:pPr>
      <w:r>
        <w:rPr>
          <w:rFonts w:hint="eastAsia" w:ascii="仿宋_GB2312" w:hAnsi="仿宋" w:eastAsia="仿宋_GB2312" w:cs="??_GB2312"/>
          <w:bCs/>
          <w:sz w:val="32"/>
          <w:szCs w:val="32"/>
        </w:rPr>
        <w:t>上述事实，主要有以下证据证明：</w:t>
      </w:r>
    </w:p>
    <w:p w14:paraId="102E1D86">
      <w:pPr>
        <w:spacing w:line="560" w:lineRule="exact"/>
        <w:ind w:firstLine="640" w:firstLineChars="200"/>
        <w:rPr>
          <w:rFonts w:ascii="仿宋_GB2312" w:hAnsi="仿宋_GB2312" w:eastAsia="仿宋_GB2312" w:cs="仿宋_GB2312"/>
          <w:bCs/>
          <w:sz w:val="32"/>
          <w:szCs w:val="32"/>
        </w:rPr>
      </w:pPr>
      <w:bookmarkStart w:id="25" w:name="OLE_LINK32"/>
      <w:bookmarkStart w:id="26" w:name="OLE_LINK31"/>
      <w:r>
        <w:rPr>
          <w:rFonts w:hint="eastAsia" w:ascii="仿宋_GB2312" w:hAnsi="仿宋_GB2312" w:eastAsia="仿宋_GB2312" w:cs="仿宋_GB2312"/>
          <w:bCs/>
          <w:sz w:val="32"/>
          <w:szCs w:val="32"/>
        </w:rPr>
        <w:t>1.当事人营业执照、食品小作坊小餐饮登记证、经营者身份证、被委托人身份证复印件各一份，授权委托书一份，证明了当事人的基本信息、经营者的身份信息及授权委托等相关事项。</w:t>
      </w:r>
    </w:p>
    <w:p w14:paraId="0D06E9EA">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2.对当事人现场检查笔录一份、</w:t>
      </w:r>
      <w:bookmarkStart w:id="27" w:name="OLE_LINK58"/>
      <w:bookmarkStart w:id="28" w:name="OLE_LINK59"/>
      <w:r>
        <w:rPr>
          <w:rFonts w:hint="eastAsia" w:ascii="仿宋_GB2312" w:hAnsi="仿宋_GB2312" w:eastAsia="仿宋_GB2312" w:cs="仿宋_GB2312"/>
          <w:bCs/>
          <w:sz w:val="32"/>
          <w:szCs w:val="32"/>
        </w:rPr>
        <w:t>现场检查照片打印件八份</w:t>
      </w:r>
      <w:bookmarkEnd w:id="27"/>
      <w:bookmarkEnd w:id="28"/>
      <w:r>
        <w:rPr>
          <w:rFonts w:hint="eastAsia" w:ascii="仿宋_GB2312" w:hAnsi="仿宋_GB2312" w:eastAsia="仿宋_GB2312" w:cs="仿宋_GB2312"/>
          <w:bCs/>
          <w:sz w:val="32"/>
          <w:szCs w:val="32"/>
        </w:rPr>
        <w:t>；对被委托人所制作询问笔录一份；当事人现场从业人员健康合格证明复印件二份；采购台账复印件三份；证明了当事人未建立进货查验记录制度的违法行为等相关事项。</w:t>
      </w:r>
    </w:p>
    <w:p w14:paraId="38623D35">
      <w:pPr>
        <w:spacing w:line="560" w:lineRule="exact"/>
        <w:ind w:firstLine="640" w:firstLineChars="200"/>
        <w:rPr>
          <w:rFonts w:ascii="仿宋_GB2312" w:hAnsi="仿宋" w:eastAsia="仿宋_GB2312" w:cs="宋体"/>
          <w:bCs/>
          <w:color w:val="000000"/>
          <w:sz w:val="32"/>
          <w:szCs w:val="32"/>
        </w:rPr>
      </w:pPr>
      <w:r>
        <w:rPr>
          <w:rFonts w:hint="eastAsia" w:ascii="仿宋_GB2312" w:hAnsi="仿宋_GB2312" w:eastAsia="仿宋_GB2312" w:cs="仿宋_GB2312"/>
          <w:bCs/>
          <w:sz w:val="32"/>
          <w:szCs w:val="32"/>
        </w:rPr>
        <w:t>3.对当事人下达的责令改正通知书、复查笔录、当事人整改报告一份</w:t>
      </w:r>
      <w:bookmarkStart w:id="29" w:name="OLE_LINK5"/>
      <w:bookmarkStart w:id="30" w:name="OLE_LINK6"/>
      <w:r>
        <w:rPr>
          <w:rFonts w:hint="eastAsia" w:ascii="仿宋_GB2312" w:hAnsi="仿宋_GB2312" w:eastAsia="仿宋_GB2312" w:cs="仿宋_GB2312"/>
          <w:bCs/>
          <w:sz w:val="32"/>
          <w:szCs w:val="32"/>
        </w:rPr>
        <w:t>、</w:t>
      </w:r>
      <w:bookmarkEnd w:id="29"/>
      <w:bookmarkEnd w:id="30"/>
      <w:r>
        <w:rPr>
          <w:rFonts w:hint="eastAsia" w:ascii="仿宋_GB2312" w:hAnsi="仿宋_GB2312" w:eastAsia="仿宋_GB2312" w:cs="仿宋_GB2312"/>
          <w:bCs/>
          <w:sz w:val="32"/>
          <w:szCs w:val="32"/>
        </w:rPr>
        <w:t>整改图片打印件</w:t>
      </w:r>
      <w:r>
        <w:rPr>
          <w:rFonts w:hint="eastAsia" w:ascii="仿宋_GB2312" w:hAnsi="仿宋_GB2312" w:eastAsia="仿宋_GB2312" w:cs="仿宋_GB2312"/>
          <w:bCs/>
          <w:sz w:val="32"/>
          <w:szCs w:val="32"/>
          <w:lang w:eastAsia="zh-CN"/>
        </w:rPr>
        <w:t>两份</w:t>
      </w:r>
      <w:r>
        <w:rPr>
          <w:rFonts w:hint="eastAsia" w:ascii="仿宋_GB2312" w:hAnsi="仿宋_GB2312" w:eastAsia="仿宋_GB2312" w:cs="仿宋_GB2312"/>
          <w:bCs/>
          <w:sz w:val="32"/>
          <w:szCs w:val="32"/>
        </w:rPr>
        <w:t>，证明了本局对当事人的违法行为进行责令改正以及当事人逾期未改正等相关事项。</w:t>
      </w:r>
      <w:bookmarkEnd w:id="25"/>
      <w:bookmarkEnd w:id="26"/>
      <w:r>
        <w:rPr>
          <w:rFonts w:hint="eastAsia" w:ascii="仿宋_GB2312" w:hAnsi="仿宋_GB2312" w:eastAsia="仿宋_GB2312" w:cs="仿宋_GB2312"/>
          <w:bCs/>
          <w:sz w:val="32"/>
          <w:szCs w:val="32"/>
        </w:rPr>
        <w:t xml:space="preserve">         </w:t>
      </w:r>
      <w:r>
        <w:rPr>
          <w:rFonts w:hint="eastAsia" w:ascii="仿宋_GB2312" w:hAnsi="仿宋" w:eastAsia="仿宋_GB2312" w:cs="仿宋"/>
          <w:kern w:val="1"/>
          <w:sz w:val="32"/>
          <w:szCs w:val="32"/>
        </w:rPr>
        <w:t xml:space="preserve">                       </w:t>
      </w:r>
      <w:r>
        <w:rPr>
          <w:rFonts w:hint="eastAsia" w:ascii="仿宋_GB2312" w:hAnsi="仿宋" w:eastAsia="仿宋_GB2312" w:cs="宋体"/>
          <w:bCs/>
          <w:color w:val="000000"/>
          <w:sz w:val="32"/>
          <w:szCs w:val="32"/>
        </w:rPr>
        <w:t xml:space="preserve">                                                                   </w:t>
      </w:r>
    </w:p>
    <w:p w14:paraId="31DDB22F">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sz w:val="32"/>
          <w:szCs w:val="32"/>
        </w:rPr>
        <w:t>2026年4月30日，本局向当事人送达了《行政处罚告知书》</w:t>
      </w:r>
      <w:r>
        <w:rPr>
          <w:rFonts w:hint="eastAsia" w:ascii="仿宋_GB2312" w:hAnsi="仿宋" w:eastAsia="仿宋_GB2312" w:cs="宋体"/>
          <w:bCs/>
          <w:color w:val="000000"/>
          <w:sz w:val="32"/>
          <w:szCs w:val="32"/>
        </w:rPr>
        <w:t>（</w:t>
      </w:r>
      <w:r>
        <w:rPr>
          <w:rFonts w:hint="eastAsia" w:ascii="仿宋_GB2312" w:hAnsi="仿宋" w:eastAsia="仿宋_GB2312" w:cs="宋体"/>
          <w:bCs/>
          <w:sz w:val="32"/>
          <w:szCs w:val="32"/>
        </w:rPr>
        <w:t>秦市监罚告</w:t>
      </w:r>
      <w:r>
        <w:rPr>
          <w:rFonts w:hint="eastAsia" w:ascii="仿宋_GB2312" w:hAnsi="仿宋" w:eastAsia="仿宋_GB2312" w:cs="仿宋"/>
          <w:kern w:val="0"/>
          <w:position w:val="2"/>
          <w:sz w:val="32"/>
          <w:szCs w:val="32"/>
        </w:rPr>
        <w:t>〔2026〕33</w:t>
      </w:r>
      <w:r>
        <w:rPr>
          <w:rFonts w:hint="eastAsia" w:ascii="仿宋_GB2312" w:hAnsi="仿宋" w:eastAsia="仿宋_GB2312" w:cs="宋体"/>
          <w:bCs/>
          <w:sz w:val="32"/>
          <w:szCs w:val="32"/>
        </w:rPr>
        <w:t>号</w:t>
      </w:r>
      <w:r>
        <w:rPr>
          <w:rFonts w:hint="eastAsia" w:ascii="仿宋_GB2312" w:hAnsi="仿宋" w:eastAsia="仿宋_GB2312" w:cs="宋体"/>
          <w:bCs/>
          <w:color w:val="000000"/>
          <w:sz w:val="32"/>
          <w:szCs w:val="32"/>
        </w:rPr>
        <w:t>），告知了本局拟作出行政处罚的内容及事实、理由、依据，当事人在法定期限内未行使陈述、申辩权。</w:t>
      </w:r>
    </w:p>
    <w:p w14:paraId="0054D2E9">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本局认为，</w:t>
      </w:r>
      <w:r>
        <w:rPr>
          <w:rFonts w:hint="eastAsia" w:ascii="仿宋_GB2312" w:hAnsi="仿宋_GB2312" w:eastAsia="仿宋_GB2312" w:cs="仿宋_GB2312"/>
          <w:bCs/>
          <w:sz w:val="32"/>
          <w:szCs w:val="32"/>
          <w:lang w:val="zh-CN"/>
        </w:rPr>
        <w:t>当事人的上述行为</w:t>
      </w:r>
      <w:bookmarkStart w:id="31" w:name="OLE_LINK13"/>
      <w:bookmarkStart w:id="32" w:name="OLE_LINK14"/>
      <w:r>
        <w:rPr>
          <w:rFonts w:hint="eastAsia" w:ascii="仿宋_GB2312" w:hAnsi="仿宋_GB2312" w:eastAsia="仿宋_GB2312" w:cs="仿宋_GB2312"/>
          <w:bCs/>
          <w:sz w:val="32"/>
          <w:szCs w:val="32"/>
          <w:lang w:val="zh-CN"/>
        </w:rPr>
        <w:t>违反了《河北省食品小作坊小餐饮小摊点管理条例》第十五条第一款</w:t>
      </w:r>
      <w:bookmarkEnd w:id="31"/>
      <w:bookmarkEnd w:id="32"/>
      <w:r>
        <w:rPr>
          <w:rFonts w:hint="eastAsia" w:ascii="仿宋_GB2312" w:hAnsi="仿宋_GB2312" w:eastAsia="仿宋_GB2312" w:cs="仿宋_GB2312"/>
          <w:bCs/>
          <w:sz w:val="32"/>
          <w:szCs w:val="32"/>
          <w:lang w:val="zh-CN"/>
        </w:rPr>
        <w:t>：“小作坊、小餐饮、小摊点应当建立进货查验记录制度，对购入的食品原料、食品添加剂及食品相关产品，查验生产许可证、登记证、备案卡和产品合格证明，如实记录供货商名称、地址、联系方式、采购数量、采购时间等内容，并保存相关凭证。”的规定，属于</w:t>
      </w:r>
      <w:bookmarkStart w:id="33" w:name="OLE_LINK11"/>
      <w:r>
        <w:rPr>
          <w:rFonts w:hint="eastAsia" w:ascii="仿宋_GB2312" w:hAnsi="仿宋_GB2312" w:eastAsia="仿宋_GB2312" w:cs="仿宋_GB2312"/>
          <w:bCs/>
          <w:sz w:val="32"/>
          <w:szCs w:val="32"/>
          <w:lang w:val="zh-CN"/>
        </w:rPr>
        <w:t>未建立进货查验记录制度</w:t>
      </w:r>
      <w:bookmarkEnd w:id="33"/>
      <w:r>
        <w:rPr>
          <w:rFonts w:hint="eastAsia" w:ascii="仿宋_GB2312" w:hAnsi="仿宋_GB2312" w:eastAsia="仿宋_GB2312" w:cs="仿宋_GB2312"/>
          <w:bCs/>
          <w:sz w:val="32"/>
          <w:szCs w:val="32"/>
          <w:lang w:val="zh-CN"/>
        </w:rPr>
        <w:t>的违法行为。</w:t>
      </w:r>
    </w:p>
    <w:p w14:paraId="2E39B461">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鉴于当事人积极配合市场监管部门调查，如实陈述违法事实并主动提供证据材料。复查后，当事人立即梳理供货商，向供货商索要营业执照、检验检疫报告、产品合格证明文件</w:t>
      </w:r>
      <w:r>
        <w:rPr>
          <w:rFonts w:hint="eastAsia" w:ascii="仿宋_GB2312" w:hAnsi="仿宋_GB2312" w:eastAsia="仿宋_GB2312" w:cs="仿宋_GB2312"/>
          <w:bCs/>
          <w:sz w:val="32"/>
          <w:szCs w:val="32"/>
          <w:lang w:eastAsia="zh-CN"/>
        </w:rPr>
        <w:t>，并</w:t>
      </w:r>
      <w:r>
        <w:rPr>
          <w:rFonts w:hint="eastAsia" w:ascii="仿宋_GB2312" w:hAnsi="仿宋_GB2312" w:eastAsia="仿宋_GB2312" w:cs="仿宋_GB2312"/>
          <w:bCs/>
          <w:sz w:val="32"/>
          <w:szCs w:val="32"/>
        </w:rPr>
        <w:t>撰写了整改报告</w:t>
      </w:r>
      <w:r>
        <w:rPr>
          <w:rFonts w:hint="eastAsia" w:ascii="仿宋_GB2312" w:hAnsi="仿宋_GB2312" w:eastAsia="仿宋_GB2312" w:cs="仿宋_GB2312"/>
          <w:bCs/>
          <w:sz w:val="32"/>
          <w:szCs w:val="32"/>
          <w:lang w:eastAsia="zh-CN"/>
        </w:rPr>
        <w:t>，并</w:t>
      </w:r>
      <w:r>
        <w:rPr>
          <w:rFonts w:hint="eastAsia" w:ascii="仿宋_GB2312" w:hAnsi="仿宋_GB2312" w:eastAsia="仿宋_GB2312" w:cs="仿宋_GB2312"/>
          <w:bCs/>
          <w:sz w:val="32"/>
          <w:szCs w:val="32"/>
        </w:rPr>
        <w:t>对开展经营活动中存在的上述问题进行了改正。当事人属于首次违法。依据《河北省市场监督管理系统行政处罚裁量权适用规则》第十五条第（二）项、第（三）项：“当事人有下列情形之一，可以依法从轻或者减轻行政处罚：（二）积极配合市场监督管理机关调查，如实陈述违法事实并主动提供证据材料的；（三）违法行为轻微，社会危害性较小”的规定，对当事人可以依法减轻行政处罚。</w:t>
      </w:r>
    </w:p>
    <w:p w14:paraId="6FFAD2C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2026年4月20日，当事人因经营场所脏乱差、未建立进货查验记录制度的违法行为被责令改正；截至2026年4月29日被复查后进行改正，逾期时间未超过一个月。当事人自开展经营活动以来，未造成消费者人身、财产受损，违法行为轻微，社会危害性较小。依据《河北省市场监督管理系统行政裁量权基准（2025年版）》第72、《河北省食品小作坊小餐饮小摊点管理条例》序号13：“裁量幅度：较轻；适用条件标准：1.逾期 1 个月以下的；2.未造成危害后果或者危害后果较轻的；裁量基准：</w:t>
      </w:r>
      <w:r>
        <w:rPr>
          <w:rFonts w:ascii="仿宋_GB2312" w:hAnsi="仿宋_GB2312" w:eastAsia="仿宋_GB2312" w:cs="仿宋_GB2312"/>
          <w:bCs/>
          <w:sz w:val="32"/>
          <w:szCs w:val="32"/>
        </w:rPr>
        <w:t>拒不改正的，对小作坊、小餐饮处五百元以上八百元以下罚款</w:t>
      </w:r>
      <w:r>
        <w:rPr>
          <w:rFonts w:hint="eastAsia" w:ascii="仿宋_GB2312" w:hAnsi="仿宋_GB2312" w:eastAsia="仿宋_GB2312" w:cs="仿宋_GB2312"/>
          <w:bCs/>
          <w:sz w:val="32"/>
          <w:szCs w:val="32"/>
        </w:rPr>
        <w:t>”的规定，结合当事人的违法行为性质、情节、社会危害程度，经综合考量，对当事人的违法行为予以较轻行政处罚。</w:t>
      </w:r>
    </w:p>
    <w:p w14:paraId="6DA2FAD7">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综上，</w:t>
      </w:r>
      <w:r>
        <w:rPr>
          <w:rFonts w:hint="eastAsia" w:ascii="仿宋_GB2312" w:hAnsi="仿宋_GB2312" w:eastAsia="仿宋_GB2312" w:cs="仿宋_GB2312"/>
          <w:bCs/>
          <w:sz w:val="32"/>
          <w:szCs w:val="32"/>
          <w:lang w:val="zh-CN"/>
        </w:rPr>
        <w:t>对当事人未建立进货查验记录制度的违法行为，</w:t>
      </w:r>
      <w:bookmarkStart w:id="34" w:name="OLE_LINK20"/>
      <w:bookmarkStart w:id="35" w:name="OLE_LINK21"/>
      <w:r>
        <w:rPr>
          <w:rFonts w:hint="eastAsia" w:ascii="仿宋_GB2312" w:hAnsi="仿宋_GB2312" w:eastAsia="仿宋_GB2312" w:cs="仿宋_GB2312"/>
          <w:bCs/>
          <w:sz w:val="32"/>
          <w:szCs w:val="32"/>
          <w:lang w:val="zh-CN"/>
        </w:rPr>
        <w:t>依据《河北省食品小作坊小餐饮小摊点管理条例》</w:t>
      </w:r>
      <w:r>
        <w:rPr>
          <w:rFonts w:ascii="仿宋_GB2312" w:hAnsi="仿宋_GB2312" w:eastAsia="仿宋_GB2312" w:cs="仿宋_GB2312"/>
          <w:bCs/>
          <w:sz w:val="32"/>
          <w:szCs w:val="32"/>
          <w:lang w:val="zh-CN"/>
        </w:rPr>
        <w:t>第五十四条</w:t>
      </w:r>
      <w:bookmarkEnd w:id="34"/>
      <w:bookmarkEnd w:id="35"/>
      <w:r>
        <w:rPr>
          <w:rFonts w:ascii="仿宋_GB2312" w:hAnsi="仿宋_GB2312" w:eastAsia="仿宋_GB2312" w:cs="仿宋_GB2312"/>
          <w:bCs/>
          <w:sz w:val="32"/>
          <w:szCs w:val="32"/>
          <w:lang w:val="zh-CN"/>
        </w:rPr>
        <w:t>：小作坊、小餐饮、小摊点违反本条例第十五条、第二十三条规定，由县（市、区）人民政府食品药品监督管理部门责令改正；拒不改正的，对小作坊、小餐饮处五百元以上一千五百元以下罚款，对小摊点处一百元以上三百元以下罚款。</w:t>
      </w:r>
      <w:r>
        <w:rPr>
          <w:rFonts w:hint="eastAsia" w:ascii="仿宋_GB2312" w:hAnsi="仿宋_GB2312" w:eastAsia="仿宋_GB2312" w:cs="仿宋_GB2312"/>
          <w:bCs/>
          <w:sz w:val="32"/>
          <w:szCs w:val="32"/>
          <w:lang w:val="zh-CN"/>
        </w:rPr>
        <w:t>的规定，</w:t>
      </w:r>
      <w:bookmarkStart w:id="36" w:name="OLE_LINK24"/>
      <w:r>
        <w:rPr>
          <w:rFonts w:hint="eastAsia" w:ascii="仿宋_GB2312" w:hAnsi="仿宋_GB2312" w:eastAsia="仿宋_GB2312" w:cs="仿宋_GB2312"/>
          <w:bCs/>
          <w:sz w:val="32"/>
          <w:szCs w:val="32"/>
          <w:lang w:val="zh-CN"/>
        </w:rPr>
        <w:t>参照《河北省市场监督管理系统行政处罚裁量权适用规则》第十五条第（二）项、第（三）项和《河北省市场监督管理系统行政裁量权基准（2025年版）》第72</w:t>
      </w:r>
      <w:bookmarkStart w:id="39" w:name="_GoBack"/>
      <w:r>
        <w:rPr>
          <w:rFonts w:hint="eastAsia" w:ascii="仿宋_GB2312" w:hAnsi="仿宋_GB2312" w:eastAsia="仿宋_GB2312" w:cs="仿宋_GB2312"/>
          <w:bCs/>
          <w:sz w:val="32"/>
          <w:szCs w:val="32"/>
          <w:lang w:val="zh-CN"/>
        </w:rPr>
        <w:t>条、</w:t>
      </w:r>
      <w:bookmarkEnd w:id="39"/>
      <w:r>
        <w:rPr>
          <w:rFonts w:hint="eastAsia" w:ascii="仿宋_GB2312" w:hAnsi="仿宋_GB2312" w:eastAsia="仿宋_GB2312" w:cs="仿宋_GB2312"/>
          <w:bCs/>
          <w:sz w:val="32"/>
          <w:szCs w:val="32"/>
          <w:lang w:val="zh-CN"/>
        </w:rPr>
        <w:t>《河北省食品小作坊小餐饮小摊点管理条例》序号13的规定</w:t>
      </w:r>
      <w:bookmarkEnd w:id="36"/>
      <w:r>
        <w:rPr>
          <w:rFonts w:hint="eastAsia" w:ascii="仿宋_GB2312" w:hAnsi="仿宋_GB2312" w:eastAsia="仿宋_GB2312" w:cs="仿宋_GB2312"/>
          <w:bCs/>
          <w:sz w:val="32"/>
          <w:szCs w:val="32"/>
          <w:lang w:val="zh-CN"/>
        </w:rPr>
        <w:t>，</w:t>
      </w:r>
      <w:r>
        <w:rPr>
          <w:rFonts w:hint="eastAsia" w:ascii="仿宋_GB2312" w:hAnsi="仿宋_GB2312" w:eastAsia="仿宋_GB2312" w:cs="仿宋_GB2312"/>
          <w:bCs/>
          <w:sz w:val="32"/>
          <w:szCs w:val="32"/>
        </w:rPr>
        <w:t>责令当事人停止上述违法行为，对当事人作出行政处罚如下：</w:t>
      </w:r>
    </w:p>
    <w:p w14:paraId="5B832F30">
      <w:pPr>
        <w:spacing w:line="560" w:lineRule="exact"/>
        <w:ind w:firstLine="640" w:firstLineChars="200"/>
        <w:rPr>
          <w:rFonts w:ascii="仿宋_GB2312" w:hAnsi="仿宋_GB2312" w:eastAsia="仿宋_GB2312" w:cs="仿宋_GB2312"/>
          <w:bCs/>
          <w:sz w:val="32"/>
          <w:szCs w:val="32"/>
        </w:rPr>
      </w:pPr>
      <w:bookmarkStart w:id="37" w:name="OLE_LINK25"/>
      <w:bookmarkStart w:id="38" w:name="OLE_LINK26"/>
      <w:r>
        <w:rPr>
          <w:rFonts w:hint="eastAsia" w:ascii="仿宋_GB2312" w:hAnsi="仿宋_GB2312" w:eastAsia="仿宋_GB2312" w:cs="仿宋_GB2312"/>
          <w:bCs/>
          <w:sz w:val="32"/>
          <w:szCs w:val="32"/>
        </w:rPr>
        <w:t>罚款人民币柒佰元整（700元）</w:t>
      </w:r>
      <w:bookmarkEnd w:id="37"/>
      <w:bookmarkEnd w:id="38"/>
      <w:r>
        <w:rPr>
          <w:rFonts w:hint="eastAsia" w:ascii="仿宋_GB2312" w:hAnsi="仿宋_GB2312" w:eastAsia="仿宋_GB2312" w:cs="仿宋_GB2312"/>
          <w:bCs/>
          <w:sz w:val="32"/>
          <w:szCs w:val="32"/>
        </w:rPr>
        <w:t>。</w:t>
      </w:r>
      <w:r>
        <w:rPr>
          <w:rFonts w:hint="eastAsia" w:ascii="仿宋_GB2312" w:hAnsi="仿宋" w:eastAsia="仿宋_GB2312" w:cs="宋体"/>
          <w:bCs/>
          <w:color w:val="000000"/>
          <w:sz w:val="32"/>
          <w:szCs w:val="32"/>
        </w:rPr>
        <w:t xml:space="preserve">                                                                                                                                          </w:t>
      </w:r>
    </w:p>
    <w:p w14:paraId="3109B66E">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百分之三加处罚款，并依法申请人民法院强制执行。                                                                                                                                                           </w:t>
      </w:r>
    </w:p>
    <w:p w14:paraId="0C4B2FD5">
      <w:pPr>
        <w:spacing w:line="56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 xml:space="preserve">如你（单位）不服本行政处罚决定，可以在收到本行政处罚决定书之日起六十日内向秦皇岛市人民政府申请行政复议；也可以在六个月内依法向秦皇岛市海港区人民法院提起行政诉讼。申请行政复议或者提起行政诉讼期间，行政处罚不停止执行。                               </w:t>
      </w:r>
    </w:p>
    <w:p w14:paraId="43775B35">
      <w:pPr>
        <w:spacing w:line="56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本局将依法向社会公示本行政处罚决定信息。    </w:t>
      </w:r>
      <w:r>
        <w:rPr>
          <w:rFonts w:hint="eastAsia" w:ascii="仿宋_GB2312" w:hAnsi="仿宋" w:eastAsia="仿宋_GB2312" w:cs="仿宋"/>
          <w:bCs/>
          <w:sz w:val="32"/>
          <w:szCs w:val="32"/>
        </w:rPr>
        <w:t xml:space="preserve"> </w:t>
      </w:r>
      <w:r>
        <w:rPr>
          <w:rFonts w:hint="eastAsia" w:ascii="仿宋_GB2312" w:hAnsi="仿宋" w:eastAsia="仿宋_GB2312" w:cs="楷体_GB2312"/>
          <w:bCs/>
          <w:color w:val="000000"/>
          <w:sz w:val="32"/>
          <w:szCs w:val="32"/>
        </w:rPr>
        <w:t xml:space="preserve">                </w:t>
      </w:r>
    </w:p>
    <w:p w14:paraId="66435555">
      <w:pPr>
        <w:spacing w:line="52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50171192">
      <w:pPr>
        <w:spacing w:line="52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3965F1B9">
      <w:pPr>
        <w:spacing w:line="52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w:t>
      </w:r>
    </w:p>
    <w:p w14:paraId="42A031E2">
      <w:pPr>
        <w:spacing w:line="52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秦皇岛市市场监督管理局 </w:t>
      </w:r>
    </w:p>
    <w:p w14:paraId="27AFB613">
      <w:pPr>
        <w:spacing w:line="520" w:lineRule="exact"/>
        <w:ind w:right="640" w:firstLine="640" w:firstLineChars="200"/>
        <w:jc w:val="center"/>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（印章）</w:t>
      </w:r>
    </w:p>
    <w:p w14:paraId="3F4FFD72">
      <w:pPr>
        <w:spacing w:line="520" w:lineRule="exact"/>
        <w:ind w:right="640" w:firstLine="640" w:firstLineChars="200"/>
        <w:jc w:val="center"/>
        <w:rPr>
          <w:rFonts w:ascii="仿宋_GB2312" w:hAnsi="仿宋" w:eastAsia="仿宋_GB2312" w:cs="黑体"/>
          <w:b/>
          <w:bCs/>
          <w:color w:val="000000"/>
          <w:sz w:val="32"/>
          <w:szCs w:val="32"/>
          <w:highlight w:val="yellow"/>
        </w:rPr>
      </w:pPr>
      <w:r>
        <w:rPr>
          <w:rFonts w:hint="eastAsia" w:ascii="仿宋_GB2312" w:hAnsi="仿宋" w:eastAsia="仿宋_GB2312" w:cs="宋体"/>
          <w:color w:val="000000"/>
          <w:sz w:val="32"/>
          <w:szCs w:val="32"/>
        </w:rPr>
        <w:t xml:space="preserve">                   2026年5月13日</w:t>
      </w:r>
    </w:p>
    <w:p w14:paraId="0BB0110E">
      <w:pPr>
        <w:wordWrap w:val="0"/>
        <w:snapToGrid w:val="0"/>
        <w:spacing w:line="520" w:lineRule="exact"/>
        <w:rPr>
          <w:rFonts w:ascii="仿宋_GB2312" w:hAnsi="仿宋" w:eastAsia="仿宋_GB2312" w:cs="黑体"/>
          <w:b/>
          <w:bCs/>
          <w:color w:val="000000"/>
          <w:sz w:val="32"/>
          <w:szCs w:val="32"/>
        </w:rPr>
      </w:pPr>
    </w:p>
    <w:p w14:paraId="06BC35B8">
      <w:pPr>
        <w:wordWrap w:val="0"/>
        <w:snapToGrid w:val="0"/>
        <w:spacing w:line="520" w:lineRule="exact"/>
        <w:rPr>
          <w:rFonts w:ascii="仿宋_GB2312" w:hAnsi="仿宋" w:eastAsia="仿宋_GB2312" w:cs="黑体"/>
          <w:b/>
          <w:bCs/>
          <w:color w:val="000000"/>
          <w:sz w:val="32"/>
          <w:szCs w:val="32"/>
        </w:rPr>
      </w:pPr>
    </w:p>
    <w:p w14:paraId="5BBF7C9D">
      <w:pPr>
        <w:wordWrap w:val="0"/>
        <w:snapToGrid w:val="0"/>
        <w:spacing w:line="520" w:lineRule="exact"/>
        <w:rPr>
          <w:rFonts w:ascii="仿宋_GB2312" w:hAnsi="仿宋" w:eastAsia="仿宋_GB2312" w:cs="黑体"/>
          <w:b/>
          <w:bCs/>
          <w:color w:val="000000"/>
          <w:sz w:val="32"/>
          <w:szCs w:val="32"/>
        </w:rPr>
      </w:pPr>
    </w:p>
    <w:p w14:paraId="394B122F">
      <w:pPr>
        <w:wordWrap w:val="0"/>
        <w:snapToGrid w:val="0"/>
        <w:spacing w:line="520" w:lineRule="exact"/>
        <w:rPr>
          <w:rFonts w:ascii="仿宋_GB2312" w:hAnsi="仿宋" w:eastAsia="仿宋_GB2312" w:cs="黑体"/>
          <w:b/>
          <w:bCs/>
          <w:color w:val="000000"/>
          <w:sz w:val="32"/>
          <w:szCs w:val="32"/>
        </w:rPr>
      </w:pPr>
    </w:p>
    <w:p w14:paraId="3DE3C082">
      <w:pPr>
        <w:wordWrap w:val="0"/>
        <w:snapToGrid w:val="0"/>
        <w:spacing w:line="520" w:lineRule="exact"/>
        <w:rPr>
          <w:rFonts w:ascii="仿宋_GB2312" w:hAnsi="仿宋" w:eastAsia="仿宋_GB2312" w:cs="黑体"/>
          <w:b/>
          <w:bCs/>
          <w:color w:val="000000"/>
          <w:sz w:val="32"/>
          <w:szCs w:val="32"/>
        </w:rPr>
      </w:pPr>
    </w:p>
    <w:p w14:paraId="3182DE91">
      <w:pPr>
        <w:wordWrap w:val="0"/>
        <w:snapToGrid w:val="0"/>
        <w:spacing w:line="520" w:lineRule="exact"/>
        <w:rPr>
          <w:rFonts w:ascii="仿宋_GB2312" w:hAnsi="仿宋" w:eastAsia="仿宋_GB2312" w:cs="黑体"/>
          <w:b/>
          <w:bCs/>
          <w:color w:val="000000"/>
          <w:sz w:val="32"/>
          <w:szCs w:val="32"/>
        </w:rPr>
      </w:pPr>
    </w:p>
    <w:p w14:paraId="206B1460">
      <w:pPr>
        <w:wordWrap w:val="0"/>
        <w:snapToGrid w:val="0"/>
        <w:spacing w:line="520" w:lineRule="exact"/>
        <w:rPr>
          <w:rFonts w:ascii="仿宋_GB2312" w:hAnsi="仿宋" w:eastAsia="仿宋_GB2312" w:cs="黑体"/>
          <w:b/>
          <w:bCs/>
          <w:color w:val="000000"/>
          <w:sz w:val="32"/>
          <w:szCs w:val="32"/>
        </w:rPr>
      </w:pPr>
    </w:p>
    <w:p w14:paraId="7DE659A2">
      <w:pPr>
        <w:wordWrap w:val="0"/>
        <w:snapToGrid w:val="0"/>
        <w:spacing w:line="520" w:lineRule="exact"/>
        <w:rPr>
          <w:rFonts w:ascii="仿宋_GB2312" w:hAnsi="仿宋" w:eastAsia="仿宋_GB2312" w:cs="黑体"/>
          <w:b/>
          <w:bCs/>
          <w:color w:val="000000"/>
          <w:sz w:val="32"/>
          <w:szCs w:val="32"/>
        </w:rPr>
      </w:pPr>
    </w:p>
    <w:p w14:paraId="1F7585FD">
      <w:pPr>
        <w:wordWrap w:val="0"/>
        <w:snapToGrid w:val="0"/>
        <w:spacing w:line="520" w:lineRule="exact"/>
        <w:rPr>
          <w:rFonts w:ascii="仿宋_GB2312" w:hAnsi="仿宋" w:eastAsia="仿宋_GB2312" w:cs="黑体"/>
          <w:b/>
          <w:bCs/>
          <w:color w:val="000000"/>
          <w:sz w:val="32"/>
          <w:szCs w:val="32"/>
        </w:rPr>
      </w:pPr>
    </w:p>
    <w:p w14:paraId="372B23A5">
      <w:pPr>
        <w:wordWrap w:val="0"/>
        <w:snapToGrid w:val="0"/>
        <w:spacing w:line="520" w:lineRule="exact"/>
        <w:rPr>
          <w:rFonts w:ascii="仿宋_GB2312" w:hAnsi="仿宋" w:eastAsia="仿宋_GB2312" w:cs="黑体"/>
          <w:b/>
          <w:bCs/>
          <w:color w:val="000000"/>
          <w:sz w:val="32"/>
          <w:szCs w:val="32"/>
        </w:rPr>
      </w:pPr>
    </w:p>
    <w:p w14:paraId="4326E581">
      <w:pPr>
        <w:wordWrap w:val="0"/>
        <w:snapToGrid w:val="0"/>
        <w:spacing w:line="520" w:lineRule="exact"/>
        <w:rPr>
          <w:rFonts w:ascii="仿宋_GB2312" w:hAnsi="仿宋" w:eastAsia="仿宋_GB2312" w:cs="黑体"/>
          <w:b/>
          <w:bCs/>
          <w:color w:val="000000"/>
          <w:sz w:val="32"/>
          <w:szCs w:val="32"/>
        </w:rPr>
      </w:pPr>
    </w:p>
    <w:p w14:paraId="1E6EF04D">
      <w:pPr>
        <w:wordWrap w:val="0"/>
        <w:snapToGrid w:val="0"/>
        <w:spacing w:line="520" w:lineRule="exact"/>
        <w:rPr>
          <w:rFonts w:ascii="仿宋_GB2312" w:hAnsi="仿宋" w:eastAsia="仿宋_GB2312" w:cs="宋体"/>
          <w:color w:val="000000"/>
          <w:sz w:val="32"/>
          <w:szCs w:val="32"/>
          <w:u w:val="single"/>
        </w:rPr>
      </w:pPr>
      <w:r>
        <w:rPr>
          <w:rFonts w:hint="eastAsia" w:ascii="仿宋_GB2312" w:hAnsi="仿宋" w:eastAsia="仿宋_GB2312" w:cs="黑体"/>
          <w:b/>
          <w:bCs/>
          <w:color w:val="000000"/>
          <w:sz w:val="32"/>
          <w:szCs w:val="32"/>
        </w:rPr>
        <w:t>（市场监督管理部门将依法向社会公示本行政处罚决定信息）</w:t>
      </w:r>
    </w:p>
    <w:p w14:paraId="4F18C123">
      <w:pPr>
        <w:wordWrap w:val="0"/>
        <w:spacing w:line="520" w:lineRule="exact"/>
        <w:rPr>
          <w:rFonts w:ascii="仿宋_GB2312" w:hAnsi="仿宋" w:eastAsia="仿宋_GB2312" w:cs="宋体"/>
          <w:sz w:val="32"/>
          <w:szCs w:val="32"/>
          <w:u w:val="single"/>
        </w:rPr>
      </w:pPr>
      <w:r>
        <w:rPr>
          <w:rFonts w:ascii="仿宋_GB2312" w:hAnsi="仿宋" w:eastAsia="仿宋_GB2312" w:cs="宋体"/>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149860</wp:posOffset>
                </wp:positionV>
                <wp:extent cx="5550535" cy="635"/>
                <wp:effectExtent l="0" t="0" r="12065" b="3746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margin-left:1.05pt;margin-top:11.8pt;height:0.05pt;width:437.05pt;z-index:251660288;mso-width-relative:page;mso-height-relative:page;" filled="f" stroked="t" coordsize="21600,21600" o:gfxdata="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zA0Z&#10;1gAAAAcBAAAPAAAAAAAAAAEAIAAAACIAAABkcnMvZG93bnJldi54bWxQSwECFAAUAAAACACHTuJA&#10;8Mesv+oBAAC7AwAADgAAAAAAAAABACAAAAAlAQAAZHJzL2Uyb0RvYy54bWxQSwUGAAAAAAYABgBZ&#10;AQAAgQUAAAAA&#10;">
                <v:fill on="f" focussize="0,0"/>
                <v:stroke weight="1.25pt" color="#000000" joinstyle="round"/>
                <v:imagedata o:title=""/>
                <o:lock v:ext="edit" aspectratio="f"/>
              </v:line>
            </w:pict>
          </mc:Fallback>
        </mc:AlternateContent>
      </w:r>
    </w:p>
    <w:p w14:paraId="77ECCB61">
      <w:pPr>
        <w:wordWrap w:val="0"/>
        <w:spacing w:line="520" w:lineRule="exact"/>
        <w:rPr>
          <w:rFonts w:ascii="仿宋_GB2312" w:eastAsia="仿宋_GB2312" w:hAnsiTheme="minorEastAsia" w:cstheme="minorEastAsia"/>
          <w:sz w:val="32"/>
          <w:szCs w:val="32"/>
        </w:rPr>
      </w:pPr>
      <w:r>
        <w:rPr>
          <w:rFonts w:ascii="仿宋_GB2312" w:hAnsi="仿宋" w:eastAsia="仿宋_GB2312" w:cs="宋体"/>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5080" t="5080" r="4445" b="76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a:effectLst/>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zkdcAAAAKAQAADwAAAAAAAAABACAAAAAiAAAAZHJzL2Rvd25yZXYueG1sUEsBAhQA&#10;FAAAAAgAh07iQE4ES0TzAQAAxAMAAA4AAAAAAAAAAQAgAAAAJgEAAGRycy9lMm9Eb2MueG1sUEsF&#10;BgAAAAAGAAYAWQEAAIsFAAAAAA==&#10;">
                <v:fill on="f" focussize="0,0"/>
                <v:stroke weight="0.737007874015748pt" color="#000000" joinstyle="round" endcap="square"/>
                <v:imagedata o:title=""/>
                <o:lock v:ext="edit" aspectratio="f"/>
              </v:line>
            </w:pict>
          </mc:Fallback>
        </mc:AlternateContent>
      </w:r>
      <w:r>
        <w:rPr>
          <w:rFonts w:hint="eastAsia" w:ascii="仿宋_GB2312" w:hAnsi="仿宋" w:eastAsia="仿宋_GB2312" w:cs="宋体"/>
          <w:color w:val="000000"/>
          <w:sz w:val="32"/>
          <w:szCs w:val="32"/>
          <w:u w:val="single"/>
        </w:rPr>
        <w:t xml:space="preserve">本文书一式 二 份，   一 份送达，一份归档，            </w:t>
      </w:r>
      <w:r>
        <w:rPr>
          <w:rFonts w:hint="eastAsia" w:ascii="仿宋_GB2312" w:hAnsi="仿宋" w:eastAsia="仿宋_GB2312" w:cstheme="minorEastAsia"/>
          <w:color w:val="000000"/>
          <w:sz w:val="32"/>
          <w:szCs w:val="32"/>
        </w:rPr>
        <w:t>。</w:t>
      </w:r>
    </w:p>
    <w:sectPr>
      <w:footerReference r:id="rId3" w:type="default"/>
      <w:pgSz w:w="11906" w:h="16838"/>
      <w:pgMar w:top="2098" w:right="1474" w:bottom="187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8"/>
        <w:szCs w:val="28"/>
      </w:rPr>
      <w:id w:val="2079706647"/>
      <w:docPartObj>
        <w:docPartGallery w:val="AutoText"/>
      </w:docPartObj>
    </w:sdtPr>
    <w:sdtEndPr>
      <w:rPr>
        <w:rFonts w:hint="eastAsia" w:ascii="仿宋_GB2312" w:eastAsia="仿宋_GB2312"/>
        <w:sz w:val="28"/>
        <w:szCs w:val="28"/>
      </w:rPr>
    </w:sdtEndPr>
    <w:sdtContent>
      <w:p w14:paraId="0AF6034D">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14:paraId="1C7926D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261B45"/>
    <w:rsid w:val="00020638"/>
    <w:rsid w:val="0003337C"/>
    <w:rsid w:val="00037DD3"/>
    <w:rsid w:val="00054713"/>
    <w:rsid w:val="00081C4C"/>
    <w:rsid w:val="00084F9F"/>
    <w:rsid w:val="000C6E58"/>
    <w:rsid w:val="0017746D"/>
    <w:rsid w:val="001779B7"/>
    <w:rsid w:val="001A031E"/>
    <w:rsid w:val="001A464C"/>
    <w:rsid w:val="001D64C4"/>
    <w:rsid w:val="00201A3F"/>
    <w:rsid w:val="00245635"/>
    <w:rsid w:val="00261B45"/>
    <w:rsid w:val="002B07B9"/>
    <w:rsid w:val="002E7683"/>
    <w:rsid w:val="002F507B"/>
    <w:rsid w:val="003557BA"/>
    <w:rsid w:val="003618DA"/>
    <w:rsid w:val="003764BC"/>
    <w:rsid w:val="00380734"/>
    <w:rsid w:val="003861B2"/>
    <w:rsid w:val="003B13B1"/>
    <w:rsid w:val="003D14F3"/>
    <w:rsid w:val="003E59AF"/>
    <w:rsid w:val="004C3D98"/>
    <w:rsid w:val="004E7DED"/>
    <w:rsid w:val="004F2F16"/>
    <w:rsid w:val="005215ED"/>
    <w:rsid w:val="00545F90"/>
    <w:rsid w:val="005744AC"/>
    <w:rsid w:val="005812F4"/>
    <w:rsid w:val="00593905"/>
    <w:rsid w:val="005A1325"/>
    <w:rsid w:val="00601471"/>
    <w:rsid w:val="00612EA9"/>
    <w:rsid w:val="0065794E"/>
    <w:rsid w:val="00671417"/>
    <w:rsid w:val="00680FAD"/>
    <w:rsid w:val="006A2D2B"/>
    <w:rsid w:val="006C59EF"/>
    <w:rsid w:val="007625B8"/>
    <w:rsid w:val="00771B68"/>
    <w:rsid w:val="00790E16"/>
    <w:rsid w:val="007B50D5"/>
    <w:rsid w:val="007F7427"/>
    <w:rsid w:val="00821BAB"/>
    <w:rsid w:val="008337AA"/>
    <w:rsid w:val="009139E8"/>
    <w:rsid w:val="00917284"/>
    <w:rsid w:val="00925A9B"/>
    <w:rsid w:val="00934C3A"/>
    <w:rsid w:val="00940A04"/>
    <w:rsid w:val="00960A54"/>
    <w:rsid w:val="0097082C"/>
    <w:rsid w:val="00972C31"/>
    <w:rsid w:val="009764D3"/>
    <w:rsid w:val="009C53B7"/>
    <w:rsid w:val="009C6BDF"/>
    <w:rsid w:val="009D6CD2"/>
    <w:rsid w:val="009F19C5"/>
    <w:rsid w:val="009F212A"/>
    <w:rsid w:val="00A06519"/>
    <w:rsid w:val="00A178AB"/>
    <w:rsid w:val="00A60741"/>
    <w:rsid w:val="00A75990"/>
    <w:rsid w:val="00AA511D"/>
    <w:rsid w:val="00AA758F"/>
    <w:rsid w:val="00AB0889"/>
    <w:rsid w:val="00AB0EBE"/>
    <w:rsid w:val="00AC226C"/>
    <w:rsid w:val="00AC7445"/>
    <w:rsid w:val="00AE57F6"/>
    <w:rsid w:val="00AF20FA"/>
    <w:rsid w:val="00B110F5"/>
    <w:rsid w:val="00B21744"/>
    <w:rsid w:val="00B44BED"/>
    <w:rsid w:val="00BD5B48"/>
    <w:rsid w:val="00C039E4"/>
    <w:rsid w:val="00C14840"/>
    <w:rsid w:val="00C573C9"/>
    <w:rsid w:val="00C80EBC"/>
    <w:rsid w:val="00CE36D2"/>
    <w:rsid w:val="00CE6A5B"/>
    <w:rsid w:val="00CF60BE"/>
    <w:rsid w:val="00D05347"/>
    <w:rsid w:val="00D27738"/>
    <w:rsid w:val="00D42D31"/>
    <w:rsid w:val="00D918CB"/>
    <w:rsid w:val="00DA2065"/>
    <w:rsid w:val="00DA31DF"/>
    <w:rsid w:val="00DB5217"/>
    <w:rsid w:val="00DC61DF"/>
    <w:rsid w:val="00E12E17"/>
    <w:rsid w:val="00E149C0"/>
    <w:rsid w:val="00E246BC"/>
    <w:rsid w:val="00E40DEB"/>
    <w:rsid w:val="00EF02BE"/>
    <w:rsid w:val="00EF0FE7"/>
    <w:rsid w:val="00F96C96"/>
    <w:rsid w:val="00FA0B52"/>
    <w:rsid w:val="00FB229E"/>
    <w:rsid w:val="00FF2AD2"/>
    <w:rsid w:val="039835A1"/>
    <w:rsid w:val="04447486"/>
    <w:rsid w:val="045F5649"/>
    <w:rsid w:val="05ED6429"/>
    <w:rsid w:val="07095039"/>
    <w:rsid w:val="0869623A"/>
    <w:rsid w:val="08792A0E"/>
    <w:rsid w:val="091D7025"/>
    <w:rsid w:val="09E94680"/>
    <w:rsid w:val="0AAC68B2"/>
    <w:rsid w:val="0ADB60BF"/>
    <w:rsid w:val="0B084B61"/>
    <w:rsid w:val="0B174087"/>
    <w:rsid w:val="0B640CD6"/>
    <w:rsid w:val="0D4B051E"/>
    <w:rsid w:val="0E270D6F"/>
    <w:rsid w:val="0EFE2AE5"/>
    <w:rsid w:val="11360D92"/>
    <w:rsid w:val="11FA6C84"/>
    <w:rsid w:val="12613486"/>
    <w:rsid w:val="13225559"/>
    <w:rsid w:val="1326357C"/>
    <w:rsid w:val="1344643C"/>
    <w:rsid w:val="14F06879"/>
    <w:rsid w:val="16051582"/>
    <w:rsid w:val="166307BE"/>
    <w:rsid w:val="16FE0496"/>
    <w:rsid w:val="17152542"/>
    <w:rsid w:val="17C92852"/>
    <w:rsid w:val="18F14FE3"/>
    <w:rsid w:val="1967313B"/>
    <w:rsid w:val="1A2F4DA7"/>
    <w:rsid w:val="1B8F61F0"/>
    <w:rsid w:val="1CD667D0"/>
    <w:rsid w:val="1E7A05A5"/>
    <w:rsid w:val="1E937BB8"/>
    <w:rsid w:val="1ED000E7"/>
    <w:rsid w:val="202C3087"/>
    <w:rsid w:val="20522F5E"/>
    <w:rsid w:val="230921C6"/>
    <w:rsid w:val="23627A12"/>
    <w:rsid w:val="237635F6"/>
    <w:rsid w:val="28EC37AD"/>
    <w:rsid w:val="28EC508F"/>
    <w:rsid w:val="299C0ED5"/>
    <w:rsid w:val="2B5F1D03"/>
    <w:rsid w:val="2BFB2D73"/>
    <w:rsid w:val="2C2D0B6B"/>
    <w:rsid w:val="2CE02D8A"/>
    <w:rsid w:val="2D172652"/>
    <w:rsid w:val="2E821E28"/>
    <w:rsid w:val="2EBF4557"/>
    <w:rsid w:val="2F3F11F4"/>
    <w:rsid w:val="322F2560"/>
    <w:rsid w:val="338024EF"/>
    <w:rsid w:val="34C324BE"/>
    <w:rsid w:val="350C42EE"/>
    <w:rsid w:val="350D5F85"/>
    <w:rsid w:val="359605E4"/>
    <w:rsid w:val="38953C51"/>
    <w:rsid w:val="38A72FFF"/>
    <w:rsid w:val="3A1C272D"/>
    <w:rsid w:val="3E6E464D"/>
    <w:rsid w:val="3F4F2B44"/>
    <w:rsid w:val="41B234F8"/>
    <w:rsid w:val="43070A72"/>
    <w:rsid w:val="43592C00"/>
    <w:rsid w:val="44612D2C"/>
    <w:rsid w:val="45BC42A2"/>
    <w:rsid w:val="45BE380C"/>
    <w:rsid w:val="465D0328"/>
    <w:rsid w:val="4711663E"/>
    <w:rsid w:val="47DB5022"/>
    <w:rsid w:val="481F247C"/>
    <w:rsid w:val="488C1834"/>
    <w:rsid w:val="49634005"/>
    <w:rsid w:val="4AC03640"/>
    <w:rsid w:val="4D0E4C96"/>
    <w:rsid w:val="4D306726"/>
    <w:rsid w:val="4E5A5650"/>
    <w:rsid w:val="4E7E71EB"/>
    <w:rsid w:val="4ECE2D81"/>
    <w:rsid w:val="4F856531"/>
    <w:rsid w:val="4FD05093"/>
    <w:rsid w:val="51937451"/>
    <w:rsid w:val="52E22C40"/>
    <w:rsid w:val="54EA5B22"/>
    <w:rsid w:val="54F0768C"/>
    <w:rsid w:val="5529540D"/>
    <w:rsid w:val="558A777C"/>
    <w:rsid w:val="57161A99"/>
    <w:rsid w:val="5B480E52"/>
    <w:rsid w:val="5B9F1975"/>
    <w:rsid w:val="5BBA1CCB"/>
    <w:rsid w:val="5C5869BC"/>
    <w:rsid w:val="5CDB00D7"/>
    <w:rsid w:val="5F522837"/>
    <w:rsid w:val="5F9C5F6A"/>
    <w:rsid w:val="60056957"/>
    <w:rsid w:val="601A1E83"/>
    <w:rsid w:val="603110A6"/>
    <w:rsid w:val="62A9217D"/>
    <w:rsid w:val="62C84A71"/>
    <w:rsid w:val="63384043"/>
    <w:rsid w:val="643C1282"/>
    <w:rsid w:val="652E4ACF"/>
    <w:rsid w:val="65F00576"/>
    <w:rsid w:val="661121E2"/>
    <w:rsid w:val="66B5531C"/>
    <w:rsid w:val="675853C5"/>
    <w:rsid w:val="69C95843"/>
    <w:rsid w:val="6A344F60"/>
    <w:rsid w:val="6A7374EE"/>
    <w:rsid w:val="6B0015B4"/>
    <w:rsid w:val="6B642A5C"/>
    <w:rsid w:val="6BE31559"/>
    <w:rsid w:val="6BF55FC2"/>
    <w:rsid w:val="6E72020A"/>
    <w:rsid w:val="6E783501"/>
    <w:rsid w:val="6F01340B"/>
    <w:rsid w:val="6F8D32DA"/>
    <w:rsid w:val="6F9D29EF"/>
    <w:rsid w:val="6FCF30CF"/>
    <w:rsid w:val="70756DA5"/>
    <w:rsid w:val="709D2F56"/>
    <w:rsid w:val="70C00948"/>
    <w:rsid w:val="7173364B"/>
    <w:rsid w:val="71B4761C"/>
    <w:rsid w:val="72B03567"/>
    <w:rsid w:val="73011F50"/>
    <w:rsid w:val="733E6D96"/>
    <w:rsid w:val="74EA5B80"/>
    <w:rsid w:val="775C3217"/>
    <w:rsid w:val="79622896"/>
    <w:rsid w:val="7A020420"/>
    <w:rsid w:val="7A1C4ECC"/>
    <w:rsid w:val="7CCC3693"/>
    <w:rsid w:val="7D0E4C52"/>
    <w:rsid w:val="7D9A64D2"/>
    <w:rsid w:val="7E5F4B53"/>
    <w:rsid w:val="7EB83C04"/>
    <w:rsid w:val="7FB6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 w:type="character" w:customStyle="1" w:styleId="10">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40416b5b-fbab-4278-9b9a-cb86f6593213</errorID>
      <errorWord>人</errorWord>
      <group>L1_Word</group>
      <groupName>字词问题</groupName>
      <ability>L2_Typo</ability>
      <abilityName>字词错误</abilityName>
      <candidateList>
        <item>人在</item>
      </candidateList>
      <explain/>
      <paraID>1CA08A6A</paraID>
      <start>57</start>
      <end>59</end>
      <status>modified</status>
      <modifiedWord>人在</modifiedWord>
      <trackRevisions>false</trackRevisions>
    </reviewItem>
    <reviewItem>
      <errorID>06e66d83-dd14-4bb8-a92e-3f424daa4b6f</errorID>
      <errorWord>，</errorWord>
      <group>L1_Word</group>
      <groupName>字词问题</groupName>
      <ability>L2_Typo</ability>
      <abilityName>字词错误</abilityName>
      <candidateList>
        <item>，在</item>
      </candidateList>
      <explain/>
      <paraID>1CA08A6A</paraID>
      <start>162</start>
      <end>164</end>
      <status>modified</status>
      <modifiedWord>，在</modifiedWord>
      <trackRevisions>false</trackRevisions>
    </reviewItem>
    <reviewItem>
      <errorID>1d74fc75-d065-4112-b0b5-76500d8ff5e6</errorID>
      <errorWord>二份</errorWord>
      <group>L1_Word</group>
      <groupName>字词问题</groupName>
      <ability>L2_Typo</ability>
      <abilityName>字词错误</abilityName>
      <candidateList>
        <item>两份</item>
      </candidateList>
      <explain/>
      <paraID>38623D35</paraID>
      <start>39</start>
      <end>41</end>
      <status>modified</status>
      <modifiedWord>两份</modifiedWord>
      <trackRevisions>false</trackRevisions>
    </reviewItem>
    <reviewItem>
      <errorID>80517087-d26a-4973-a9be-123d406cc76b</errorID>
      <errorWord>，</errorWord>
      <group>L1_Word</group>
      <groupName>字词问题</groupName>
      <ability>L2_Typo</ability>
      <abilityName>字词错误</abilityName>
      <candidateList>
        <item>，并</item>
      </candidateList>
      <explain/>
      <paraID>2E39B461</paraID>
      <start>77</start>
      <end>79</end>
      <status>modified</status>
      <modifiedWord>，并</modifiedWord>
      <trackRevisions>false</trackRevisions>
    </reviewItem>
    <reviewItem>
      <errorID>45bf2ee6-9943-446c-81c0-6ff87e9d7a1e</errorID>
      <errorWord>，</errorWord>
      <group>L1_Word</group>
      <groupName>字词问题</groupName>
      <ability>L2_Typo</ability>
      <abilityName>字词错误</abilityName>
      <candidateList>
        <item>，并</item>
      </candidateList>
      <explain/>
      <paraID>2E39B461</paraID>
      <start>86</start>
      <end>88</end>
      <status>modified</status>
      <modifiedWord>，并</modifiedWord>
      <trackRevisions>false</trackRevisions>
    </reviewItem>
    <reviewItem>
      <errorID>0cc052ed-004b-4ba6-a76c-c542792de08e</errorID>
      <errorWord>、</errorWord>
      <group>L1_Grammar</group>
      <groupName>语法问题</groupName>
      <ability>L2_Order</ability>
      <abilityName>语序不当</abilityName>
      <candidateList>
        <item>条、</item>
      </candidateList>
      <explain>句子可能没有遵循时空、逻辑顺序，或者介词、关联词等位置不当。</explain>
      <paraID>6DA2FAD7</paraID>
      <start>232</start>
      <end>234</end>
      <status>modified</status>
      <modifiedWord>条、</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964AA-6352-4323-BF8C-0084222AB04F}">
  <ds:schemaRefs/>
</ds:datastoreItem>
</file>

<file path=customXml/itemProps3.xml><?xml version="1.0" encoding="utf-8"?>
<ds:datastoreItem xmlns:ds="http://schemas.openxmlformats.org/officeDocument/2006/customXml" ds:itemID="{1743cbfa-7faa-42e7-94ad-3aa3d47e914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2364</Words>
  <Characters>2501</Characters>
  <Lines>8</Lines>
  <Paragraphs>6</Paragraphs>
  <TotalTime>150</TotalTime>
  <ScaleCrop>false</ScaleCrop>
  <LinksUpToDate>false</LinksUpToDate>
  <CharactersWithSpaces>3290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2025-10-31T00:31:00Z</cp:lastPrinted>
  <dcterms:modified xsi:type="dcterms:W3CDTF">2026-05-13T06:47:26Z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CB7AB1FB45C14D37BD86173A79BA6971</vt:lpwstr>
  </property>
  <property fmtid="{D5CDD505-2E9C-101B-9397-08002B2CF9AE}" pid="4" name="KSOTemplateDocerSaveRecord">
    <vt:lpwstr>eyJoZGlkIjoiMTBmYmEzNmI2YTFjNzA5M2VkODkxNzc0YjEwZGQxMjgiLCJ1c2VySWQiOiIxMDM4ODI1NDIyIn0=</vt:lpwstr>
  </property>
</Properties>
</file>