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12300">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14:paraId="57A67CC9">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14:paraId="6DB4FE98">
      <w:pPr>
        <w:wordWrap w:val="0"/>
        <w:snapToGrid w:val="0"/>
        <w:spacing w:before="312" w:beforeLines="100" w:after="312" w:afterLines="100" w:line="520" w:lineRule="exact"/>
        <w:jc w:val="center"/>
        <w:rPr>
          <w:rFonts w:ascii="仿宋_GB2312" w:hAnsi="仿宋" w:eastAsia="仿宋_GB2312" w:cs="仿宋"/>
          <w:color w:val="000000" w:themeColor="text1"/>
          <w:sz w:val="32"/>
          <w:szCs w:val="32"/>
        </w:rPr>
      </w:pPr>
      <w:r>
        <w:rPr>
          <w:rFonts w:ascii="仿宋_GB2312" w:hAnsi="仿宋" w:eastAsia="仿宋_GB2312" w:cs="Times New Roman"/>
          <w:color w:val="000000" w:themeColor="text1"/>
          <w:szCs w:val="24"/>
        </w:rPr>
        <w:pict>
          <v:shape id="_x0000_s1026" o:spid="_x0000_s1026" o:spt="32" type="#_x0000_t32" style="position:absolute;left:0pt;margin-left:2pt;margin-top:1638pt;height:0.1pt;width:453.7pt;z-index:251660288;mso-width-relative:page;mso-height-relative:page;" filled="f"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14omtoA&#10;AAALAQAADwAAAAAAAAABACAAAAAiAAAAZHJzL2Rvd25yZXYueG1sUEsBAhQAFAAAAAgAh07iQE2I&#10;tvHkAQAAfQMAAA4AAAAAAAAAAQAgAAAAKQEAAGRycy9lMm9Eb2MueG1sUEsFBgAAAAAGAAYAWQEA&#10;AH8FAAAAAA==&#10;">
            <v:path arrowok="t"/>
            <v:fill on="f" focussize="0,0"/>
            <v:stroke weight="1.5pt" endcap="square"/>
            <v:imagedata o:title=""/>
            <o:lock v:ext="edit"/>
          </v:shape>
        </w:pict>
      </w:r>
      <w:r>
        <w:rPr>
          <w:rFonts w:hint="eastAsia" w:ascii="仿宋_GB2312" w:hAnsi="仿宋" w:eastAsia="仿宋_GB2312" w:cs="仿宋"/>
          <w:color w:val="000000" w:themeColor="text1"/>
          <w:sz w:val="32"/>
          <w:szCs w:val="32"/>
        </w:rPr>
        <w:t xml:space="preserve"> 秦</w:t>
      </w:r>
      <w:r>
        <w:rPr>
          <w:rFonts w:hint="eastAsia" w:ascii="仿宋_GB2312" w:hAnsi="仿宋" w:eastAsia="仿宋_GB2312" w:cs="宋体"/>
          <w:color w:val="000000" w:themeColor="text1"/>
          <w:sz w:val="32"/>
          <w:szCs w:val="32"/>
        </w:rPr>
        <w:t>市监</w:t>
      </w:r>
      <w:r>
        <w:rPr>
          <w:rFonts w:hint="eastAsia" w:ascii="仿宋_GB2312" w:hAnsi="仿宋" w:eastAsia="仿宋_GB2312" w:cs="仿宋"/>
          <w:color w:val="000000" w:themeColor="text1"/>
          <w:sz w:val="32"/>
          <w:szCs w:val="32"/>
        </w:rPr>
        <w:t>处罚</w:t>
      </w:r>
      <w:r>
        <w:rPr>
          <w:rFonts w:hint="eastAsia" w:ascii="仿宋_GB2312" w:hAnsi="仿宋" w:eastAsia="仿宋_GB2312" w:cs="宋体"/>
          <w:color w:val="000000" w:themeColor="text1"/>
          <w:sz w:val="32"/>
          <w:szCs w:val="32"/>
        </w:rPr>
        <w:t>〔</w:t>
      </w:r>
      <w:r>
        <w:rPr>
          <w:rFonts w:hint="eastAsia" w:ascii="仿宋_GB2312" w:hAnsi="仿宋" w:eastAsia="仿宋_GB2312" w:cs="仿宋"/>
          <w:color w:val="000000" w:themeColor="text1"/>
          <w:sz w:val="32"/>
          <w:szCs w:val="32"/>
        </w:rPr>
        <w:t>2026</w:t>
      </w:r>
      <w:r>
        <w:rPr>
          <w:rFonts w:hint="eastAsia" w:ascii="仿宋_GB2312" w:hAnsi="仿宋" w:eastAsia="仿宋_GB2312" w:cs="宋体"/>
          <w:color w:val="000000" w:themeColor="text1"/>
          <w:sz w:val="32"/>
          <w:szCs w:val="32"/>
        </w:rPr>
        <w:t>〕31号</w:t>
      </w:r>
    </w:p>
    <w:p w14:paraId="0C8DA8B2">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当事人：秦皇岛经济技术开发区友约饭店；</w:t>
      </w:r>
    </w:p>
    <w:p w14:paraId="0628ED87">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 xml:space="preserve">主体资格证照名称：营业执照；                                    </w:t>
      </w:r>
    </w:p>
    <w:p w14:paraId="03E93323">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 xml:space="preserve">统一社会信用代码：92130301MA7EU2XT9Y；                                   </w:t>
      </w:r>
    </w:p>
    <w:p w14:paraId="16A643EA">
      <w:pPr>
        <w:spacing w:line="560" w:lineRule="exact"/>
        <w:ind w:left="2560" w:hanging="2560" w:hangingChars="800"/>
        <w:rPr>
          <w:rFonts w:ascii="仿宋_GB2312" w:hAnsi="仿宋" w:eastAsia="仿宋_GB2312" w:cs="??_GB2312"/>
          <w:sz w:val="32"/>
          <w:szCs w:val="32"/>
        </w:rPr>
      </w:pPr>
      <w:r>
        <w:rPr>
          <w:rFonts w:hint="eastAsia" w:ascii="仿宋_GB2312" w:hAnsi="仿宋" w:eastAsia="仿宋_GB2312" w:cs="??_GB2312"/>
          <w:sz w:val="32"/>
          <w:szCs w:val="32"/>
        </w:rPr>
        <w:t xml:space="preserve">经营场所：秦皇岛开发区天山南路152号；                                               </w:t>
      </w:r>
    </w:p>
    <w:p w14:paraId="23D8D0FD">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 xml:space="preserve">经营者：卢冠宇；                                        </w:t>
      </w:r>
    </w:p>
    <w:p w14:paraId="04943FB1">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 xml:space="preserve">身份证号码：23232619***********。                                                                                </w:t>
      </w:r>
    </w:p>
    <w:p w14:paraId="5CB3A524">
      <w:pPr>
        <w:spacing w:line="560" w:lineRule="exact"/>
        <w:ind w:firstLine="640" w:firstLineChars="200"/>
        <w:rPr>
          <w:rFonts w:ascii="仿宋_GB2312" w:hAnsi="仿宋" w:eastAsia="仿宋_GB2312" w:cs="仿宋"/>
          <w:color w:val="000000"/>
          <w:kern w:val="0"/>
          <w:position w:val="2"/>
          <w:sz w:val="32"/>
          <w:szCs w:val="32"/>
        </w:rPr>
      </w:pPr>
      <w:r>
        <w:rPr>
          <w:rFonts w:hint="eastAsia" w:ascii="仿宋_GB2312" w:hAnsi="仿宋" w:eastAsia="仿宋_GB2312" w:cs="仿宋"/>
          <w:color w:val="000000"/>
          <w:kern w:val="0"/>
          <w:position w:val="2"/>
          <w:sz w:val="32"/>
          <w:szCs w:val="32"/>
        </w:rPr>
        <w:t>本案源于监督检查。2026年4月8日，本局两名执法人员对当事人位于</w:t>
      </w:r>
      <w:r>
        <w:rPr>
          <w:rFonts w:hint="eastAsia" w:ascii="仿宋_GB2312" w:hAnsi="仿宋" w:eastAsia="仿宋_GB2312" w:cs="??_GB2312"/>
          <w:sz w:val="32"/>
          <w:szCs w:val="32"/>
        </w:rPr>
        <w:t>秦皇岛开发区天山南路152号</w:t>
      </w:r>
      <w:r>
        <w:rPr>
          <w:rFonts w:hint="eastAsia" w:ascii="仿宋_GB2312" w:hAnsi="仿宋" w:eastAsia="仿宋_GB2312" w:cs="仿宋"/>
          <w:color w:val="000000"/>
          <w:kern w:val="0"/>
          <w:position w:val="2"/>
          <w:sz w:val="32"/>
          <w:szCs w:val="32"/>
        </w:rPr>
        <w:t>的经营场所进行现场检查时发现，当事人在“美团外卖”平台以“延边烧烤（明日星城店）”为店铺名从事网络餐饮服务的经营活动。当事人超出其许可的经营项目：“餐饮服务：热食类食品制售，冷食类食品制售（不含冷荤类食品制售）”的范围，分别在“美团外卖”平台以及线下堂食店内进行冷荤类食品“麻辣捞汁大虾</w:t>
      </w:r>
      <w:r>
        <w:rPr>
          <w:rFonts w:hint="eastAsia" w:ascii="仿宋_GB2312" w:hAnsi="仿宋" w:eastAsia="仿宋_GB2312" w:cs="仿宋"/>
          <w:color w:val="000000"/>
          <w:kern w:val="0"/>
          <w:position w:val="2"/>
          <w:sz w:val="32"/>
          <w:szCs w:val="32"/>
          <w:lang w:eastAsia="zh-CN"/>
        </w:rPr>
        <w:t>”“</w:t>
      </w:r>
      <w:r>
        <w:rPr>
          <w:rFonts w:hint="eastAsia" w:ascii="仿宋_GB2312" w:hAnsi="仿宋" w:eastAsia="仿宋_GB2312" w:cs="仿宋"/>
          <w:color w:val="000000"/>
          <w:kern w:val="0"/>
          <w:position w:val="2"/>
          <w:sz w:val="32"/>
          <w:szCs w:val="32"/>
        </w:rPr>
        <w:t xml:space="preserve">捞汁扇贝肉”销售的经营活动。为进一步调查案情，经分局部门负责人批准，本局于2026年4月9日予以立案调查。                       </w:t>
      </w:r>
    </w:p>
    <w:p w14:paraId="322F8FDA">
      <w:pPr>
        <w:spacing w:line="560" w:lineRule="exact"/>
        <w:ind w:firstLine="640" w:firstLineChars="200"/>
        <w:rPr>
          <w:rFonts w:ascii="仿宋_GB2312" w:hAnsi="仿宋" w:eastAsia="仿宋_GB2312" w:cs="仿宋"/>
          <w:color w:val="000000"/>
          <w:kern w:val="0"/>
          <w:position w:val="2"/>
          <w:sz w:val="32"/>
          <w:szCs w:val="32"/>
        </w:rPr>
      </w:pPr>
      <w:r>
        <w:rPr>
          <w:rFonts w:hint="eastAsia" w:ascii="仿宋_GB2312" w:hAnsi="仿宋" w:eastAsia="仿宋_GB2312" w:cs="仿宋"/>
          <w:color w:val="000000"/>
          <w:kern w:val="0"/>
          <w:position w:val="2"/>
          <w:sz w:val="32"/>
          <w:szCs w:val="32"/>
        </w:rPr>
        <w:t>经查：当事人于2026年1月23日取得《食品经营许可证》（许可证编号：JY21303250001063），主体业态：餐饮服务经营者；经营项目：餐饮服务：热食类食品制售，冷食类食品制售（不含冷荤类食品制售）。自2026年3月1日开始，当事人在未按照《餐饮服务食品安全操作规范》的有关规定在经营场所内设置从事冷荤类食品制作的专间的情况下，擅自在经营场所内从事冷荤类食品：“麻辣捞汁大虾</w:t>
      </w:r>
      <w:r>
        <w:rPr>
          <w:rFonts w:hint="eastAsia" w:ascii="仿宋_GB2312" w:hAnsi="仿宋" w:eastAsia="仿宋_GB2312" w:cs="仿宋"/>
          <w:color w:val="000000"/>
          <w:kern w:val="0"/>
          <w:position w:val="2"/>
          <w:sz w:val="32"/>
          <w:szCs w:val="32"/>
          <w:lang w:eastAsia="zh-CN"/>
        </w:rPr>
        <w:t>”“</w:t>
      </w:r>
      <w:r>
        <w:rPr>
          <w:rFonts w:hint="eastAsia" w:ascii="仿宋_GB2312" w:hAnsi="仿宋" w:eastAsia="仿宋_GB2312" w:cs="仿宋"/>
          <w:color w:val="000000"/>
          <w:kern w:val="0"/>
          <w:position w:val="2"/>
          <w:sz w:val="32"/>
          <w:szCs w:val="32"/>
        </w:rPr>
        <w:t>捞汁扇贝肉”的制作，并通过在“美团外卖”平台设立的“延边烧烤（明日星城店）”店铺和线下堂食店内进行销售。当事</w:t>
      </w:r>
      <w:r>
        <w:rPr>
          <w:rFonts w:hint="eastAsia" w:ascii="仿宋_GB2312" w:hAnsi="仿宋" w:eastAsia="仿宋_GB2312" w:cs="仿宋"/>
          <w:color w:val="000000"/>
          <w:kern w:val="0"/>
          <w:position w:val="2"/>
          <w:sz w:val="32"/>
          <w:szCs w:val="32"/>
          <w:lang w:eastAsia="zh-CN"/>
        </w:rPr>
        <w:t>人在</w:t>
      </w:r>
      <w:r>
        <w:rPr>
          <w:rFonts w:hint="eastAsia" w:ascii="仿宋_GB2312" w:hAnsi="仿宋" w:eastAsia="仿宋_GB2312" w:cs="仿宋"/>
          <w:color w:val="000000"/>
          <w:kern w:val="0"/>
          <w:position w:val="2"/>
          <w:sz w:val="32"/>
          <w:szCs w:val="32"/>
        </w:rPr>
        <w:t>经营场所内从事接触直接入口食品的工作的人员为经营者等5人，上述人员均提供了有效期限内的健康合格证明。当事人在所取得的《食品经营许可证》载明的许可经营项目发生变化后，未按照规定向原发证部门申请变更《食品经营许可》登记事项。当事人制售上述两款冷荤类食品所使用的原料“冻南美白虾（带头带壳）</w:t>
      </w:r>
      <w:r>
        <w:rPr>
          <w:rFonts w:hint="eastAsia" w:ascii="仿宋_GB2312" w:hAnsi="仿宋" w:eastAsia="仿宋_GB2312" w:cs="仿宋"/>
          <w:color w:val="000000"/>
          <w:kern w:val="0"/>
          <w:position w:val="2"/>
          <w:sz w:val="32"/>
          <w:szCs w:val="32"/>
          <w:lang w:eastAsia="zh-CN"/>
        </w:rPr>
        <w:t>”“</w:t>
      </w:r>
      <w:r>
        <w:rPr>
          <w:rFonts w:hint="eastAsia" w:ascii="仿宋_GB2312" w:hAnsi="仿宋" w:eastAsia="仿宋_GB2312" w:cs="仿宋"/>
          <w:color w:val="000000"/>
          <w:kern w:val="0"/>
          <w:position w:val="2"/>
          <w:sz w:val="32"/>
          <w:szCs w:val="32"/>
        </w:rPr>
        <w:t>原汁扇贝肉”分别于2026年2月27日由海港区马坊市场娟姊水产经销部、2026年3月6日由开发区炎松食品综合经营店采购取得，进货价格分别为：68元/件、85元/件。当事人未专门对从事制作上述两款冷荤类食品而单独使用气灶、冰柜、菜板、刀具等设备、工具以及原料，而是与制作其他热食类食品共同使用。当事人因制售冷荤类食品的品类、数量较小，只在消费者点餐下单后方开始制作，现场无制作完成上述两款冷荤类食品的待售。当事人提供了制售上述两款冷荤类食品所使用原料的供货者许可证、进货凭证等相关证明文件，说明了其所使用食品原料的进货渠道。</w:t>
      </w:r>
    </w:p>
    <w:p w14:paraId="49328278">
      <w:pPr>
        <w:spacing w:line="560" w:lineRule="exact"/>
        <w:ind w:firstLine="640" w:firstLineChars="200"/>
        <w:rPr>
          <w:rFonts w:ascii="仿宋_GB2312" w:hAnsi="仿宋" w:eastAsia="仿宋_GB2312" w:cs="仿宋"/>
          <w:color w:val="000000"/>
          <w:kern w:val="0"/>
          <w:position w:val="2"/>
          <w:sz w:val="32"/>
          <w:szCs w:val="32"/>
        </w:rPr>
      </w:pPr>
      <w:r>
        <w:rPr>
          <w:rFonts w:hint="eastAsia" w:ascii="仿宋_GB2312" w:hAnsi="仿宋" w:eastAsia="仿宋_GB2312" w:cs="仿宋"/>
          <w:color w:val="000000"/>
          <w:kern w:val="0"/>
          <w:position w:val="2"/>
          <w:sz w:val="32"/>
          <w:szCs w:val="32"/>
        </w:rPr>
        <w:t>当事人对上述两款冷荤类食品的销售价格分别为：线下堂食店均为：38元/份；“美团外卖”平台“延边烧烤（明日星城店）”店铺的销售价格分别为：“麻辣捞汁大虾”销售价格：3.52元/个，“捞汁扇贝肉”销售价格：1.54元/个。当事人在开展经营活动中对所制售的食品未建立销售记录，无法统计其在线下堂食店内对上述两款冷荤类食品的销售数量及货值金额。经对当事人“美团外卖”平台“延边烧烤（明日星城店）”店铺经营数据统计，截至2026年4月8日被查，当事人对上述两款食品的销售情况分别为：“麻辣捞汁大虾”销售数量：110个，销售金额：387.2元；“捞汁扇贝肉”销售数量：75个，销售金额：115.5元；合计金额为：502.7元。当事人在采购食品原料：冻南美白虾（带头带壳）、原汁扇贝肉时，均是以整件为计价单位，无法计算出单个原料的进货价格；并且当事人将上述食品原料分别作为热食类食品和冷荤类食品的制作原料共同使用；故无法计算当事人所制售的上述两款冷荤类食品的成本。鉴于上述事实，当事人主动承认其从事上述制售两款冷荤类食品的违法所得为：502.7元。经计算，当事人违法经营上述两款冷荤类食品的货值金额为：502.7元，违法所得为：502.7元。</w:t>
      </w:r>
    </w:p>
    <w:p w14:paraId="6F032DA0">
      <w:pPr>
        <w:spacing w:line="560" w:lineRule="exact"/>
        <w:ind w:firstLine="640" w:firstLineChars="200"/>
        <w:rPr>
          <w:rFonts w:ascii="仿宋_GB2312" w:hAnsi="仿宋" w:eastAsia="仿宋_GB2312" w:cs="仿宋"/>
          <w:color w:val="000000"/>
          <w:kern w:val="0"/>
          <w:position w:val="2"/>
          <w:sz w:val="32"/>
          <w:szCs w:val="32"/>
        </w:rPr>
      </w:pPr>
      <w:r>
        <w:rPr>
          <w:rFonts w:hint="eastAsia" w:ascii="仿宋_GB2312" w:hAnsi="仿宋" w:eastAsia="仿宋_GB2312" w:cs="仿宋"/>
          <w:color w:val="000000"/>
          <w:kern w:val="0"/>
          <w:position w:val="2"/>
          <w:sz w:val="32"/>
          <w:szCs w:val="32"/>
        </w:rPr>
        <w:t>2026年4月10日，本局对当事人开展经营活动中存在的上述问题进行了复查，当事人已于2026年4月8日被查后，主动对所制售的上述两款冷荤类食品进行了下架处理，停止了冷荤类食品制售的经营行为。当事人就开展经营活动中存在的上述行为制定了整改措施，并向本局提交了《整改报告》；对开展经营活动中存在的上述问题进行了改正。</w:t>
      </w:r>
    </w:p>
    <w:p w14:paraId="53E79A7C">
      <w:pPr>
        <w:spacing w:line="560" w:lineRule="exact"/>
        <w:ind w:firstLine="640" w:firstLineChars="200"/>
        <w:rPr>
          <w:rFonts w:ascii="仿宋_GB2312" w:hAnsi="仿宋" w:eastAsia="仿宋_GB2312" w:cs="仿宋"/>
          <w:color w:val="000000"/>
          <w:kern w:val="0"/>
          <w:position w:val="2"/>
          <w:sz w:val="32"/>
          <w:szCs w:val="32"/>
        </w:rPr>
      </w:pPr>
      <w:r>
        <w:rPr>
          <w:rFonts w:hint="eastAsia" w:ascii="仿宋_GB2312" w:hAnsi="仿宋" w:eastAsia="仿宋_GB2312" w:cs="仿宋"/>
          <w:color w:val="000000"/>
          <w:kern w:val="0"/>
          <w:position w:val="2"/>
          <w:sz w:val="32"/>
          <w:szCs w:val="32"/>
        </w:rPr>
        <w:t>2026年4月10日，当事</w:t>
      </w:r>
      <w:r>
        <w:rPr>
          <w:rFonts w:hint="eastAsia" w:ascii="仿宋_GB2312" w:hAnsi="仿宋" w:eastAsia="仿宋_GB2312" w:cs="仿宋"/>
          <w:color w:val="000000"/>
          <w:kern w:val="0"/>
          <w:position w:val="2"/>
          <w:sz w:val="32"/>
          <w:szCs w:val="32"/>
          <w:lang w:eastAsia="zh-CN"/>
        </w:rPr>
        <w:t>人就</w:t>
      </w:r>
      <w:r>
        <w:rPr>
          <w:rFonts w:hint="eastAsia" w:ascii="仿宋_GB2312" w:hAnsi="仿宋" w:eastAsia="仿宋_GB2312" w:cs="仿宋"/>
          <w:color w:val="000000"/>
          <w:kern w:val="0"/>
          <w:position w:val="2"/>
          <w:sz w:val="32"/>
          <w:szCs w:val="32"/>
        </w:rPr>
        <w:t>其上述违法行为向本局提交了《关于减轻行政处罚的申请书》，请求本局对其予以减轻行政处罚，主要理由如下：1、截至2026年4月8日被查，当事人所制售的上述两款冷荤类食品数量少，未造成消费者人身、财产受损，违法行为轻微，社会危害性较小，属于“违法行为轻微，社会危害性较小”的情形。2、当事人认为其对违法行为立即进行了改正，主动消除影响、减轻违法行为危害后果；如实陈述违法事实并主动提供证据材料；当事人的上述行为属于首次违法；符合法律法规规定的减轻行政处罚的情形。3、当事人恳请本局对其上述违法行为实施行政处罚时，依据《中华人民共和国行政处罚法》的规定，遵循行政处罚的基本原则和行政处罚裁量权规范，过罚相当。本局经复核，对当事人的陈述理由予以采纳。</w:t>
      </w:r>
    </w:p>
    <w:p w14:paraId="1936F6B5">
      <w:pPr>
        <w:spacing w:line="560" w:lineRule="exact"/>
        <w:ind w:firstLine="643" w:firstLineChars="200"/>
        <w:rPr>
          <w:rFonts w:ascii="仿宋_GB2312" w:hAnsi="仿宋" w:eastAsia="仿宋_GB2312" w:cs="??_GB2312"/>
          <w:b/>
          <w:bCs/>
          <w:sz w:val="32"/>
          <w:szCs w:val="32"/>
        </w:rPr>
      </w:pPr>
      <w:r>
        <w:rPr>
          <w:rFonts w:hint="eastAsia" w:ascii="仿宋_GB2312" w:hAnsi="仿宋" w:eastAsia="仿宋_GB2312" w:cs="??_GB2312"/>
          <w:b/>
          <w:bCs/>
          <w:sz w:val="32"/>
          <w:szCs w:val="32"/>
        </w:rPr>
        <w:t>上述事实，主要有以下证据证明：</w:t>
      </w:r>
    </w:p>
    <w:p w14:paraId="2FDC43F2">
      <w:pPr>
        <w:spacing w:line="560" w:lineRule="exact"/>
        <w:ind w:left="-239" w:leftChars="-114" w:right="42" w:rightChars="20" w:firstLine="640" w:firstLineChars="200"/>
        <w:jc w:val="left"/>
        <w:rPr>
          <w:rFonts w:ascii="仿宋_GB2312" w:hAnsi="仿宋" w:eastAsia="仿宋_GB2312" w:cs="仿宋"/>
          <w:kern w:val="1"/>
          <w:sz w:val="32"/>
          <w:szCs w:val="32"/>
        </w:rPr>
      </w:pPr>
      <w:r>
        <w:rPr>
          <w:rFonts w:hint="eastAsia" w:ascii="仿宋_GB2312" w:hAnsi="仿宋" w:eastAsia="仿宋_GB2312" w:cs="仿宋"/>
          <w:kern w:val="1"/>
          <w:sz w:val="32"/>
          <w:szCs w:val="32"/>
        </w:rPr>
        <w:t>1.当事人营业执照、食品经营许可证、经营者身份证复印件各一份；证明了当事人的基本信息以及经营者的身份信息等相关事项。</w:t>
      </w:r>
    </w:p>
    <w:p w14:paraId="30161451">
      <w:pPr>
        <w:spacing w:line="560" w:lineRule="exact"/>
        <w:ind w:left="-239" w:leftChars="-114" w:right="42" w:rightChars="20" w:firstLine="640" w:firstLineChars="200"/>
        <w:jc w:val="left"/>
        <w:rPr>
          <w:rFonts w:ascii="仿宋_GB2312" w:hAnsi="仿宋" w:eastAsia="仿宋_GB2312" w:cs="仿宋"/>
          <w:kern w:val="1"/>
          <w:sz w:val="32"/>
          <w:szCs w:val="32"/>
        </w:rPr>
      </w:pPr>
      <w:r>
        <w:rPr>
          <w:rFonts w:hint="eastAsia" w:ascii="仿宋_GB2312" w:hAnsi="仿宋" w:eastAsia="仿宋_GB2312" w:cs="仿宋"/>
          <w:kern w:val="1"/>
          <w:sz w:val="32"/>
          <w:szCs w:val="32"/>
        </w:rPr>
        <w:t>2.对当事人现场检查笔录一份、现场检查照片打印件六份、对经营者所制作询问笔录一份、当事人现场从业人员健康合格证明打印件五份；食品原料图片打印件四份；证明了当事人涉嫌未按照许可的经营项目范围从事食品经营的违法行为等相关事项。</w:t>
      </w:r>
    </w:p>
    <w:p w14:paraId="3E355AC7">
      <w:pPr>
        <w:spacing w:line="560" w:lineRule="exact"/>
        <w:ind w:left="-239" w:leftChars="-114" w:right="42" w:rightChars="20" w:firstLine="640" w:firstLineChars="200"/>
        <w:jc w:val="left"/>
        <w:rPr>
          <w:rFonts w:ascii="仿宋_GB2312" w:hAnsi="仿宋" w:eastAsia="仿宋_GB2312" w:cs="仿宋"/>
          <w:kern w:val="1"/>
          <w:sz w:val="32"/>
          <w:szCs w:val="32"/>
        </w:rPr>
      </w:pPr>
      <w:r>
        <w:rPr>
          <w:rFonts w:hint="eastAsia" w:ascii="仿宋_GB2312" w:hAnsi="仿宋" w:eastAsia="仿宋_GB2312" w:cs="仿宋"/>
          <w:kern w:val="1"/>
          <w:sz w:val="32"/>
          <w:szCs w:val="32"/>
        </w:rPr>
        <w:t>3.当事人提供的经营数据打印件二份；证明了当事人从事违法行为的货值金额、违法所得等相关事项。</w:t>
      </w:r>
    </w:p>
    <w:p w14:paraId="3ABC21C7">
      <w:pPr>
        <w:spacing w:line="560" w:lineRule="exact"/>
        <w:ind w:left="-239" w:leftChars="-114" w:right="42" w:rightChars="20" w:firstLine="640" w:firstLineChars="200"/>
        <w:jc w:val="left"/>
        <w:rPr>
          <w:rFonts w:ascii="仿宋_GB2312" w:hAnsi="仿宋" w:eastAsia="仿宋_GB2312" w:cs="仿宋"/>
          <w:kern w:val="1"/>
          <w:sz w:val="32"/>
          <w:szCs w:val="32"/>
        </w:rPr>
      </w:pPr>
      <w:r>
        <w:rPr>
          <w:rFonts w:hint="eastAsia" w:ascii="仿宋_GB2312" w:hAnsi="仿宋" w:eastAsia="仿宋_GB2312" w:cs="仿宋"/>
          <w:kern w:val="1"/>
          <w:sz w:val="32"/>
          <w:szCs w:val="32"/>
        </w:rPr>
        <w:t xml:space="preserve">4.当事人提供的涉案食品原料的供货者营业执照、进货凭证及检验合格证明文件各一份；证明了当事人履行了进货查验义务以及原料进货来源等相关事项。  </w:t>
      </w:r>
    </w:p>
    <w:p w14:paraId="7A69B4DC">
      <w:pPr>
        <w:spacing w:line="560" w:lineRule="exact"/>
        <w:ind w:left="-239" w:leftChars="-114" w:right="42" w:rightChars="20" w:firstLine="640" w:firstLineChars="200"/>
        <w:jc w:val="left"/>
        <w:rPr>
          <w:rFonts w:ascii="仿宋_GB2312" w:hAnsi="仿宋" w:eastAsia="仿宋_GB2312" w:cs="仿宋"/>
          <w:kern w:val="1"/>
          <w:sz w:val="32"/>
          <w:szCs w:val="32"/>
        </w:rPr>
      </w:pPr>
      <w:r>
        <w:rPr>
          <w:rFonts w:hint="eastAsia" w:ascii="仿宋_GB2312" w:hAnsi="仿宋" w:eastAsia="仿宋_GB2312" w:cs="仿宋"/>
          <w:kern w:val="1"/>
          <w:sz w:val="32"/>
          <w:szCs w:val="32"/>
        </w:rPr>
        <w:t>5.对当事人经营场所复查笔录、当事人整改报告一份、整改图片打印件</w:t>
      </w:r>
      <w:r>
        <w:rPr>
          <w:rFonts w:hint="eastAsia" w:ascii="仿宋_GB2312" w:hAnsi="仿宋" w:eastAsia="仿宋_GB2312" w:cs="仿宋"/>
          <w:kern w:val="1"/>
          <w:sz w:val="32"/>
          <w:szCs w:val="32"/>
          <w:lang w:eastAsia="zh-CN"/>
        </w:rPr>
        <w:t>两份</w:t>
      </w:r>
      <w:r>
        <w:rPr>
          <w:rFonts w:hint="eastAsia" w:ascii="仿宋_GB2312" w:hAnsi="仿宋" w:eastAsia="仿宋_GB2312" w:cs="仿宋"/>
          <w:kern w:val="1"/>
          <w:sz w:val="32"/>
          <w:szCs w:val="32"/>
        </w:rPr>
        <w:t>，证明了本局对当事人的违法行为进行复查以及当事人进行改正的相关事项。</w:t>
      </w:r>
    </w:p>
    <w:p w14:paraId="41E626C4">
      <w:pPr>
        <w:spacing w:line="560" w:lineRule="exact"/>
        <w:ind w:left="-239" w:leftChars="-114" w:right="42" w:rightChars="20" w:firstLine="640" w:firstLineChars="200"/>
        <w:jc w:val="left"/>
        <w:rPr>
          <w:rFonts w:ascii="仿宋_GB2312" w:hAnsi="仿宋" w:eastAsia="仿宋_GB2312" w:cs="宋体"/>
          <w:bCs/>
          <w:color w:val="000000"/>
          <w:sz w:val="32"/>
          <w:szCs w:val="32"/>
        </w:rPr>
      </w:pPr>
      <w:r>
        <w:rPr>
          <w:rFonts w:hint="eastAsia" w:ascii="仿宋_GB2312" w:hAnsi="仿宋" w:eastAsia="仿宋_GB2312" w:cs="仿宋"/>
          <w:kern w:val="1"/>
          <w:sz w:val="32"/>
          <w:szCs w:val="32"/>
        </w:rPr>
        <w:t xml:space="preserve">6.当事人提交的《关于减轻行政处罚的申请书》一份，证明了当事人针对其违法行为申请减轻行政处罚的相关事项。                                            </w:t>
      </w:r>
      <w:r>
        <w:rPr>
          <w:rFonts w:hint="eastAsia" w:ascii="仿宋_GB2312" w:hAnsi="仿宋" w:eastAsia="仿宋_GB2312" w:cs="宋体"/>
          <w:bCs/>
          <w:color w:val="000000"/>
          <w:sz w:val="32"/>
          <w:szCs w:val="32"/>
        </w:rPr>
        <w:t xml:space="preserve">                                                                   </w:t>
      </w:r>
    </w:p>
    <w:p w14:paraId="01AEC7D5">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sz w:val="32"/>
          <w:szCs w:val="32"/>
        </w:rPr>
        <w:t>2026年4月13日，本局向当事人送达了《行政处罚告知书》</w:t>
      </w:r>
      <w:r>
        <w:rPr>
          <w:rFonts w:hint="eastAsia" w:ascii="仿宋_GB2312" w:hAnsi="仿宋" w:eastAsia="仿宋_GB2312" w:cs="宋体"/>
          <w:bCs/>
          <w:color w:val="000000"/>
          <w:sz w:val="32"/>
          <w:szCs w:val="32"/>
        </w:rPr>
        <w:t>（</w:t>
      </w:r>
      <w:r>
        <w:rPr>
          <w:rFonts w:hint="eastAsia" w:ascii="仿宋_GB2312" w:hAnsi="仿宋" w:eastAsia="仿宋_GB2312" w:cs="宋体"/>
          <w:bCs/>
          <w:sz w:val="32"/>
          <w:szCs w:val="32"/>
        </w:rPr>
        <w:t>秦市监罚告</w:t>
      </w:r>
      <w:r>
        <w:rPr>
          <w:rFonts w:hint="eastAsia" w:ascii="仿宋_GB2312" w:hAnsi="仿宋" w:eastAsia="仿宋_GB2312" w:cs="仿宋"/>
          <w:kern w:val="0"/>
          <w:position w:val="2"/>
          <w:sz w:val="32"/>
          <w:szCs w:val="32"/>
        </w:rPr>
        <w:t>〔2026〕28</w:t>
      </w:r>
      <w:r>
        <w:rPr>
          <w:rFonts w:hint="eastAsia" w:ascii="仿宋_GB2312" w:hAnsi="仿宋" w:eastAsia="仿宋_GB2312" w:cs="宋体"/>
          <w:bCs/>
          <w:sz w:val="32"/>
          <w:szCs w:val="32"/>
        </w:rPr>
        <w:t>号</w:t>
      </w:r>
      <w:r>
        <w:rPr>
          <w:rFonts w:hint="eastAsia" w:ascii="仿宋_GB2312" w:hAnsi="仿宋" w:eastAsia="仿宋_GB2312" w:cs="宋体"/>
          <w:bCs/>
          <w:color w:val="000000"/>
          <w:sz w:val="32"/>
          <w:szCs w:val="32"/>
        </w:rPr>
        <w:t>），告知了本局拟作出行政处罚的内容及事实、理由、依据，当事人在法定期限内未行使陈述、申辩权，未要求听证。</w:t>
      </w:r>
    </w:p>
    <w:p w14:paraId="2B4B9D5A">
      <w:pPr>
        <w:spacing w:line="560" w:lineRule="exact"/>
        <w:ind w:firstLine="640" w:firstLineChars="200"/>
        <w:rPr>
          <w:rFonts w:ascii="仿宋_GB2312" w:hAnsi="仿宋" w:eastAsia="仿宋_GB2312" w:cs="仿宋"/>
          <w:bCs/>
          <w:color w:val="000000"/>
          <w:sz w:val="32"/>
          <w:szCs w:val="32"/>
        </w:rPr>
      </w:pPr>
      <w:r>
        <w:rPr>
          <w:rFonts w:hint="eastAsia" w:ascii="仿宋_GB2312" w:hAnsi="仿宋" w:eastAsia="仿宋_GB2312" w:cs="宋体"/>
          <w:bCs/>
          <w:color w:val="000000"/>
          <w:sz w:val="32"/>
          <w:szCs w:val="32"/>
        </w:rPr>
        <w:t>本局认为，</w:t>
      </w:r>
      <w:r>
        <w:rPr>
          <w:rFonts w:hint="eastAsia" w:ascii="仿宋_GB2312" w:hAnsi="仿宋" w:eastAsia="仿宋_GB2312" w:cs="仿宋"/>
          <w:color w:val="000000"/>
          <w:kern w:val="0"/>
          <w:position w:val="2"/>
          <w:sz w:val="32"/>
          <w:szCs w:val="32"/>
          <w:lang w:val="zh-CN"/>
        </w:rPr>
        <w:t>当事人的上述行为违反了《中华人民共和国食品安全法》第三十五条第一款：“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食品经营许可和备案管理办法》第二十九条：“食品经营许可证载明的事项发生变化的，食品经营者应当在变化后十个工作日内向原发证的市场监督管理部门申请变更食品经营许可。食品经营者地址迁移，不在原许可经营场所从事食品经营活动的，应当重新申请食品经营许可。”《网络食品安全违法行为查处办法》第十六条第一款：“入网食品生产经营者应当依法取得许可，入网食品生产者应当按照许可的类别范围销售食品，入网食品经营者应当按照许可的经营项目范围从事食品经营。法律法规规定不需要取得食品生产经营许可的除外。”的规定，属于未按照许可的经营项目范围从事食品经营的违法行为。</w:t>
      </w:r>
      <w:r>
        <w:rPr>
          <w:rFonts w:hint="eastAsia" w:ascii="仿宋_GB2312" w:hAnsi="仿宋" w:eastAsia="仿宋_GB2312" w:cs="仿宋"/>
          <w:bCs/>
          <w:color w:val="000000"/>
          <w:sz w:val="32"/>
          <w:szCs w:val="32"/>
        </w:rPr>
        <w:t xml:space="preserve">  </w:t>
      </w:r>
      <w:r>
        <w:rPr>
          <w:rFonts w:hint="eastAsia" w:ascii="仿宋_GB2312" w:hAnsi="仿宋" w:eastAsia="仿宋_GB2312" w:cs="宋体"/>
          <w:bCs/>
          <w:color w:val="000000"/>
          <w:sz w:val="32"/>
          <w:szCs w:val="32"/>
        </w:rPr>
        <w:t xml:space="preserve">               </w:t>
      </w:r>
      <w:r>
        <w:rPr>
          <w:rFonts w:hint="eastAsia" w:ascii="仿宋_GB2312" w:hAnsi="仿宋" w:eastAsia="仿宋_GB2312" w:cs="楷体_GB2312"/>
          <w:bCs/>
          <w:color w:val="000000"/>
          <w:sz w:val="32"/>
          <w:szCs w:val="32"/>
        </w:rPr>
        <w:t xml:space="preserve">                                             </w:t>
      </w:r>
    </w:p>
    <w:p w14:paraId="7022CB79">
      <w:pPr>
        <w:spacing w:line="560" w:lineRule="exact"/>
        <w:ind w:firstLine="640" w:firstLineChars="200"/>
        <w:rPr>
          <w:rFonts w:ascii="仿宋_GB2312" w:hAnsi="仿宋" w:eastAsia="仿宋_GB2312" w:cs="楷体_GB2312"/>
          <w:bCs/>
          <w:color w:val="000000"/>
          <w:sz w:val="32"/>
          <w:szCs w:val="32"/>
        </w:rPr>
      </w:pPr>
      <w:r>
        <w:rPr>
          <w:rFonts w:hint="eastAsia" w:ascii="仿宋_GB2312" w:hAnsi="仿宋" w:eastAsia="仿宋_GB2312" w:cs="楷体_GB2312"/>
          <w:bCs/>
          <w:color w:val="000000"/>
          <w:sz w:val="32"/>
          <w:szCs w:val="32"/>
        </w:rPr>
        <w:t>鉴于当事人积极配合市场监管部门调查，如实陈述违法事实并主动提供证据材料。案发后，当事人主动对所销售的上述两款冷荤类食品进行了下架处理，停止了冷荤类食品制售的经营行为，对开展经营活动中存在的上述问题进行了改正，主动消除影响、减轻违法行为危害后果，并且当事人属于首次违法。截至2026年4月8日被查，当事人所制售的上述冷荤类食品数量较</w:t>
      </w:r>
      <w:r>
        <w:rPr>
          <w:rFonts w:hint="eastAsia" w:ascii="仿宋_GB2312" w:hAnsi="仿宋" w:eastAsia="仿宋_GB2312" w:cs="楷体_GB2312"/>
          <w:bCs/>
          <w:color w:val="000000"/>
          <w:sz w:val="32"/>
          <w:szCs w:val="32"/>
          <w:lang w:eastAsia="zh-CN"/>
        </w:rPr>
        <w:t>少</w:t>
      </w:r>
      <w:r>
        <w:rPr>
          <w:rFonts w:hint="eastAsia" w:ascii="仿宋_GB2312" w:hAnsi="仿宋" w:eastAsia="仿宋_GB2312" w:cs="楷体_GB2312"/>
          <w:bCs/>
          <w:color w:val="000000"/>
          <w:sz w:val="32"/>
          <w:szCs w:val="32"/>
        </w:rPr>
        <w:t>，未造成消费者人身、财产受损，违法行为轻微，社会危害性较小。依据《中华人民共和国行政处罚法》第五条第二款：“设定和实施行政处罚必须以事实为依据，与违法行为的事实、性质、情节以及社会危害程度相当。”、第六条：“实施行政处罚，纠正违法行为，应当坚持处罚与教育相结合，教育公民、法人或者其他组织自觉守法。”、第三十二条第（一）项：“当事人有下列情形之一，应当从轻或者减轻行政处罚：（一）主动消除或者减轻违法行为危害后果的；”的规定，参照《河北省市场监督管理系统行政处罚裁量权适用规则》第十四条第（二）项：“当事人有下列情形之一，应当依法从轻或者减轻行政处罚：（二）主动消除或者减轻违法行为危害后果的；”、第十五条第（二）项、第（三）项：“当事人有下列情形之一，可以依法从轻或者减轻行政处罚：（二）积极配合市场监督管理机关调查，如实陈述违法事实并主动提供证据材料的；（三）违法行为轻微，社会危害性较小”的规定，对当事人可以依法减轻行政处罚。经综合考量，</w:t>
      </w:r>
      <w:bookmarkStart w:id="0" w:name="_GoBack"/>
      <w:bookmarkEnd w:id="0"/>
      <w:r>
        <w:rPr>
          <w:rFonts w:hint="eastAsia" w:ascii="仿宋_GB2312" w:hAnsi="仿宋" w:eastAsia="仿宋_GB2312" w:cs="楷体_GB2312"/>
          <w:bCs/>
          <w:color w:val="000000"/>
          <w:sz w:val="32"/>
          <w:szCs w:val="32"/>
        </w:rPr>
        <w:t xml:space="preserve">结合当事人的违法行为性质、情节、社会危害程度；本局决定对当事人的上述违法行为予以减轻行政处罚。 </w:t>
      </w:r>
    </w:p>
    <w:p w14:paraId="0790CB7E">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楷体_GB2312"/>
          <w:bCs/>
          <w:color w:val="000000"/>
          <w:sz w:val="32"/>
          <w:szCs w:val="32"/>
        </w:rPr>
        <w:t>当事人在开展经营活动中，未专门对从事制作上述两款冷荤类食品而单独使用气灶、冰柜、菜板、刀具等设备、工具以及原料，而是与制作其他热食类食品共同使用；并且现场未发现当事人所制作待售的“麻辣捞汁大虾</w:t>
      </w:r>
      <w:r>
        <w:rPr>
          <w:rFonts w:hint="eastAsia" w:ascii="仿宋_GB2312" w:hAnsi="仿宋" w:eastAsia="仿宋_GB2312" w:cs="楷体_GB2312"/>
          <w:bCs/>
          <w:color w:val="000000"/>
          <w:sz w:val="32"/>
          <w:szCs w:val="32"/>
          <w:lang w:eastAsia="zh-CN"/>
        </w:rPr>
        <w:t>”“</w:t>
      </w:r>
      <w:r>
        <w:rPr>
          <w:rFonts w:hint="eastAsia" w:ascii="仿宋_GB2312" w:hAnsi="仿宋" w:eastAsia="仿宋_GB2312" w:cs="楷体_GB2312"/>
          <w:bCs/>
          <w:color w:val="000000"/>
          <w:sz w:val="32"/>
          <w:szCs w:val="32"/>
        </w:rPr>
        <w:t xml:space="preserve">捞汁扇贝肉”成品。故对当事人从事上述违法经营的食品以及用于违法经营的工具、设备、原料等物品不予没收。  </w:t>
      </w:r>
      <w:r>
        <w:rPr>
          <w:rFonts w:hint="eastAsia" w:ascii="仿宋_GB2312" w:hAnsi="仿宋" w:eastAsia="仿宋_GB2312" w:cs="宋体"/>
          <w:bCs/>
          <w:color w:val="000000"/>
          <w:sz w:val="32"/>
          <w:szCs w:val="32"/>
        </w:rPr>
        <w:t xml:space="preserve">                                                            </w:t>
      </w:r>
    </w:p>
    <w:p w14:paraId="419463FB">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综上，对当事人未按照许可的经营项目范围从事食品经营的违法行为，依据《中华人民共和国食品安全法》第一百二十二条第一款：“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r>
        <w:rPr>
          <w:rFonts w:hint="eastAsia" w:ascii="仿宋_GB2312" w:hAnsi="仿宋" w:eastAsia="仿宋_GB2312" w:cs="宋体"/>
          <w:bCs/>
          <w:color w:val="000000"/>
          <w:sz w:val="32"/>
          <w:szCs w:val="32"/>
          <w:lang w:eastAsia="zh-CN"/>
        </w:rPr>
        <w:t>”《</w:t>
      </w:r>
      <w:r>
        <w:rPr>
          <w:rFonts w:hint="eastAsia" w:ascii="仿宋_GB2312" w:hAnsi="仿宋" w:eastAsia="仿宋_GB2312" w:cs="宋体"/>
          <w:bCs/>
          <w:color w:val="000000"/>
          <w:sz w:val="32"/>
          <w:szCs w:val="32"/>
        </w:rPr>
        <w:t>食品经营许可和备案管理办法》第五十二条第三款第（三）项：“食品经营许可证载明的主体业态、经营项目等许可事项发生变化，食品经营者未按照规定申请变更的，由县级以上地方市场监督管理部门依照《中华人民共和国食品安全法》第一百二十二条的规定给予处罚。但是，有下列情形之一，依照《中华人民共和国行政处罚法》第三十二条、第三十三条的规定从轻、减轻或者不予行政处罚：（三）违法行为轻微，未对消费者人身健康和生命安全等造成危害后果的；</w:t>
      </w:r>
      <w:r>
        <w:rPr>
          <w:rFonts w:hint="eastAsia" w:ascii="仿宋_GB2312" w:hAnsi="仿宋" w:eastAsia="仿宋_GB2312" w:cs="宋体"/>
          <w:bCs/>
          <w:color w:val="000000"/>
          <w:sz w:val="32"/>
          <w:szCs w:val="32"/>
          <w:lang w:eastAsia="zh-CN"/>
        </w:rPr>
        <w:t>”《</w:t>
      </w:r>
      <w:r>
        <w:rPr>
          <w:rFonts w:hint="eastAsia" w:ascii="仿宋_GB2312" w:hAnsi="仿宋" w:eastAsia="仿宋_GB2312" w:cs="宋体"/>
          <w:bCs/>
          <w:color w:val="000000"/>
          <w:sz w:val="32"/>
          <w:szCs w:val="32"/>
        </w:rPr>
        <w:t>网络食品安全违法行为查处办法》第三十八条：“违反本办法第十六条规定，入网食品生产经营者未依法取得食品生产经营许可的，或者入网食品生产者超过许可的类别范围销售食品、入网食品经营者未按照规定申请许可事项变更的，依照《食品生产许可管理办法》《食品经营许可和备案管理办法》的有关规定处理。</w:t>
      </w:r>
      <w:r>
        <w:rPr>
          <w:rFonts w:hint="eastAsia" w:ascii="仿宋_GB2312" w:hAnsi="仿宋" w:eastAsia="仿宋_GB2312" w:cs="宋体"/>
          <w:bCs/>
          <w:color w:val="000000"/>
          <w:sz w:val="32"/>
          <w:szCs w:val="32"/>
          <w:lang w:eastAsia="zh-CN"/>
        </w:rPr>
        <w:t>”《</w:t>
      </w:r>
      <w:r>
        <w:rPr>
          <w:rFonts w:hint="eastAsia" w:ascii="仿宋_GB2312" w:hAnsi="仿宋" w:eastAsia="仿宋_GB2312" w:cs="宋体"/>
          <w:bCs/>
          <w:color w:val="000000"/>
          <w:sz w:val="32"/>
          <w:szCs w:val="32"/>
        </w:rPr>
        <w:t>中华人民共和国行政处罚法》第五条第二款、第六条、第三十二条第（一）项的规定，参照《河北省市场监督管理系统行政处罚裁量权适用规则》第十四条第（二）项、第十五条第（二）项、第（三）项的规定，责令当事人停止上述违法行为，并决定处罚如下：</w:t>
      </w:r>
    </w:p>
    <w:p w14:paraId="3D290886">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1.没收违法所得人民币伍佰零贰元柒角（502.7元）；</w:t>
      </w:r>
    </w:p>
    <w:p w14:paraId="2C8569D3">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2.罚款人民币贰仟元整（2000元）；</w:t>
      </w:r>
    </w:p>
    <w:p w14:paraId="53508BC4">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 xml:space="preserve">上述罚没款合计：人民币贰仟伍佰零贰元柒角（2502.7元）。                                                                                                                                           </w:t>
      </w:r>
    </w:p>
    <w:p w14:paraId="7FA0D4A1">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 xml:space="preserve">当事人应当自收到本处罚决定书之日起十五日内，将罚没款缴至秦皇岛银行金财支行（账户名称：秦皇岛市财政局，账号：634013010000002150）；罚没许可证正本编号：07000005，副本编号：07000005-1；到期不缴纳罚款的，依据《中华人民共和国行政处罚法》第七十二条的规定，本局将每日按罚款数额的百分之三加处罚款，并依法申请人民法院强制执行。                                                                                                                                                           </w:t>
      </w:r>
    </w:p>
    <w:p w14:paraId="5763E13C">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 xml:space="preserve">如你（单位）不服本行政处罚决定，可以在收到本行政处罚决定书之日起六十日内向秦皇岛市人民政府申请行政复议；也可以在六个月内依法向秦皇岛市海港区人民法院提起行政诉讼。申请行政复议或者提起行政诉讼期间，行政处罚不停止执行。                               </w:t>
      </w:r>
    </w:p>
    <w:p w14:paraId="4FACC7D2">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bCs/>
          <w:color w:val="000000"/>
          <w:sz w:val="32"/>
          <w:szCs w:val="32"/>
        </w:rPr>
        <w:t xml:space="preserve">本局将依法向社会公示本行政处罚决定信息。    </w:t>
      </w:r>
      <w:r>
        <w:rPr>
          <w:rFonts w:hint="eastAsia" w:ascii="仿宋_GB2312" w:hAnsi="仿宋" w:eastAsia="仿宋_GB2312" w:cs="仿宋"/>
          <w:bCs/>
          <w:sz w:val="32"/>
          <w:szCs w:val="32"/>
        </w:rPr>
        <w:t xml:space="preserve"> </w:t>
      </w:r>
      <w:r>
        <w:rPr>
          <w:rFonts w:hint="eastAsia" w:ascii="仿宋_GB2312" w:hAnsi="仿宋" w:eastAsia="仿宋_GB2312" w:cs="楷体_GB2312"/>
          <w:bCs/>
          <w:color w:val="000000"/>
          <w:sz w:val="32"/>
          <w:szCs w:val="32"/>
        </w:rPr>
        <w:t xml:space="preserve">                </w:t>
      </w:r>
    </w:p>
    <w:p w14:paraId="3CF58F48">
      <w:pPr>
        <w:spacing w:line="560" w:lineRule="exact"/>
        <w:ind w:right="640"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w:t>
      </w:r>
    </w:p>
    <w:p w14:paraId="17F54755">
      <w:pPr>
        <w:spacing w:line="560" w:lineRule="exact"/>
        <w:ind w:right="640"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w:t>
      </w:r>
    </w:p>
    <w:p w14:paraId="51B39538">
      <w:pPr>
        <w:spacing w:line="560" w:lineRule="exact"/>
        <w:ind w:right="640"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秦皇岛市市场监督管理局 </w:t>
      </w:r>
    </w:p>
    <w:p w14:paraId="5AF21FE0">
      <w:pPr>
        <w:spacing w:line="560" w:lineRule="exact"/>
        <w:ind w:right="640"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（印章）</w:t>
      </w:r>
    </w:p>
    <w:p w14:paraId="426533EC">
      <w:pPr>
        <w:spacing w:line="560" w:lineRule="exact"/>
        <w:ind w:right="640" w:firstLine="640" w:firstLineChars="200"/>
        <w:jc w:val="center"/>
        <w:rPr>
          <w:rFonts w:ascii="仿宋_GB2312" w:hAnsi="仿宋" w:eastAsia="仿宋_GB2312" w:cs="黑体"/>
          <w:b/>
          <w:bCs/>
          <w:color w:val="000000"/>
          <w:sz w:val="32"/>
          <w:szCs w:val="32"/>
        </w:rPr>
      </w:pPr>
      <w:r>
        <w:rPr>
          <w:rFonts w:hint="eastAsia" w:ascii="仿宋_GB2312" w:hAnsi="仿宋" w:eastAsia="仿宋_GB2312" w:cs="宋体"/>
          <w:color w:val="000000"/>
          <w:sz w:val="32"/>
          <w:szCs w:val="32"/>
        </w:rPr>
        <w:t xml:space="preserve">                       2026年4月22日</w:t>
      </w:r>
    </w:p>
    <w:p w14:paraId="681A15D6">
      <w:pPr>
        <w:wordWrap w:val="0"/>
        <w:snapToGrid w:val="0"/>
        <w:spacing w:line="520" w:lineRule="exact"/>
        <w:rPr>
          <w:rFonts w:ascii="仿宋_GB2312" w:hAnsi="仿宋" w:eastAsia="仿宋_GB2312" w:cs="黑体"/>
          <w:b/>
          <w:bCs/>
          <w:color w:val="000000"/>
          <w:sz w:val="32"/>
          <w:szCs w:val="32"/>
        </w:rPr>
      </w:pPr>
    </w:p>
    <w:p w14:paraId="04612DDD">
      <w:pPr>
        <w:wordWrap w:val="0"/>
        <w:snapToGrid w:val="0"/>
        <w:spacing w:line="520" w:lineRule="exact"/>
        <w:rPr>
          <w:rFonts w:ascii="仿宋_GB2312" w:hAnsi="仿宋" w:eastAsia="仿宋_GB2312" w:cs="黑体"/>
          <w:b/>
          <w:bCs/>
          <w:color w:val="000000"/>
          <w:sz w:val="32"/>
          <w:szCs w:val="32"/>
        </w:rPr>
      </w:pPr>
    </w:p>
    <w:p w14:paraId="41641266">
      <w:pPr>
        <w:wordWrap w:val="0"/>
        <w:snapToGrid w:val="0"/>
        <w:spacing w:line="520" w:lineRule="exact"/>
        <w:rPr>
          <w:rFonts w:ascii="仿宋_GB2312" w:hAnsi="仿宋" w:eastAsia="仿宋_GB2312" w:cs="黑体"/>
          <w:b/>
          <w:bCs/>
          <w:color w:val="000000"/>
          <w:sz w:val="32"/>
          <w:szCs w:val="32"/>
        </w:rPr>
      </w:pPr>
    </w:p>
    <w:p w14:paraId="1C109244">
      <w:pPr>
        <w:wordWrap w:val="0"/>
        <w:snapToGrid w:val="0"/>
        <w:spacing w:line="520" w:lineRule="exact"/>
        <w:rPr>
          <w:rFonts w:ascii="仿宋_GB2312" w:hAnsi="仿宋" w:eastAsia="仿宋_GB2312" w:cs="黑体"/>
          <w:b/>
          <w:bCs/>
          <w:color w:val="000000"/>
          <w:sz w:val="32"/>
          <w:szCs w:val="32"/>
        </w:rPr>
      </w:pPr>
    </w:p>
    <w:p w14:paraId="1749EACD">
      <w:pPr>
        <w:wordWrap w:val="0"/>
        <w:snapToGrid w:val="0"/>
        <w:spacing w:line="520" w:lineRule="exact"/>
        <w:rPr>
          <w:rFonts w:ascii="仿宋_GB2312" w:hAnsi="仿宋" w:eastAsia="仿宋_GB2312" w:cs="黑体"/>
          <w:b/>
          <w:bCs/>
          <w:color w:val="000000"/>
          <w:sz w:val="32"/>
          <w:szCs w:val="32"/>
        </w:rPr>
      </w:pPr>
    </w:p>
    <w:p w14:paraId="4971C0CF">
      <w:pPr>
        <w:wordWrap w:val="0"/>
        <w:snapToGrid w:val="0"/>
        <w:spacing w:line="520" w:lineRule="exact"/>
        <w:rPr>
          <w:rFonts w:ascii="仿宋_GB2312" w:hAnsi="仿宋" w:eastAsia="仿宋_GB2312" w:cs="黑体"/>
          <w:b/>
          <w:bCs/>
          <w:color w:val="000000"/>
          <w:sz w:val="32"/>
          <w:szCs w:val="32"/>
        </w:rPr>
      </w:pPr>
    </w:p>
    <w:p w14:paraId="21A9C7B6">
      <w:pPr>
        <w:wordWrap w:val="0"/>
        <w:snapToGrid w:val="0"/>
        <w:spacing w:line="520" w:lineRule="exact"/>
        <w:rPr>
          <w:rFonts w:ascii="仿宋_GB2312" w:hAnsi="仿宋" w:eastAsia="仿宋_GB2312" w:cs="宋体"/>
          <w:color w:val="000000"/>
          <w:sz w:val="32"/>
          <w:szCs w:val="32"/>
          <w:u w:val="single"/>
        </w:rPr>
      </w:pPr>
      <w:r>
        <w:rPr>
          <w:rFonts w:hint="eastAsia" w:ascii="仿宋_GB2312" w:hAnsi="仿宋" w:eastAsia="仿宋_GB2312" w:cs="黑体"/>
          <w:b/>
          <w:bCs/>
          <w:color w:val="000000"/>
          <w:sz w:val="32"/>
          <w:szCs w:val="32"/>
        </w:rPr>
        <w:t>（市场监督管理部门将依法向社会公示本行政处罚决定信息）</w:t>
      </w:r>
    </w:p>
    <w:p w14:paraId="2E84DC8E">
      <w:pPr>
        <w:wordWrap w:val="0"/>
        <w:spacing w:line="520" w:lineRule="exact"/>
        <w:rPr>
          <w:rFonts w:ascii="仿宋_GB2312" w:hAnsi="仿宋" w:eastAsia="仿宋_GB2312" w:cs="宋体"/>
          <w:sz w:val="32"/>
          <w:szCs w:val="32"/>
          <w:u w:val="single"/>
        </w:rPr>
      </w:pPr>
      <w:r>
        <w:rPr>
          <w:rFonts w:ascii="仿宋_GB2312" w:hAnsi="仿宋" w:eastAsia="仿宋_GB2312" w:cs="宋体"/>
          <w:sz w:val="32"/>
          <w:szCs w:val="32"/>
          <w:u w:val="single"/>
        </w:rPr>
        <w:pict>
          <v:line id="_x0000_s1028" o:spid="_x0000_s1028" o:spt="20" style="position:absolute;left:0pt;margin-left:12.05pt;margin-top:11.8pt;height:0.05pt;width:437.05pt;z-index:251661312;mso-width-relative:page;mso-height-relative:page;"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h0Z9dUAAAAHAQAADwAAAAAAAAABACAAAAAiAAAAZHJzL2Rv&#10;d25yZXYueG1sUEsBAhQAFAAAAAgAh07iQA5IfIvLAQAAXwMAAA4AAAAAAAAAAQAgAAAAJAEAAGRy&#10;cy9lMm9Eb2MueG1sUEsFBgAAAAAGAAYAWQEAAGEFAAAAAA==&#10;">
            <v:path arrowok="t"/>
            <v:fill focussize="0,0"/>
            <v:stroke weight="1.25pt"/>
            <v:imagedata o:title=""/>
            <o:lock v:ext="edit"/>
          </v:line>
        </w:pict>
      </w:r>
    </w:p>
    <w:p w14:paraId="32CA71CA">
      <w:pPr>
        <w:wordWrap w:val="0"/>
        <w:spacing w:line="520" w:lineRule="exact"/>
        <w:rPr>
          <w:rFonts w:ascii="仿宋_GB2312" w:eastAsia="仿宋_GB2312" w:hAnsiTheme="minorEastAsia" w:cstheme="minorEastAsia"/>
          <w:sz w:val="32"/>
          <w:szCs w:val="32"/>
        </w:rPr>
      </w:pPr>
      <w:r>
        <w:rPr>
          <w:rFonts w:ascii="仿宋_GB2312" w:hAnsi="仿宋" w:eastAsia="仿宋_GB2312" w:cs="宋体"/>
          <w:sz w:val="32"/>
          <w:szCs w:val="32"/>
          <w:u w:val="single"/>
        </w:rPr>
        <w:pict>
          <v:line id="_x0000_s1027" o:spid="_x0000_s1027" o:spt="20" style="position:absolute;left:0pt;margin-left:0pt;margin-top:1638.35pt;height:0.1pt;width:453.75pt;z-index:251662336;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CoMm5PSAQAAaAMAAA4AAAAAAAAAAQAg&#10;AAAAJgEAAGRycy9lMm9Eb2MueG1sUEsFBgAAAAAGAAYAWQEAAGoFAAAAAA==&#10;">
            <v:path arrowok="t"/>
            <v:fill focussize="0,0"/>
            <v:stroke weight="0.737007874015748pt" endcap="square"/>
            <v:imagedata o:title=""/>
            <o:lock v:ext="edit"/>
          </v:line>
        </w:pict>
      </w:r>
      <w:r>
        <w:rPr>
          <w:rFonts w:hint="eastAsia" w:ascii="仿宋_GB2312" w:hAnsi="仿宋" w:eastAsia="仿宋_GB2312" w:cs="宋体"/>
          <w:color w:val="000000"/>
          <w:sz w:val="32"/>
          <w:szCs w:val="32"/>
          <w:u w:val="single"/>
        </w:rPr>
        <w:t xml:space="preserve">本文书一式 二 份，   一 份送达，一份归档，            </w:t>
      </w:r>
      <w:r>
        <w:rPr>
          <w:rFonts w:hint="eastAsia" w:ascii="仿宋_GB2312" w:hAnsi="仿宋" w:eastAsia="仿宋_GB2312" w:cstheme="minorEastAsia"/>
          <w:color w:val="000000"/>
          <w:sz w:val="32"/>
          <w:szCs w:val="32"/>
        </w:rPr>
        <w:t>。</w:t>
      </w:r>
    </w:p>
    <w:sectPr>
      <w:footerReference r:id="rId3" w:type="default"/>
      <w:pgSz w:w="11906" w:h="16838"/>
      <w:pgMar w:top="2098" w:right="147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291C">
    <w:pPr>
      <w:pStyle w:val="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56399EC">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NlZTUzMDIyYWIwYjRmNTQ1YTQ5ZjMxNDE4NjU5YWUifQ=="/>
  </w:docVars>
  <w:rsids>
    <w:rsidRoot w:val="00261B45"/>
    <w:rsid w:val="00020638"/>
    <w:rsid w:val="0003337C"/>
    <w:rsid w:val="00037DD3"/>
    <w:rsid w:val="00081C4C"/>
    <w:rsid w:val="00082A7B"/>
    <w:rsid w:val="00084F9F"/>
    <w:rsid w:val="000C6E58"/>
    <w:rsid w:val="0017746D"/>
    <w:rsid w:val="001A031E"/>
    <w:rsid w:val="001A464C"/>
    <w:rsid w:val="001D64C4"/>
    <w:rsid w:val="00201A3F"/>
    <w:rsid w:val="00261B45"/>
    <w:rsid w:val="002B07B9"/>
    <w:rsid w:val="002E7683"/>
    <w:rsid w:val="002F507B"/>
    <w:rsid w:val="003861B2"/>
    <w:rsid w:val="003B13B1"/>
    <w:rsid w:val="003D14F3"/>
    <w:rsid w:val="003E59AF"/>
    <w:rsid w:val="004C3D98"/>
    <w:rsid w:val="004E7DED"/>
    <w:rsid w:val="004F2F16"/>
    <w:rsid w:val="00545F90"/>
    <w:rsid w:val="005744AC"/>
    <w:rsid w:val="005812F4"/>
    <w:rsid w:val="00593905"/>
    <w:rsid w:val="005A1325"/>
    <w:rsid w:val="00601471"/>
    <w:rsid w:val="00612EA9"/>
    <w:rsid w:val="00671417"/>
    <w:rsid w:val="006C59EF"/>
    <w:rsid w:val="00771B68"/>
    <w:rsid w:val="00790E16"/>
    <w:rsid w:val="007A03A1"/>
    <w:rsid w:val="007B50D5"/>
    <w:rsid w:val="007F7427"/>
    <w:rsid w:val="008337AA"/>
    <w:rsid w:val="009139E8"/>
    <w:rsid w:val="00917284"/>
    <w:rsid w:val="00925A9B"/>
    <w:rsid w:val="00934C3A"/>
    <w:rsid w:val="00940A04"/>
    <w:rsid w:val="0097082C"/>
    <w:rsid w:val="00972C31"/>
    <w:rsid w:val="009764D3"/>
    <w:rsid w:val="009C53B7"/>
    <w:rsid w:val="009F19C5"/>
    <w:rsid w:val="009F212A"/>
    <w:rsid w:val="00A06519"/>
    <w:rsid w:val="00A1128D"/>
    <w:rsid w:val="00A178AB"/>
    <w:rsid w:val="00A60741"/>
    <w:rsid w:val="00AA511D"/>
    <w:rsid w:val="00AA758F"/>
    <w:rsid w:val="00AF20FA"/>
    <w:rsid w:val="00B21744"/>
    <w:rsid w:val="00B44BED"/>
    <w:rsid w:val="00B81250"/>
    <w:rsid w:val="00BD5B48"/>
    <w:rsid w:val="00C039E4"/>
    <w:rsid w:val="00C14840"/>
    <w:rsid w:val="00C573C9"/>
    <w:rsid w:val="00C80EBC"/>
    <w:rsid w:val="00CE36D2"/>
    <w:rsid w:val="00CE6A5B"/>
    <w:rsid w:val="00CF60BE"/>
    <w:rsid w:val="00D05347"/>
    <w:rsid w:val="00D42D31"/>
    <w:rsid w:val="00DA2065"/>
    <w:rsid w:val="00DA31DF"/>
    <w:rsid w:val="00DB5217"/>
    <w:rsid w:val="00DC61DF"/>
    <w:rsid w:val="00E12E17"/>
    <w:rsid w:val="00E246BC"/>
    <w:rsid w:val="00E3010A"/>
    <w:rsid w:val="00E40DEB"/>
    <w:rsid w:val="00E73446"/>
    <w:rsid w:val="00EF02BE"/>
    <w:rsid w:val="00EF0FE7"/>
    <w:rsid w:val="00F96C96"/>
    <w:rsid w:val="00FA0B52"/>
    <w:rsid w:val="00FB229E"/>
    <w:rsid w:val="00FF2AD2"/>
    <w:rsid w:val="039835A1"/>
    <w:rsid w:val="04447486"/>
    <w:rsid w:val="045F5649"/>
    <w:rsid w:val="05ED6429"/>
    <w:rsid w:val="0869623A"/>
    <w:rsid w:val="08792A0E"/>
    <w:rsid w:val="091D7025"/>
    <w:rsid w:val="09E94680"/>
    <w:rsid w:val="0AAC68B2"/>
    <w:rsid w:val="0ADB60BF"/>
    <w:rsid w:val="0B084B61"/>
    <w:rsid w:val="0B174087"/>
    <w:rsid w:val="0D4B051E"/>
    <w:rsid w:val="0E270D6F"/>
    <w:rsid w:val="0EFE2AE5"/>
    <w:rsid w:val="11360D92"/>
    <w:rsid w:val="11FA6C84"/>
    <w:rsid w:val="12613486"/>
    <w:rsid w:val="13225559"/>
    <w:rsid w:val="1326357C"/>
    <w:rsid w:val="1344643C"/>
    <w:rsid w:val="14F06879"/>
    <w:rsid w:val="16051582"/>
    <w:rsid w:val="166307BE"/>
    <w:rsid w:val="16FE0496"/>
    <w:rsid w:val="17152542"/>
    <w:rsid w:val="17C92852"/>
    <w:rsid w:val="18F14FE3"/>
    <w:rsid w:val="1967313B"/>
    <w:rsid w:val="1A2F4DA7"/>
    <w:rsid w:val="1B8F61F0"/>
    <w:rsid w:val="1CD667D0"/>
    <w:rsid w:val="1E7A05A5"/>
    <w:rsid w:val="1E937BB8"/>
    <w:rsid w:val="1ED000E7"/>
    <w:rsid w:val="202C3087"/>
    <w:rsid w:val="20522F5E"/>
    <w:rsid w:val="230921C6"/>
    <w:rsid w:val="23627A12"/>
    <w:rsid w:val="237635F6"/>
    <w:rsid w:val="28EC508F"/>
    <w:rsid w:val="299C0ED5"/>
    <w:rsid w:val="2B5F1D03"/>
    <w:rsid w:val="2BFB2D73"/>
    <w:rsid w:val="2C2D0B6B"/>
    <w:rsid w:val="2CE02D8A"/>
    <w:rsid w:val="2D172652"/>
    <w:rsid w:val="2E821E28"/>
    <w:rsid w:val="2EBF4557"/>
    <w:rsid w:val="2F3F11F4"/>
    <w:rsid w:val="322F2560"/>
    <w:rsid w:val="338024EF"/>
    <w:rsid w:val="34C324BE"/>
    <w:rsid w:val="350C42EE"/>
    <w:rsid w:val="350D5F85"/>
    <w:rsid w:val="359605E4"/>
    <w:rsid w:val="37792F40"/>
    <w:rsid w:val="38953C51"/>
    <w:rsid w:val="38A72FFF"/>
    <w:rsid w:val="3A1C272D"/>
    <w:rsid w:val="3E6E464D"/>
    <w:rsid w:val="3F4F2B44"/>
    <w:rsid w:val="41B234F8"/>
    <w:rsid w:val="43070A72"/>
    <w:rsid w:val="43592C00"/>
    <w:rsid w:val="44612D2C"/>
    <w:rsid w:val="45BC42A2"/>
    <w:rsid w:val="45BE380C"/>
    <w:rsid w:val="465D0328"/>
    <w:rsid w:val="4711663E"/>
    <w:rsid w:val="47DB5022"/>
    <w:rsid w:val="481F247C"/>
    <w:rsid w:val="488C1834"/>
    <w:rsid w:val="49634005"/>
    <w:rsid w:val="4AC03640"/>
    <w:rsid w:val="4D0E4C96"/>
    <w:rsid w:val="4D306726"/>
    <w:rsid w:val="4E5A5650"/>
    <w:rsid w:val="4E7E71EB"/>
    <w:rsid w:val="4ECE2D81"/>
    <w:rsid w:val="4F856531"/>
    <w:rsid w:val="4FD05093"/>
    <w:rsid w:val="51937451"/>
    <w:rsid w:val="52E22C40"/>
    <w:rsid w:val="54EA5B22"/>
    <w:rsid w:val="54F0768C"/>
    <w:rsid w:val="5529540D"/>
    <w:rsid w:val="558A777C"/>
    <w:rsid w:val="57161A99"/>
    <w:rsid w:val="5B480E52"/>
    <w:rsid w:val="5B9F1975"/>
    <w:rsid w:val="5BBA1CCB"/>
    <w:rsid w:val="5C5869BC"/>
    <w:rsid w:val="5CDB00D7"/>
    <w:rsid w:val="5F9C5F6A"/>
    <w:rsid w:val="60056957"/>
    <w:rsid w:val="601A1E83"/>
    <w:rsid w:val="603110A6"/>
    <w:rsid w:val="62A9217D"/>
    <w:rsid w:val="62C84A71"/>
    <w:rsid w:val="63384043"/>
    <w:rsid w:val="643C1282"/>
    <w:rsid w:val="652E4ACF"/>
    <w:rsid w:val="65F00576"/>
    <w:rsid w:val="661121E2"/>
    <w:rsid w:val="66B5531C"/>
    <w:rsid w:val="675853C5"/>
    <w:rsid w:val="69C95843"/>
    <w:rsid w:val="6A7374EE"/>
    <w:rsid w:val="6B0015B4"/>
    <w:rsid w:val="6B642A5C"/>
    <w:rsid w:val="6BE31559"/>
    <w:rsid w:val="6BF55FC2"/>
    <w:rsid w:val="6E72020A"/>
    <w:rsid w:val="6E783501"/>
    <w:rsid w:val="6F01340B"/>
    <w:rsid w:val="6F8D32DA"/>
    <w:rsid w:val="6F9D29EF"/>
    <w:rsid w:val="6FCF30CF"/>
    <w:rsid w:val="70756DA5"/>
    <w:rsid w:val="709D2F56"/>
    <w:rsid w:val="70C00948"/>
    <w:rsid w:val="7173364B"/>
    <w:rsid w:val="71B4761C"/>
    <w:rsid w:val="72B03567"/>
    <w:rsid w:val="73011F50"/>
    <w:rsid w:val="733E6D96"/>
    <w:rsid w:val="74EA5B80"/>
    <w:rsid w:val="775C3217"/>
    <w:rsid w:val="79622896"/>
    <w:rsid w:val="7A020420"/>
    <w:rsid w:val="7A1C4ECC"/>
    <w:rsid w:val="7CCC3693"/>
    <w:rsid w:val="7D0E4C52"/>
    <w:rsid w:val="7D9A64D2"/>
    <w:rsid w:val="7E5F4B53"/>
    <w:rsid w:val="7EB83C04"/>
    <w:rsid w:val="7FB62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page number"/>
    <w:basedOn w:val="7"/>
    <w:qFormat/>
    <w:uiPriority w:val="0"/>
  </w:style>
  <w:style w:type="character" w:customStyle="1" w:styleId="9">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bf69f202-d8c6-423c-880a-d41bbd01ea10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5CB3A524</paraID>
      <start>190</start>
      <end>192</end>
      <status>modified</status>
      <modifiedWord>”“</modifiedWord>
      <trackRevisions>false</trackRevisions>
    </reviewItem>
    <reviewItem>
      <errorID>d7bcfe2e-99f7-41b8-b308-bf3140b4dad2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322F8FDA</paraID>
      <start>190</start>
      <end>192</end>
      <status>modified</status>
      <modifiedWord>”“</modifiedWord>
      <trackRevisions>false</trackRevisions>
    </reviewItem>
    <reviewItem>
      <errorID>8749e2af-9c2e-4cd2-bd6a-e8beaf3f7797</errorID>
      <errorWord>人</errorWord>
      <group>L1_Word</group>
      <groupName>字词问题</groupName>
      <ability>L2_Typo</ability>
      <abilityName>字词错误</abilityName>
      <candidateList>
        <item>人在</item>
      </candidateList>
      <explain/>
      <paraID>322F8FDA</paraID>
      <start>246</start>
      <end>248</end>
      <status>modified</status>
      <modifiedWord>人在</modifiedWord>
      <trackRevisions>false</trackRevisions>
    </reviewItem>
    <reviewItem>
      <errorID>b7bf1ec2-57dc-48b3-9d42-504722dbe310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322F8FDA</paraID>
      <start>390</start>
      <end>392</end>
      <status>modified</status>
      <modifiedWord>”“</modifiedWord>
      <trackRevisions>false</trackRevisions>
    </reviewItem>
    <reviewItem>
      <errorID>0412d928-609a-4e63-86b6-d6c1b7a9e735</errorID>
      <errorWord>人</errorWord>
      <group>L1_Word</group>
      <groupName>字词问题</groupName>
      <ability>L2_Typo</ability>
      <abilityName>字词错误</abilityName>
      <candidateList>
        <item>人就</item>
      </candidateList>
      <explain/>
      <paraID>53E79A7C</paraID>
      <start>13</start>
      <end>15</end>
      <status>modified</status>
      <modifiedWord>人就</modifiedWord>
      <trackRevisions>false</trackRevisions>
    </reviewItem>
    <reviewItem>
      <errorID>f2b6438b-46f4-43a8-9991-a18fce15bea5</errorID>
      <errorWord>二份</errorWord>
      <group>L1_Word</group>
      <groupName>字词问题</groupName>
      <ability>L2_Typo</ability>
      <abilityName>字词错误</abilityName>
      <candidateList>
        <item>两份</item>
      </candidateList>
      <explain/>
      <paraID>7A69B4DC</paraID>
      <start>32</start>
      <end>34</end>
      <status>modified</status>
      <modifiedWord>两份</modifiedWord>
      <trackRevisions>false</trackRevisions>
    </reviewItem>
    <reviewItem>
      <errorID>040ff91e-f44b-4ab2-bfdd-3d0cc143d135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2B4B9D5A</paraID>
      <start>150</start>
      <end>152</end>
      <status>modified</status>
      <modifiedWord>”《</modifiedWord>
      <trackRevisions>false</trackRevisions>
    </reviewItem>
    <reviewItem>
      <errorID>7e7322f1-ca02-4edb-bf5c-2eeb490051df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2B4B9D5A</paraID>
      <start>274</start>
      <end>276</end>
      <status>modified</status>
      <modifiedWord>”《</modifiedWord>
      <trackRevisions>false</trackRevisions>
    </reviewItem>
    <reviewItem>
      <errorID>e94b40d0-0c23-49f9-be07-469efbf6f72a</errorID>
      <errorWord>法律、法规</errorWord>
      <group>L1_Word</group>
      <groupName>字词问题</groupName>
      <ability>L2_Typo</ability>
      <abilityName>字词错误</abilityName>
      <candidateList>
        <item>法律法规</item>
      </candidateList>
      <explain/>
      <paraID>2B4B9D5A</paraID>
      <start>368</start>
      <end>372</end>
      <status>modified</status>
      <modifiedWord>法律法规</modifiedWord>
      <trackRevisions>false</trackRevisions>
    </reviewItem>
    <reviewItem>
      <errorID>8717caae-f912-4465-b2a8-5d95eba7e440</errorID>
      <errorWord>小</errorWord>
      <group>L1_Word</group>
      <groupName>字词问题</groupName>
      <ability>L2_Typo</ability>
      <abilityName>字词错误</abilityName>
      <candidateList>
        <item>少</item>
      </candidateList>
      <explain/>
      <paraID>7022CB79</paraID>
      <start>165</start>
      <end>166</end>
      <status>modified</status>
      <modifiedWord>少</modifiedWord>
      <trackRevisions>false</trackRevisions>
    </reviewItem>
    <reviewItem>
      <errorID>04f9cb75-34e2-4301-bd5f-cf70312a45af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790CB7E</paraID>
      <start>96</start>
      <end>98</end>
      <status>modified</status>
      <modifiedWord>”“</modifiedWord>
      <trackRevisions>false</trackRevisions>
    </reviewItem>
    <reviewItem>
      <errorID>d02417ed-a0dd-43c3-872b-e722f90b059e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419463FB</paraID>
      <start>249</start>
      <end>251</end>
      <status>modified</status>
      <modifiedWord>”《</modifiedWord>
      <trackRevisions>false</trackRevisions>
    </reviewItem>
    <reviewItem>
      <errorID>62af529f-168c-462b-bb49-8d818c6a26fe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419463FB</paraID>
      <start>459</start>
      <end>461</end>
      <status>modified</status>
      <modifiedWord>”《</modifiedWord>
      <trackRevisions>false</trackRevisions>
    </reviewItem>
    <reviewItem>
      <errorID>5146bc12-4046-4964-89f7-718377aa3379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419463FB</paraID>
      <start>601</start>
      <end>603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C1E25-AEF9-4B62-AAD5-7F9AC0108032}">
  <ds:schemaRefs/>
</ds:datastoreItem>
</file>

<file path=customXml/itemProps3.xml><?xml version="1.0" encoding="utf-8"?>
<ds:datastoreItem xmlns:ds="http://schemas.openxmlformats.org/officeDocument/2006/customXml" ds:itemID="{7f6a0334-1e17-4ed3-818c-bfc84e6bc31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4749</Words>
  <Characters>4948</Characters>
  <Lines>10</Lines>
  <Paragraphs>11</Paragraphs>
  <TotalTime>30</TotalTime>
  <ScaleCrop>false</ScaleCrop>
  <LinksUpToDate>false</LinksUpToDate>
  <CharactersWithSpaces>5906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2019-04-25T08:35:00Z</dcterms:created>
  <dc:creator>lianxiang</dc:creator>
  <cp:lastModifiedBy>D调的华丽</cp:lastModifiedBy>
  <cp:lastPrinted>2025-10-31T00:31:00Z</cp:lastPrinted>
  <dcterms:modified xsi:type="dcterms:W3CDTF">2026-04-22T01:50:31Z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331E67A037634590AA3C1F91CCBBB972</vt:lpwstr>
  </property>
  <property fmtid="{D5CDD505-2E9C-101B-9397-08002B2CF9AE}" pid="4" name="KSOTemplateDocerSaveRecord">
    <vt:lpwstr>eyJoZGlkIjoiMTBmYmEzNmI2YTFjNzA5M2VkODkxNzc0YjEwZGQxMjgiLCJ1c2VySWQiOiIxMDM4ODI1NDIyIn0=</vt:lpwstr>
  </property>
</Properties>
</file>