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4E01C">
      <w:pPr>
        <w:spacing w:line="56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7342E58F">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511081BC">
      <w:pPr>
        <w:wordWrap w:val="0"/>
        <w:snapToGrid w:val="0"/>
        <w:spacing w:before="312" w:beforeLines="100" w:after="312" w:afterLines="100" w:line="520" w:lineRule="exact"/>
        <w:jc w:val="center"/>
        <w:rPr>
          <w:rFonts w:ascii="仿宋_GB2312" w:hAnsi="仿宋" w:eastAsia="仿宋_GB2312" w:cs="仿宋"/>
          <w:color w:val="000000" w:themeColor="text1"/>
          <w:sz w:val="32"/>
          <w:szCs w:val="32"/>
        </w:rPr>
      </w:pPr>
      <w:r>
        <w:rPr>
          <w:rFonts w:ascii="仿宋_GB2312" w:hAnsi="仿宋" w:eastAsia="仿宋_GB2312" w:cs="Times New Roman"/>
          <w:color w:val="000000" w:themeColor="text1"/>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_GB2312" w:hAnsi="仿宋" w:eastAsia="仿宋_GB2312" w:cs="仿宋"/>
          <w:color w:val="000000" w:themeColor="text1"/>
          <w:sz w:val="32"/>
          <w:szCs w:val="32"/>
        </w:rPr>
        <w:t xml:space="preserve"> 秦</w:t>
      </w:r>
      <w:r>
        <w:rPr>
          <w:rFonts w:hint="eastAsia" w:ascii="仿宋_GB2312" w:hAnsi="仿宋" w:eastAsia="仿宋_GB2312" w:cs="宋体"/>
          <w:color w:val="000000" w:themeColor="text1"/>
          <w:sz w:val="32"/>
          <w:szCs w:val="32"/>
        </w:rPr>
        <w:t>市监</w:t>
      </w:r>
      <w:r>
        <w:rPr>
          <w:rFonts w:hint="eastAsia" w:ascii="仿宋_GB2312" w:hAnsi="仿宋" w:eastAsia="仿宋_GB2312" w:cs="仿宋"/>
          <w:color w:val="000000" w:themeColor="text1"/>
          <w:sz w:val="32"/>
          <w:szCs w:val="32"/>
        </w:rPr>
        <w:t>处罚</w:t>
      </w:r>
      <w:r>
        <w:rPr>
          <w:rFonts w:hint="eastAsia" w:ascii="仿宋_GB2312" w:hAnsi="仿宋" w:eastAsia="仿宋_GB2312" w:cs="宋体"/>
          <w:color w:val="000000" w:themeColor="text1"/>
          <w:sz w:val="32"/>
          <w:szCs w:val="32"/>
        </w:rPr>
        <w:t>〔</w:t>
      </w:r>
      <w:r>
        <w:rPr>
          <w:rFonts w:hint="eastAsia" w:ascii="仿宋_GB2312" w:hAnsi="仿宋" w:eastAsia="仿宋_GB2312" w:cs="仿宋"/>
          <w:color w:val="000000" w:themeColor="text1"/>
          <w:sz w:val="32"/>
          <w:szCs w:val="32"/>
        </w:rPr>
        <w:t>2026</w:t>
      </w:r>
      <w:r>
        <w:rPr>
          <w:rFonts w:hint="eastAsia" w:ascii="仿宋_GB2312" w:hAnsi="仿宋" w:eastAsia="仿宋_GB2312" w:cs="宋体"/>
          <w:color w:val="000000" w:themeColor="text1"/>
          <w:sz w:val="32"/>
          <w:szCs w:val="32"/>
        </w:rPr>
        <w:t>〕26号</w:t>
      </w:r>
    </w:p>
    <w:p w14:paraId="0402CE6E">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当事人：秦皇岛开发区罗丽杰针织品店；</w:t>
      </w:r>
    </w:p>
    <w:p w14:paraId="63002C38">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主体资格证照名称：营业执照；                                    </w:t>
      </w:r>
    </w:p>
    <w:p w14:paraId="7A12F4A5">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统一社会信用代码：92130301MA0942WE0N；                                   </w:t>
      </w:r>
    </w:p>
    <w:p w14:paraId="5663E9AA">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住所（住址）：</w:t>
      </w:r>
      <w:bookmarkStart w:id="0" w:name="OLE_LINK115"/>
      <w:bookmarkStart w:id="1" w:name="OLE_LINK116"/>
      <w:r>
        <w:rPr>
          <w:rFonts w:hint="eastAsia" w:ascii="仿宋_GB2312" w:hAnsi="仿宋" w:eastAsia="仿宋_GB2312" w:cs="??_GB2312"/>
          <w:sz w:val="32"/>
          <w:szCs w:val="32"/>
        </w:rPr>
        <w:t>秦皇岛开发区长江中道53号</w:t>
      </w:r>
      <w:bookmarkEnd w:id="0"/>
      <w:bookmarkEnd w:id="1"/>
      <w:r>
        <w:rPr>
          <w:rFonts w:hint="eastAsia" w:ascii="仿宋_GB2312" w:hAnsi="仿宋" w:eastAsia="仿宋_GB2312" w:cs="??_GB2312"/>
          <w:sz w:val="32"/>
          <w:szCs w:val="32"/>
        </w:rPr>
        <w:t xml:space="preserve">；                                               </w:t>
      </w:r>
    </w:p>
    <w:p w14:paraId="2729E5DF">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法定代表人（负责人、经营者）：罗丽杰；                                        </w:t>
      </w:r>
    </w:p>
    <w:p w14:paraId="614E5BEC">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身份证号码：13032319*********。                                                                                </w:t>
      </w:r>
    </w:p>
    <w:p w14:paraId="78D8C508">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本案源于监督检查。2026年3月13日，本局两名执法人员对当事人位于</w:t>
      </w:r>
      <w:r>
        <w:rPr>
          <w:rFonts w:hint="eastAsia" w:ascii="仿宋_GB2312" w:hAnsi="仿宋" w:eastAsia="仿宋_GB2312" w:cs="??_GB2312"/>
          <w:sz w:val="32"/>
          <w:szCs w:val="32"/>
        </w:rPr>
        <w:t>秦皇岛开发区长江中道53号</w:t>
      </w:r>
      <w:r>
        <w:rPr>
          <w:rFonts w:hint="eastAsia" w:ascii="仿宋_GB2312" w:hAnsi="仿宋" w:eastAsia="仿宋_GB2312" w:cs="仿宋"/>
          <w:color w:val="000000"/>
          <w:kern w:val="0"/>
          <w:position w:val="2"/>
          <w:sz w:val="32"/>
          <w:szCs w:val="32"/>
        </w:rPr>
        <w:t>的经营场所进行现场检查时发现，当事人现场所销售的12双“袜子（灰色）”上均印制了耐克创新有限合伙公司的注册商标</w:t>
      </w:r>
      <w:r>
        <w:rPr>
          <w:rFonts w:hint="eastAsia" w:ascii="仿宋_GB2312" w:hAnsi="宋体" w:eastAsia="仿宋_GB2312" w:cs="宋体"/>
          <w:sz w:val="24"/>
        </w:rPr>
        <w:t>“</w:t>
      </w:r>
      <w:r>
        <w:rPr>
          <w:rFonts w:hint="eastAsia" w:ascii="仿宋_GB2312" w:hAnsi="仿宋" w:eastAsia="仿宋_GB2312" w:cs="仿宋"/>
          <w:b/>
          <w:color w:val="000000"/>
          <w:kern w:val="0"/>
          <w:position w:val="2"/>
          <w:sz w:val="32"/>
          <w:szCs w:val="32"/>
        </w:rPr>
        <w:t>NIKE</w:t>
      </w:r>
      <w:r>
        <w:rPr>
          <w:rFonts w:hint="eastAsia" w:ascii="仿宋_GB2312" w:hAnsi="宋体" w:eastAsia="仿宋_GB2312" w:cs="宋体"/>
          <w:sz w:val="24"/>
        </w:rPr>
        <w:t>”、“</w:t>
      </w:r>
      <w:bookmarkStart w:id="2" w:name="OLE_LINK109"/>
      <w:bookmarkStart w:id="3" w:name="OLE_LINK108"/>
      <w:r>
        <w:rPr>
          <w:rFonts w:ascii="仿宋_GB2312" w:hAnsi="仿宋" w:eastAsia="仿宋_GB2312" w:cs="仿宋"/>
          <w:sz w:val="32"/>
          <w:szCs w:val="32"/>
        </w:rPr>
        <w:drawing>
          <wp:inline distT="0" distB="0" distL="0" distR="0">
            <wp:extent cx="292735" cy="1403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 cy="140335"/>
                    </a:xfrm>
                    <a:prstGeom prst="rect">
                      <a:avLst/>
                    </a:prstGeom>
                    <a:noFill/>
                  </pic:spPr>
                </pic:pic>
              </a:graphicData>
            </a:graphic>
          </wp:inline>
        </w:drawing>
      </w:r>
      <w:bookmarkEnd w:id="2"/>
      <w:bookmarkEnd w:id="3"/>
      <w:r>
        <w:rPr>
          <w:rFonts w:hint="eastAsia" w:ascii="仿宋_GB2312" w:hAnsi="宋体" w:eastAsia="仿宋_GB2312" w:cs="宋体"/>
          <w:sz w:val="24"/>
        </w:rPr>
        <w:t>”</w:t>
      </w:r>
      <w:r>
        <w:rPr>
          <w:rFonts w:hint="eastAsia" w:ascii="仿宋_GB2312" w:hAnsi="仿宋" w:eastAsia="仿宋_GB2312" w:cs="仿宋"/>
          <w:color w:val="000000"/>
          <w:kern w:val="0"/>
          <w:position w:val="2"/>
          <w:sz w:val="32"/>
          <w:szCs w:val="32"/>
        </w:rPr>
        <w:t>。当事人现场无法提供合法使用上述注册商标的证明资料</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并且未能如实说明其进货来源。鉴于当事人的上述行为，本局依法向当事人下达了《实施行政强制措施决定书》（秦市监强制〔2026〕5号），对当事</w:t>
      </w:r>
      <w:r>
        <w:rPr>
          <w:rFonts w:hint="eastAsia" w:ascii="仿宋_GB2312" w:hAnsi="仿宋" w:eastAsia="仿宋_GB2312" w:cs="仿宋"/>
          <w:color w:val="000000"/>
          <w:kern w:val="0"/>
          <w:position w:val="2"/>
          <w:sz w:val="32"/>
          <w:szCs w:val="32"/>
          <w:lang w:eastAsia="zh-CN"/>
        </w:rPr>
        <w:t>人在</w:t>
      </w:r>
      <w:r>
        <w:rPr>
          <w:rFonts w:hint="eastAsia" w:ascii="仿宋_GB2312" w:hAnsi="仿宋" w:eastAsia="仿宋_GB2312" w:cs="仿宋"/>
          <w:color w:val="000000"/>
          <w:kern w:val="0"/>
          <w:position w:val="2"/>
          <w:sz w:val="32"/>
          <w:szCs w:val="32"/>
        </w:rPr>
        <w:t xml:space="preserve">现场所销售的上述侵犯注册商标专用权的商品实施扣押的行政强制措施，实施强制措施的期限为三十日。为进一步调查案情，经分局部门负责人批准，本局于2026年3月16日予以立案调查。                       </w:t>
      </w:r>
    </w:p>
    <w:p w14:paraId="5C3735FB">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经查：2026年3月1日，当事人由外地采购服装时购进了均印制有文字：</w:t>
      </w:r>
      <w:r>
        <w:rPr>
          <w:rFonts w:hint="eastAsia" w:ascii="仿宋_GB2312" w:hAnsi="仿宋" w:eastAsia="仿宋_GB2312" w:cs="仿宋"/>
          <w:b/>
          <w:color w:val="000000"/>
          <w:kern w:val="0"/>
          <w:position w:val="2"/>
          <w:sz w:val="32"/>
          <w:szCs w:val="32"/>
        </w:rPr>
        <w:t>“</w:t>
      </w:r>
      <w:r>
        <w:rPr>
          <w:rFonts w:ascii="仿宋_GB2312" w:hAnsi="仿宋" w:eastAsia="仿宋_GB2312" w:cs="仿宋"/>
          <w:b/>
          <w:color w:val="000000"/>
          <w:kern w:val="0"/>
          <w:position w:val="2"/>
          <w:sz w:val="32"/>
          <w:szCs w:val="32"/>
        </w:rPr>
        <w:t>NIKE EVERYDAY PLUS</w:t>
      </w:r>
      <w:r>
        <w:rPr>
          <w:rFonts w:hint="eastAsia" w:ascii="仿宋_GB2312" w:hAnsi="仿宋" w:eastAsia="仿宋_GB2312" w:cs="仿宋"/>
          <w:b/>
          <w:color w:val="000000"/>
          <w:kern w:val="0"/>
          <w:position w:val="2"/>
          <w:sz w:val="32"/>
          <w:szCs w:val="32"/>
        </w:rPr>
        <w:t>”</w:t>
      </w:r>
      <w:r>
        <w:rPr>
          <w:rFonts w:hint="eastAsia" w:ascii="仿宋_GB2312" w:hAnsi="仿宋" w:eastAsia="仿宋_GB2312" w:cs="仿宋"/>
          <w:color w:val="000000"/>
          <w:kern w:val="0"/>
          <w:position w:val="2"/>
          <w:sz w:val="32"/>
          <w:szCs w:val="32"/>
        </w:rPr>
        <w:t>以及图案：“</w:t>
      </w:r>
      <w:r>
        <w:rPr>
          <w:rFonts w:ascii="仿宋_GB2312" w:hAnsi="仿宋" w:eastAsia="仿宋_GB2312" w:cs="仿宋"/>
          <w:color w:val="000000"/>
          <w:kern w:val="0"/>
          <w:position w:val="2"/>
          <w:sz w:val="32"/>
          <w:szCs w:val="32"/>
        </w:rPr>
        <w:drawing>
          <wp:inline distT="0" distB="0" distL="0" distR="0">
            <wp:extent cx="292735" cy="14033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 cy="140335"/>
                    </a:xfrm>
                    <a:prstGeom prst="rect">
                      <a:avLst/>
                    </a:prstGeom>
                    <a:noFill/>
                  </pic:spPr>
                </pic:pic>
              </a:graphicData>
            </a:graphic>
          </wp:inline>
        </w:drawing>
      </w:r>
      <w:r>
        <w:rPr>
          <w:rFonts w:hint="eastAsia" w:ascii="仿宋_GB2312" w:hAnsi="仿宋" w:eastAsia="仿宋_GB2312" w:cs="仿宋"/>
          <w:color w:val="000000"/>
          <w:kern w:val="0"/>
          <w:position w:val="2"/>
          <w:sz w:val="32"/>
          <w:szCs w:val="32"/>
        </w:rPr>
        <w:t>”的</w:t>
      </w:r>
      <w:bookmarkStart w:id="4" w:name="OLE_LINK178"/>
      <w:bookmarkStart w:id="5" w:name="OLE_LINK179"/>
      <w:r>
        <w:rPr>
          <w:rFonts w:hint="eastAsia" w:ascii="仿宋_GB2312" w:hAnsi="仿宋" w:eastAsia="仿宋_GB2312" w:cs="仿宋"/>
          <w:color w:val="000000"/>
          <w:kern w:val="0"/>
          <w:position w:val="2"/>
          <w:sz w:val="32"/>
          <w:szCs w:val="32"/>
        </w:rPr>
        <w:t>12双</w:t>
      </w:r>
      <w:bookmarkEnd w:id="4"/>
      <w:bookmarkEnd w:id="5"/>
      <w:r>
        <w:rPr>
          <w:rFonts w:hint="eastAsia" w:ascii="仿宋_GB2312" w:hAnsi="仿宋" w:eastAsia="仿宋_GB2312" w:cs="仿宋"/>
          <w:color w:val="000000"/>
          <w:kern w:val="0"/>
          <w:position w:val="2"/>
          <w:sz w:val="32"/>
          <w:szCs w:val="32"/>
        </w:rPr>
        <w:t>“袜子（灰色）”，购买价格均为：2元/双。当事人以现金结账的方式向供货者支付了购货款：24元。当事人采购的上述商品所印制</w:t>
      </w:r>
      <w:bookmarkStart w:id="6" w:name="OLE_LINK183"/>
      <w:bookmarkStart w:id="7" w:name="OLE_LINK184"/>
      <w:r>
        <w:rPr>
          <w:rFonts w:hint="eastAsia" w:ascii="仿宋_GB2312" w:hAnsi="仿宋" w:eastAsia="仿宋_GB2312" w:cs="仿宋"/>
          <w:color w:val="000000"/>
          <w:kern w:val="0"/>
          <w:position w:val="2"/>
          <w:sz w:val="32"/>
          <w:szCs w:val="32"/>
        </w:rPr>
        <w:t>的文字：“</w:t>
      </w:r>
      <w:bookmarkStart w:id="8" w:name="OLE_LINK118"/>
      <w:bookmarkStart w:id="9" w:name="OLE_LINK119"/>
      <w:r>
        <w:rPr>
          <w:rFonts w:hint="eastAsia" w:ascii="仿宋_GB2312" w:hAnsi="仿宋" w:eastAsia="仿宋_GB2312" w:cs="仿宋"/>
          <w:b/>
          <w:color w:val="000000"/>
          <w:kern w:val="0"/>
          <w:position w:val="2"/>
          <w:sz w:val="32"/>
          <w:szCs w:val="32"/>
        </w:rPr>
        <w:t>NIKE</w:t>
      </w:r>
      <w:bookmarkEnd w:id="8"/>
      <w:bookmarkEnd w:id="9"/>
      <w:r>
        <w:rPr>
          <w:rFonts w:hint="eastAsia" w:ascii="仿宋_GB2312" w:hAnsi="仿宋" w:eastAsia="仿宋_GB2312" w:cs="仿宋"/>
          <w:color w:val="000000"/>
          <w:kern w:val="0"/>
          <w:position w:val="2"/>
          <w:sz w:val="32"/>
          <w:szCs w:val="32"/>
        </w:rPr>
        <w:t>”以及图案：“</w:t>
      </w:r>
      <w:r>
        <w:rPr>
          <w:rFonts w:ascii="仿宋_GB2312" w:hAnsi="仿宋" w:eastAsia="仿宋_GB2312" w:cs="仿宋"/>
          <w:color w:val="000000"/>
          <w:kern w:val="0"/>
          <w:position w:val="2"/>
          <w:sz w:val="32"/>
          <w:szCs w:val="32"/>
        </w:rPr>
        <w:drawing>
          <wp:inline distT="0" distB="0" distL="0" distR="0">
            <wp:extent cx="292735" cy="1403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 cy="140335"/>
                    </a:xfrm>
                    <a:prstGeom prst="rect">
                      <a:avLst/>
                    </a:prstGeom>
                    <a:noFill/>
                  </pic:spPr>
                </pic:pic>
              </a:graphicData>
            </a:graphic>
          </wp:inline>
        </w:drawing>
      </w:r>
      <w:r>
        <w:rPr>
          <w:rFonts w:hint="eastAsia" w:ascii="仿宋_GB2312" w:hAnsi="仿宋" w:eastAsia="仿宋_GB2312" w:cs="仿宋"/>
          <w:color w:val="000000"/>
          <w:kern w:val="0"/>
          <w:position w:val="2"/>
          <w:sz w:val="32"/>
          <w:szCs w:val="32"/>
        </w:rPr>
        <w:t>”</w:t>
      </w:r>
      <w:bookmarkEnd w:id="6"/>
      <w:bookmarkEnd w:id="7"/>
      <w:r>
        <w:rPr>
          <w:rFonts w:hint="eastAsia" w:ascii="仿宋_GB2312" w:hAnsi="仿宋" w:eastAsia="仿宋_GB2312" w:cs="仿宋"/>
          <w:color w:val="000000"/>
          <w:kern w:val="0"/>
          <w:position w:val="2"/>
          <w:sz w:val="32"/>
          <w:szCs w:val="32"/>
        </w:rPr>
        <w:t>与耐克创新有限合伙公司取得的注册商标“</w:t>
      </w:r>
      <w:bookmarkStart w:id="10" w:name="OLE_LINK122"/>
      <w:r>
        <w:rPr>
          <w:rFonts w:hint="eastAsia" w:ascii="仿宋_GB2312" w:hAnsi="仿宋" w:eastAsia="仿宋_GB2312" w:cs="仿宋"/>
          <w:b/>
          <w:color w:val="000000"/>
          <w:kern w:val="0"/>
          <w:position w:val="2"/>
          <w:sz w:val="32"/>
          <w:szCs w:val="32"/>
        </w:rPr>
        <w:t>NIKE</w:t>
      </w:r>
      <w:bookmarkEnd w:id="10"/>
      <w:r>
        <w:rPr>
          <w:rFonts w:hint="eastAsia" w:ascii="仿宋_GB2312" w:hAnsi="仿宋" w:eastAsia="仿宋_GB2312" w:cs="仿宋"/>
          <w:color w:val="000000"/>
          <w:kern w:val="0"/>
          <w:position w:val="2"/>
          <w:sz w:val="32"/>
          <w:szCs w:val="32"/>
        </w:rPr>
        <w:t>”</w:t>
      </w:r>
      <w:bookmarkStart w:id="11" w:name="OLE_LINK185"/>
      <w:bookmarkStart w:id="12" w:name="OLE_LINK186"/>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申请/注册号：47224959，国际分类：25，专用权期限：</w:t>
      </w:r>
      <w:r>
        <w:rPr>
          <w:rFonts w:hint="eastAsia" w:ascii="仿宋_GB2312" w:hAnsi="仿宋" w:eastAsia="仿宋_GB2312" w:cs="仿宋"/>
          <w:color w:val="000000"/>
          <w:kern w:val="0"/>
          <w:position w:val="2"/>
          <w:sz w:val="32"/>
          <w:szCs w:val="32"/>
          <w:lang w:eastAsia="zh-CN"/>
        </w:rPr>
        <w:t>2021年5月7日</w:t>
      </w:r>
      <w:r>
        <w:rPr>
          <w:rFonts w:hint="eastAsia" w:ascii="仿宋_GB2312" w:hAnsi="仿宋" w:eastAsia="仿宋_GB2312" w:cs="仿宋"/>
          <w:color w:val="000000"/>
          <w:kern w:val="0"/>
          <w:position w:val="2"/>
          <w:sz w:val="32"/>
          <w:szCs w:val="32"/>
        </w:rPr>
        <w:t>至</w:t>
      </w:r>
      <w:r>
        <w:rPr>
          <w:rFonts w:hint="eastAsia" w:ascii="仿宋_GB2312" w:hAnsi="仿宋" w:eastAsia="仿宋_GB2312" w:cs="仿宋"/>
          <w:color w:val="000000"/>
          <w:kern w:val="0"/>
          <w:position w:val="2"/>
          <w:sz w:val="32"/>
          <w:szCs w:val="32"/>
          <w:lang w:eastAsia="zh-CN"/>
        </w:rPr>
        <w:t>2031年5月6日）</w:t>
      </w:r>
      <w:r>
        <w:rPr>
          <w:rFonts w:hint="eastAsia" w:ascii="仿宋_GB2312" w:hAnsi="仿宋" w:eastAsia="仿宋_GB2312" w:cs="仿宋"/>
          <w:color w:val="000000"/>
          <w:kern w:val="0"/>
          <w:position w:val="2"/>
          <w:sz w:val="32"/>
          <w:szCs w:val="32"/>
        </w:rPr>
        <w:t>、“</w:t>
      </w:r>
      <w:r>
        <w:rPr>
          <w:rFonts w:ascii="仿宋_GB2312" w:hAnsi="仿宋" w:eastAsia="仿宋_GB2312" w:cs="仿宋"/>
          <w:color w:val="000000"/>
          <w:kern w:val="0"/>
          <w:position w:val="2"/>
          <w:sz w:val="32"/>
          <w:szCs w:val="32"/>
        </w:rPr>
        <w:drawing>
          <wp:inline distT="0" distB="0" distL="0" distR="0">
            <wp:extent cx="292735" cy="1403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 cy="140335"/>
                    </a:xfrm>
                    <a:prstGeom prst="rect">
                      <a:avLst/>
                    </a:prstGeom>
                    <a:noFill/>
                  </pic:spPr>
                </pic:pic>
              </a:graphicData>
            </a:graphic>
          </wp:inline>
        </w:drawing>
      </w:r>
      <w:r>
        <w:rPr>
          <w:rFonts w:hint="eastAsia" w:ascii="仿宋_GB2312" w:hAnsi="仿宋" w:eastAsia="仿宋_GB2312" w:cs="仿宋"/>
          <w:color w:val="000000"/>
          <w:kern w:val="0"/>
          <w:position w:val="2"/>
          <w:sz w:val="32"/>
          <w:szCs w:val="32"/>
        </w:rPr>
        <w:t>”</w:t>
      </w:r>
      <w:bookmarkEnd w:id="11"/>
      <w:bookmarkEnd w:id="12"/>
      <w:bookmarkStart w:id="13" w:name="OLE_LINK188"/>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申请/注册号：49278274，国际分类：25，专用权期限：2021年11月21日至2031年11月20日</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文字构成、排列顺序、图案形状均相同</w:t>
      </w:r>
      <w:bookmarkEnd w:id="13"/>
      <w:r>
        <w:rPr>
          <w:rFonts w:hint="eastAsia" w:ascii="仿宋_GB2312" w:hAnsi="仿宋" w:eastAsia="仿宋_GB2312" w:cs="仿宋"/>
          <w:color w:val="000000"/>
          <w:kern w:val="0"/>
          <w:position w:val="2"/>
          <w:sz w:val="32"/>
          <w:szCs w:val="32"/>
        </w:rPr>
        <w:t>。当事人在采购上述商品时，未向供货者查验上述商品的商标注册证以及相关的证明资料。当事人无法提供所销售上述商品的进货凭证，供货者名称、联系方式等内容，并且未能如实说明其进货来源。鉴于当事人开展经营活动中存在上述行为，本局依法向当事人下达了《责令改正通知书》（秦市监责改〔2026〕8号），责令当事人立即予以改正。</w:t>
      </w:r>
      <w:r>
        <w:rPr>
          <w:rFonts w:hint="eastAsia" w:ascii="仿宋_GB2312" w:hAnsi="仿宋" w:eastAsia="仿宋_GB2312" w:cs="仿宋"/>
          <w:color w:val="0000FF"/>
          <w:kern w:val="0"/>
          <w:position w:val="2"/>
          <w:sz w:val="32"/>
          <w:szCs w:val="32"/>
        </w:rPr>
        <w:t xml:space="preserve">  </w:t>
      </w:r>
      <w:r>
        <w:rPr>
          <w:rFonts w:hint="eastAsia" w:ascii="仿宋_GB2312" w:hAnsi="仿宋" w:eastAsia="仿宋_GB2312" w:cs="仿宋"/>
          <w:color w:val="000000"/>
          <w:kern w:val="0"/>
          <w:position w:val="2"/>
          <w:sz w:val="32"/>
          <w:szCs w:val="32"/>
        </w:rPr>
        <w:t xml:space="preserve">                                          </w:t>
      </w:r>
    </w:p>
    <w:p w14:paraId="2BA639D6">
      <w:pPr>
        <w:spacing w:line="560" w:lineRule="exact"/>
        <w:ind w:firstLine="640" w:firstLineChars="200"/>
        <w:rPr>
          <w:rFonts w:ascii="仿宋_GB2312" w:hAnsi="仿宋" w:eastAsia="仿宋_GB2312" w:cs="??_GB2312"/>
          <w:sz w:val="32"/>
          <w:szCs w:val="32"/>
        </w:rPr>
      </w:pPr>
      <w:r>
        <w:rPr>
          <w:rFonts w:hint="eastAsia" w:ascii="仿宋_GB2312" w:hAnsi="仿宋" w:eastAsia="仿宋_GB2312" w:cs="仿宋"/>
          <w:color w:val="000000"/>
          <w:kern w:val="0"/>
          <w:position w:val="2"/>
          <w:sz w:val="32"/>
          <w:szCs w:val="32"/>
        </w:rPr>
        <w:t>当事人对上述“灰色袜子”的销售价格均为：10元/3双。当事人通过天猫网耐克官方旗舰店查询到其所销售的相似商品的销售价格均为：109元/3双，该销售价格明显高于当事人所售上述商品的销售价格。当事人进货渠道不符合商业惯例，并且进销货价格均明显偏低。当事人无法提供所售上述商品的商标注册证、耐克零售商证明等相关的证明资料。当事人所销售的该款商品上所印制的文字：“</w:t>
      </w:r>
      <w:bookmarkStart w:id="14" w:name="OLE_LINK123"/>
      <w:bookmarkStart w:id="15" w:name="OLE_LINK124"/>
      <w:r>
        <w:rPr>
          <w:rFonts w:ascii="仿宋_GB2312" w:hAnsi="仿宋" w:eastAsia="仿宋_GB2312" w:cs="仿宋"/>
          <w:b/>
          <w:color w:val="000000"/>
          <w:kern w:val="0"/>
          <w:position w:val="2"/>
          <w:sz w:val="32"/>
          <w:szCs w:val="32"/>
        </w:rPr>
        <w:t>NIKE</w:t>
      </w:r>
      <w:bookmarkEnd w:id="14"/>
      <w:bookmarkEnd w:id="15"/>
      <w:r>
        <w:rPr>
          <w:rFonts w:hint="eastAsia" w:ascii="仿宋_GB2312" w:hAnsi="仿宋" w:eastAsia="仿宋_GB2312" w:cs="仿宋"/>
          <w:color w:val="000000"/>
          <w:kern w:val="0"/>
          <w:position w:val="2"/>
          <w:sz w:val="32"/>
          <w:szCs w:val="32"/>
        </w:rPr>
        <w:t>”以及图案：“</w:t>
      </w:r>
      <w:r>
        <w:rPr>
          <w:rFonts w:ascii="仿宋_GB2312" w:hAnsi="仿宋" w:eastAsia="仿宋_GB2312" w:cs="仿宋"/>
          <w:color w:val="000000"/>
          <w:kern w:val="0"/>
          <w:position w:val="2"/>
          <w:sz w:val="32"/>
          <w:szCs w:val="32"/>
        </w:rPr>
        <w:drawing>
          <wp:inline distT="0" distB="0" distL="0" distR="0">
            <wp:extent cx="292735" cy="14033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 cy="140335"/>
                    </a:xfrm>
                    <a:prstGeom prst="rect">
                      <a:avLst/>
                    </a:prstGeom>
                    <a:noFill/>
                  </pic:spPr>
                </pic:pic>
              </a:graphicData>
            </a:graphic>
          </wp:inline>
        </w:drawing>
      </w:r>
      <w:r>
        <w:rPr>
          <w:rFonts w:hint="eastAsia" w:ascii="仿宋_GB2312" w:hAnsi="仿宋" w:eastAsia="仿宋_GB2312" w:cs="仿宋"/>
          <w:color w:val="000000"/>
          <w:kern w:val="0"/>
          <w:position w:val="2"/>
          <w:sz w:val="32"/>
          <w:szCs w:val="32"/>
        </w:rPr>
        <w:t>”与耐克创新有限合伙公司取得的注册商标“</w:t>
      </w:r>
      <w:r>
        <w:rPr>
          <w:rFonts w:ascii="仿宋_GB2312" w:hAnsi="仿宋" w:eastAsia="仿宋_GB2312" w:cs="仿宋"/>
          <w:b/>
          <w:color w:val="000000"/>
          <w:kern w:val="0"/>
          <w:position w:val="2"/>
          <w:sz w:val="32"/>
          <w:szCs w:val="32"/>
        </w:rPr>
        <w:t>NIKE</w:t>
      </w:r>
      <w:r>
        <w:rPr>
          <w:rFonts w:hint="eastAsia" w:ascii="仿宋_GB2312" w:hAnsi="仿宋" w:eastAsia="仿宋_GB2312" w:cs="仿宋"/>
          <w:color w:val="000000"/>
          <w:kern w:val="0"/>
          <w:position w:val="2"/>
          <w:sz w:val="32"/>
          <w:szCs w:val="32"/>
        </w:rPr>
        <w:t>”</w:t>
      </w:r>
      <w:r>
        <w:rPr>
          <w:rFonts w:hint="eastAsia" w:ascii="仿宋_GB2312" w:eastAsia="仿宋_GB2312"/>
        </w:rPr>
        <w:t xml:space="preserve"> </w:t>
      </w:r>
      <w:r>
        <w:rPr>
          <w:rFonts w:hint="eastAsia" w:ascii="仿宋_GB2312" w:eastAsia="仿宋_GB2312"/>
          <w:lang w:eastAsia="zh-CN"/>
        </w:rPr>
        <w:t>（</w:t>
      </w:r>
      <w:r>
        <w:rPr>
          <w:rFonts w:hint="eastAsia" w:ascii="仿宋_GB2312" w:hAnsi="仿宋" w:eastAsia="仿宋_GB2312" w:cs="仿宋"/>
          <w:color w:val="000000"/>
          <w:kern w:val="0"/>
          <w:position w:val="2"/>
          <w:sz w:val="32"/>
          <w:szCs w:val="32"/>
        </w:rPr>
        <w:t>申请/注册号：47224959，国际分类：25，专用权期限：</w:t>
      </w:r>
      <w:r>
        <w:rPr>
          <w:rFonts w:hint="eastAsia" w:ascii="仿宋_GB2312" w:hAnsi="仿宋" w:eastAsia="仿宋_GB2312" w:cs="仿宋"/>
          <w:color w:val="000000"/>
          <w:kern w:val="0"/>
          <w:position w:val="2"/>
          <w:sz w:val="32"/>
          <w:szCs w:val="32"/>
          <w:lang w:eastAsia="zh-CN"/>
        </w:rPr>
        <w:t>2021年5月7日</w:t>
      </w:r>
      <w:r>
        <w:rPr>
          <w:rFonts w:hint="eastAsia" w:ascii="仿宋_GB2312" w:hAnsi="仿宋" w:eastAsia="仿宋_GB2312" w:cs="仿宋"/>
          <w:color w:val="000000"/>
          <w:kern w:val="0"/>
          <w:position w:val="2"/>
          <w:sz w:val="32"/>
          <w:szCs w:val="32"/>
        </w:rPr>
        <w:t>至</w:t>
      </w:r>
      <w:r>
        <w:rPr>
          <w:rFonts w:hint="eastAsia" w:ascii="仿宋_GB2312" w:hAnsi="仿宋" w:eastAsia="仿宋_GB2312" w:cs="仿宋"/>
          <w:color w:val="000000"/>
          <w:kern w:val="0"/>
          <w:position w:val="2"/>
          <w:sz w:val="32"/>
          <w:szCs w:val="32"/>
          <w:lang w:eastAsia="zh-CN"/>
        </w:rPr>
        <w:t>2031年5月6日）</w:t>
      </w:r>
      <w:r>
        <w:rPr>
          <w:rFonts w:hint="eastAsia" w:ascii="仿宋_GB2312" w:hAnsi="仿宋" w:eastAsia="仿宋_GB2312" w:cs="仿宋"/>
          <w:color w:val="000000"/>
          <w:kern w:val="0"/>
          <w:position w:val="2"/>
          <w:sz w:val="32"/>
          <w:szCs w:val="32"/>
        </w:rPr>
        <w:t>、“</w:t>
      </w:r>
      <w:r>
        <w:rPr>
          <w:rFonts w:ascii="仿宋_GB2312" w:hAnsi="仿宋" w:eastAsia="仿宋_GB2312" w:cs="仿宋"/>
          <w:color w:val="000000"/>
          <w:kern w:val="0"/>
          <w:position w:val="2"/>
          <w:sz w:val="32"/>
          <w:szCs w:val="32"/>
        </w:rPr>
        <w:drawing>
          <wp:inline distT="0" distB="0" distL="0" distR="0">
            <wp:extent cx="292735" cy="1403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 cy="140335"/>
                    </a:xfrm>
                    <a:prstGeom prst="rect">
                      <a:avLst/>
                    </a:prstGeom>
                    <a:noFill/>
                  </pic:spPr>
                </pic:pic>
              </a:graphicData>
            </a:graphic>
          </wp:inline>
        </w:drawing>
      </w:r>
      <w:r>
        <w:rPr>
          <w:rFonts w:hint="eastAsia" w:ascii="仿宋_GB2312" w:hAnsi="仿宋" w:eastAsia="仿宋_GB2312" w:cs="仿宋"/>
          <w:color w:val="000000"/>
          <w:kern w:val="0"/>
          <w:position w:val="2"/>
          <w:sz w:val="32"/>
          <w:szCs w:val="32"/>
        </w:rPr>
        <w:t>”</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申请/注册号：49278274，国际分类：25，专用权期限：2021年11月21日至2031年11月20日</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文字构成、排列顺序、图案形状均相同。鉴于上述事实，当事人主动承认其所销售的上述商品属于侵犯注册商标专用权的商品。遵照《商标侵权判断标准》（国知发保字</w:t>
      </w:r>
      <w:r>
        <w:rPr>
          <w:rFonts w:hint="eastAsia" w:ascii="仿宋_GB2312" w:hAnsi="仿宋" w:eastAsia="仿宋_GB2312" w:cs="仿宋"/>
          <w:color w:val="000000"/>
          <w:kern w:val="0"/>
          <w:position w:val="2"/>
          <w:sz w:val="32"/>
          <w:szCs w:val="32"/>
          <w:lang w:eastAsia="zh-CN"/>
        </w:rPr>
        <w:t>〔2020〕23号</w:t>
      </w:r>
      <w:r>
        <w:rPr>
          <w:rFonts w:hint="eastAsia" w:ascii="仿宋_GB2312" w:hAnsi="仿宋" w:eastAsia="仿宋_GB2312" w:cs="仿宋"/>
          <w:color w:val="000000"/>
          <w:kern w:val="0"/>
          <w:position w:val="2"/>
          <w:sz w:val="32"/>
          <w:szCs w:val="32"/>
        </w:rPr>
        <w:t>）第十四条第（一）项第（一）目、第（二）项：“涉嫌侵权的商标与他人注册商标相比较，可以认定与注册商标相同的情形包括：（一）文字商标有下列情形之一的：1.文字构成、排列顺序均相同的；（二）图形商标在构图要素、表现形式等视觉上基本无差别的；”的规定，当事人所销售的上述12双“袜子（灰色）”应当认定为侵犯注册商标专用权的商品。截至2026年3月13日被查，当事人尚未售出上述商品。经计算，当事人所销售上述侵权商品的违法经营额为40元。</w:t>
      </w:r>
      <w:r>
        <w:rPr>
          <w:rFonts w:hint="eastAsia" w:ascii="仿宋_GB2312" w:hAnsi="仿宋" w:eastAsia="仿宋_GB2312" w:cs="??_GB2312"/>
          <w:sz w:val="32"/>
          <w:szCs w:val="32"/>
        </w:rPr>
        <w:t xml:space="preserve"> </w:t>
      </w:r>
    </w:p>
    <w:p w14:paraId="5FE63A93">
      <w:pPr>
        <w:spacing w:line="560" w:lineRule="exact"/>
        <w:ind w:firstLine="640" w:firstLineChars="200"/>
        <w:rPr>
          <w:rFonts w:ascii="仿宋_GB2312" w:hAnsi="仿宋" w:eastAsia="仿宋_GB2312" w:cs="??_GB2312"/>
          <w:sz w:val="32"/>
          <w:szCs w:val="32"/>
        </w:rPr>
      </w:pPr>
      <w:r>
        <w:rPr>
          <w:rFonts w:hint="eastAsia" w:ascii="仿宋_GB2312" w:hAnsi="仿宋" w:eastAsia="仿宋_GB2312" w:cs="??_GB2312"/>
          <w:sz w:val="32"/>
          <w:szCs w:val="32"/>
        </w:rPr>
        <w:t>2026年3月16日，本局对当事人开展经营活动中存在的上述问题进行了复查，当事人在规定的期限内对开展经营活动中存在的上述问题进行了改正；当事人就开展经营活动中存在的上述行为向本局提交了《整改报告》，并制定了整改措施。</w:t>
      </w:r>
    </w:p>
    <w:p w14:paraId="25973F25">
      <w:pPr>
        <w:spacing w:line="560" w:lineRule="exact"/>
        <w:ind w:firstLine="643" w:firstLineChars="200"/>
        <w:rPr>
          <w:rFonts w:ascii="仿宋_GB2312" w:hAnsi="仿宋" w:eastAsia="仿宋_GB2312" w:cs="??_GB2312"/>
          <w:b/>
          <w:bCs/>
          <w:sz w:val="32"/>
          <w:szCs w:val="32"/>
        </w:rPr>
      </w:pPr>
      <w:r>
        <w:rPr>
          <w:rFonts w:hint="eastAsia" w:ascii="仿宋_GB2312" w:hAnsi="仿宋" w:eastAsia="仿宋_GB2312" w:cs="??_GB2312"/>
          <w:b/>
          <w:bCs/>
          <w:sz w:val="32"/>
          <w:szCs w:val="32"/>
        </w:rPr>
        <w:t>上述事实，主要有以下证据证明：</w:t>
      </w:r>
    </w:p>
    <w:p w14:paraId="76FEDFAC">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 xml:space="preserve">1.当事人营业执照、经营者身份证复印件各一份；证明了当事人的基本信息以及经营者身份信息等相关事项。                                   </w:t>
      </w:r>
    </w:p>
    <w:p w14:paraId="012EC378">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2.对当事人经营场所现场笔录一份；现场检查照片打印件三份；对经营者所</w:t>
      </w:r>
      <w:r>
        <w:rPr>
          <w:rFonts w:hint="eastAsia" w:ascii="仿宋_GB2312" w:hAnsi="仿宋" w:eastAsia="仿宋_GB2312" w:cs="仿宋"/>
          <w:kern w:val="1"/>
          <w:sz w:val="32"/>
          <w:szCs w:val="32"/>
          <w:lang w:eastAsia="zh-CN"/>
        </w:rPr>
        <w:t>作</w:t>
      </w:r>
      <w:r>
        <w:rPr>
          <w:rFonts w:hint="eastAsia" w:ascii="仿宋_GB2312" w:hAnsi="仿宋" w:eastAsia="仿宋_GB2312" w:cs="仿宋"/>
          <w:kern w:val="1"/>
          <w:sz w:val="32"/>
          <w:szCs w:val="32"/>
        </w:rPr>
        <w:t xml:space="preserve">询问笔录一份；当事人销售商品价格标签复印件一份；经天猫网耐克官方旗舰店查询相似商品价格截图二份；证明了当事人销售侵犯注册商标专用权的商品的违法事实、违法经营额等相关事项。                      </w:t>
      </w:r>
    </w:p>
    <w:p w14:paraId="020104FF">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3.经中国商标网查询“耐克创新有限合伙公司商标详情”打印件二份，证明了注册商标“</w:t>
      </w:r>
      <w:r>
        <w:rPr>
          <w:rFonts w:hint="eastAsia" w:ascii="仿宋_GB2312" w:hAnsi="仿宋" w:eastAsia="仿宋_GB2312" w:cs="仿宋"/>
          <w:b/>
          <w:kern w:val="1"/>
          <w:sz w:val="32"/>
          <w:szCs w:val="32"/>
        </w:rPr>
        <w:t>NIKE</w:t>
      </w:r>
      <w:r>
        <w:rPr>
          <w:rFonts w:hint="eastAsia" w:ascii="仿宋_GB2312" w:hAnsi="仿宋" w:eastAsia="仿宋_GB2312" w:cs="仿宋"/>
          <w:kern w:val="1"/>
          <w:sz w:val="32"/>
          <w:szCs w:val="32"/>
        </w:rPr>
        <w:t>”、“</w:t>
      </w:r>
      <w:r>
        <w:rPr>
          <w:rFonts w:ascii="仿宋_GB2312" w:hAnsi="仿宋" w:eastAsia="仿宋_GB2312" w:cs="仿宋"/>
          <w:kern w:val="1"/>
          <w:sz w:val="32"/>
          <w:szCs w:val="32"/>
        </w:rPr>
        <w:drawing>
          <wp:inline distT="0" distB="0" distL="0" distR="0">
            <wp:extent cx="292735" cy="14033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2735" cy="140335"/>
                    </a:xfrm>
                    <a:prstGeom prst="rect">
                      <a:avLst/>
                    </a:prstGeom>
                    <a:noFill/>
                  </pic:spPr>
                </pic:pic>
              </a:graphicData>
            </a:graphic>
          </wp:inline>
        </w:drawing>
      </w:r>
      <w:r>
        <w:rPr>
          <w:rFonts w:hint="eastAsia" w:ascii="仿宋_GB2312" w:hAnsi="仿宋" w:eastAsia="仿宋_GB2312" w:cs="仿宋"/>
          <w:kern w:val="1"/>
          <w:sz w:val="32"/>
          <w:szCs w:val="32"/>
        </w:rPr>
        <w:t xml:space="preserve">”的相关信息。       </w:t>
      </w:r>
    </w:p>
    <w:p w14:paraId="0E49FA25">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 xml:space="preserve">4.对当事人下达的《责令改正通知书》、复查笔录、责令改正复查意见报告各一份；当事人《整改报告》一份；证明了本局对当事人销售侵犯注册商标专用权的商品的违法行为责令限期改正以及当事人进行改正的相关事项。                        </w:t>
      </w:r>
    </w:p>
    <w:p w14:paraId="35E61758">
      <w:pPr>
        <w:spacing w:line="560" w:lineRule="exact"/>
        <w:ind w:left="-239" w:leftChars="-114" w:right="42" w:rightChars="20" w:firstLine="640" w:firstLineChars="200"/>
        <w:jc w:val="left"/>
        <w:rPr>
          <w:rFonts w:ascii="仿宋_GB2312" w:hAnsi="仿宋" w:eastAsia="仿宋_GB2312" w:cs="宋体"/>
          <w:bCs/>
          <w:color w:val="000000"/>
          <w:sz w:val="32"/>
          <w:szCs w:val="32"/>
        </w:rPr>
      </w:pPr>
      <w:r>
        <w:rPr>
          <w:rFonts w:hint="eastAsia" w:ascii="仿宋_GB2312" w:hAnsi="仿宋" w:eastAsia="仿宋_GB2312" w:cs="仿宋"/>
          <w:kern w:val="1"/>
          <w:sz w:val="32"/>
          <w:szCs w:val="32"/>
        </w:rPr>
        <w:t xml:space="preserve">5.对当事人下达的《实施行政强制措施决定书》、财务清单各一份；证明本局对当事人所销售的侵权商品实施扣押行政强制措施等相关事项。                                            </w:t>
      </w:r>
      <w:r>
        <w:rPr>
          <w:rFonts w:hint="eastAsia" w:ascii="仿宋_GB2312" w:hAnsi="仿宋" w:eastAsia="仿宋_GB2312" w:cs="宋体"/>
          <w:bCs/>
          <w:color w:val="000000"/>
          <w:sz w:val="32"/>
          <w:szCs w:val="32"/>
        </w:rPr>
        <w:t xml:space="preserve">                                                                   </w:t>
      </w:r>
    </w:p>
    <w:p w14:paraId="59AFE45E">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sz w:val="32"/>
          <w:szCs w:val="32"/>
        </w:rPr>
        <w:t>2026年3月19日，本局向当事人送达了《行政处罚告知书》</w:t>
      </w:r>
      <w:r>
        <w:rPr>
          <w:rFonts w:hint="eastAsia" w:ascii="仿宋_GB2312" w:hAnsi="仿宋" w:eastAsia="仿宋_GB2312" w:cs="宋体"/>
          <w:bCs/>
          <w:color w:val="000000"/>
          <w:sz w:val="32"/>
          <w:szCs w:val="32"/>
        </w:rPr>
        <w:t>（</w:t>
      </w:r>
      <w:r>
        <w:rPr>
          <w:rFonts w:hint="eastAsia" w:ascii="仿宋_GB2312" w:hAnsi="仿宋" w:eastAsia="仿宋_GB2312" w:cs="宋体"/>
          <w:bCs/>
          <w:sz w:val="32"/>
          <w:szCs w:val="32"/>
        </w:rPr>
        <w:t>秦市监罚告</w:t>
      </w:r>
      <w:r>
        <w:rPr>
          <w:rFonts w:hint="eastAsia" w:ascii="仿宋_GB2312" w:hAnsi="仿宋" w:eastAsia="仿宋_GB2312" w:cs="仿宋"/>
          <w:kern w:val="0"/>
          <w:position w:val="2"/>
          <w:sz w:val="32"/>
          <w:szCs w:val="32"/>
        </w:rPr>
        <w:t>〔2026〕25</w:t>
      </w:r>
      <w:r>
        <w:rPr>
          <w:rFonts w:hint="eastAsia" w:ascii="仿宋_GB2312" w:hAnsi="仿宋" w:eastAsia="仿宋_GB2312" w:cs="宋体"/>
          <w:bCs/>
          <w:sz w:val="32"/>
          <w:szCs w:val="32"/>
        </w:rPr>
        <w:t>号</w:t>
      </w:r>
      <w:r>
        <w:rPr>
          <w:rFonts w:hint="eastAsia" w:ascii="仿宋_GB2312" w:hAnsi="仿宋" w:eastAsia="仿宋_GB2312" w:cs="宋体"/>
          <w:bCs/>
          <w:color w:val="000000"/>
          <w:sz w:val="32"/>
          <w:szCs w:val="32"/>
        </w:rPr>
        <w:t>），告知了本局拟作出行政处罚的内容及事实、理由、依据，当事人自收到该告知书之日起五个工作日内未行使陈述、申辩权，未要求听证。</w:t>
      </w:r>
    </w:p>
    <w:p w14:paraId="7EAB121F">
      <w:pPr>
        <w:spacing w:line="56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宋体"/>
          <w:bCs/>
          <w:color w:val="000000"/>
          <w:sz w:val="32"/>
          <w:szCs w:val="32"/>
        </w:rPr>
        <w:t>本局认为，</w:t>
      </w:r>
      <w:r>
        <w:rPr>
          <w:rFonts w:hint="eastAsia" w:ascii="仿宋_GB2312" w:hAnsi="仿宋" w:eastAsia="仿宋_GB2312" w:cs="仿宋"/>
          <w:color w:val="000000"/>
          <w:kern w:val="0"/>
          <w:position w:val="2"/>
          <w:sz w:val="32"/>
          <w:szCs w:val="32"/>
          <w:lang w:val="zh-CN"/>
        </w:rPr>
        <w:t>当事人的上述行为违反了《中华人民共和国商标法》第五十七条第（三）项：“有下列行为之一的，均属侵犯注册商标专用权：（三）销售侵犯注册商标专用权的商品的；”的规定，属于</w:t>
      </w:r>
      <w:r>
        <w:rPr>
          <w:rFonts w:hint="eastAsia" w:ascii="仿宋_GB2312" w:hAnsi="仿宋" w:eastAsia="仿宋_GB2312" w:cs="仿宋"/>
          <w:sz w:val="32"/>
          <w:szCs w:val="32"/>
        </w:rPr>
        <w:t>销售侵犯注册商标专用权的商品</w:t>
      </w:r>
      <w:r>
        <w:rPr>
          <w:rFonts w:hint="eastAsia" w:ascii="仿宋_GB2312" w:hAnsi="仿宋" w:eastAsia="仿宋_GB2312" w:cs="仿宋"/>
          <w:color w:val="000000"/>
          <w:kern w:val="0"/>
          <w:position w:val="2"/>
          <w:sz w:val="32"/>
          <w:szCs w:val="32"/>
          <w:lang w:val="zh-CN"/>
        </w:rPr>
        <w:t>的违法行为。</w:t>
      </w:r>
      <w:r>
        <w:rPr>
          <w:rFonts w:hint="eastAsia" w:ascii="仿宋_GB2312" w:hAnsi="仿宋" w:eastAsia="仿宋_GB2312" w:cs="仿宋"/>
          <w:bCs/>
          <w:color w:val="000000"/>
          <w:sz w:val="32"/>
          <w:szCs w:val="32"/>
        </w:rPr>
        <w:t xml:space="preserve">  </w:t>
      </w:r>
      <w:r>
        <w:rPr>
          <w:rFonts w:hint="eastAsia" w:ascii="仿宋_GB2312" w:hAnsi="仿宋" w:eastAsia="仿宋_GB2312" w:cs="宋体"/>
          <w:bCs/>
          <w:color w:val="000000"/>
          <w:sz w:val="32"/>
          <w:szCs w:val="32"/>
        </w:rPr>
        <w:t xml:space="preserve">               </w:t>
      </w:r>
      <w:r>
        <w:rPr>
          <w:rFonts w:hint="eastAsia" w:ascii="仿宋_GB2312" w:hAnsi="仿宋" w:eastAsia="仿宋_GB2312" w:cs="楷体_GB2312"/>
          <w:bCs/>
          <w:color w:val="000000"/>
          <w:sz w:val="32"/>
          <w:szCs w:val="32"/>
        </w:rPr>
        <w:t xml:space="preserve">                                             </w:t>
      </w:r>
    </w:p>
    <w:p w14:paraId="0FFE1289">
      <w:pPr>
        <w:spacing w:line="560" w:lineRule="exact"/>
        <w:ind w:firstLine="640" w:firstLineChars="200"/>
        <w:rPr>
          <w:rFonts w:ascii="仿宋_GB2312" w:hAnsi="仿宋" w:eastAsia="仿宋_GB2312" w:cs="楷体_GB2312"/>
          <w:bCs/>
          <w:color w:val="000000"/>
          <w:sz w:val="32"/>
          <w:szCs w:val="32"/>
        </w:rPr>
      </w:pPr>
      <w:r>
        <w:rPr>
          <w:rFonts w:hint="eastAsia" w:ascii="仿宋_GB2312" w:hAnsi="仿宋" w:eastAsia="仿宋_GB2312" w:cs="楷体_GB2312"/>
          <w:bCs/>
          <w:color w:val="000000"/>
          <w:sz w:val="32"/>
          <w:szCs w:val="32"/>
        </w:rPr>
        <w:t>鉴于当事人事后积极配合市场监督管理部门调查，如实陈述违法事实，并主动提供证据材料；当事人所销售的侵犯注册商标专用权的商品尚未售出，社会危害性较小；依据《河北省市场监督管理系统行政处罚裁量权适用规则》第十五条第（二）项、第（三）项：“当事人有下列情形之一，可以依法从轻或者减轻行政处罚：（二）积极配合市场监督管理机关调查，如实陈述违法事实并主动提供证据材料的；（三）违法行为轻微，社会危害性较小”的规定，对当事人可以依法从轻行政处罚。</w:t>
      </w:r>
    </w:p>
    <w:p w14:paraId="672C0C70">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楷体_GB2312"/>
          <w:bCs/>
          <w:color w:val="000000"/>
          <w:sz w:val="32"/>
          <w:szCs w:val="32"/>
        </w:rPr>
        <w:t>自2026年3月1日购入该批次商品之日起至2026年3月13日被查，当事人尚未售出该批次商品且违法行为持续3个月以下，危害后果较轻；社会影响较小。依据《河北省市场监督管理系统行政</w:t>
      </w:r>
      <w:r>
        <w:rPr>
          <w:rFonts w:hint="eastAsia" w:ascii="仿宋_GB2312" w:hAnsi="仿宋" w:eastAsia="仿宋_GB2312" w:cs="楷体_GB2312"/>
          <w:bCs/>
          <w:color w:val="000000"/>
          <w:sz w:val="32"/>
          <w:szCs w:val="32"/>
          <w:lang w:eastAsia="zh-CN"/>
        </w:rPr>
        <w:t>裁量权</w:t>
      </w:r>
      <w:r>
        <w:rPr>
          <w:rFonts w:hint="eastAsia" w:ascii="仿宋_GB2312" w:hAnsi="仿宋" w:eastAsia="仿宋_GB2312" w:cs="楷体_GB2312"/>
          <w:bCs/>
          <w:color w:val="000000"/>
          <w:sz w:val="32"/>
          <w:szCs w:val="32"/>
        </w:rPr>
        <w:t xml:space="preserve">基准（2025年版）》第113《中华人民共和国商标法》序号3：“裁量幅度：较轻；适用条件标准：1、违法行为持续3个月以下的2、未造成危害后果或者危害后果较轻的；3、社会影响较小的；裁量基准：责令立即停止侵权行为，没收、销毁侵权商品和主要用于制造侵权商品、伪造注册商标标识的工具，违法经营额五万元以上的，可以处违法经营额一点五倍以下的罚款，没有违法经营额或者违法经营额不足五万元的，可以处七万五千元以下的罚款。”的规定，结合案件实际，经综合考量，对当事人的违法行为予以较轻行政处罚。  </w:t>
      </w:r>
      <w:r>
        <w:rPr>
          <w:rFonts w:hint="eastAsia" w:ascii="仿宋_GB2312" w:hAnsi="仿宋" w:eastAsia="仿宋_GB2312" w:cs="宋体"/>
          <w:bCs/>
          <w:color w:val="000000"/>
          <w:sz w:val="32"/>
          <w:szCs w:val="32"/>
        </w:rPr>
        <w:t xml:space="preserve">                                                            </w:t>
      </w:r>
    </w:p>
    <w:p w14:paraId="0AE45B2F">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综上，对当事人销售侵犯注册商标专用权的商品的违法行为，依据</w:t>
      </w:r>
      <w:r>
        <w:rPr>
          <w:rFonts w:hint="eastAsia" w:ascii="仿宋_GB2312" w:hAnsi="仿宋" w:eastAsia="仿宋_GB2312" w:cs="宋体"/>
          <w:bCs/>
          <w:color w:val="000000"/>
          <w:sz w:val="32"/>
          <w:szCs w:val="32"/>
          <w:lang w:val="zh-CN"/>
        </w:rPr>
        <w:t>《中华人民共和国商标法》第六十条第二款</w:t>
      </w:r>
      <w:r>
        <w:rPr>
          <w:rFonts w:hint="eastAsia" w:ascii="仿宋_GB2312" w:hAnsi="仿宋" w:eastAsia="仿宋_GB2312" w:cs="宋体"/>
          <w:bCs/>
          <w:color w:val="000000"/>
          <w:sz w:val="32"/>
          <w:szCs w:val="32"/>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的规定，参照《河北省市场监督管理系统行政处罚裁量权适用规则》第十五条第（二）项、第（三）项和《河北省市场监督管理系统行政裁量权基准（2025年版）》113、《中华人民共和国商标法》序号3的规定，责令当事人立即停止上述侵权行为，并决定处罚如下：</w:t>
      </w:r>
    </w:p>
    <w:p w14:paraId="7F08DFC4">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lang w:eastAsia="zh-CN"/>
        </w:rPr>
        <w:t>1.</w:t>
      </w:r>
      <w:r>
        <w:rPr>
          <w:rFonts w:hint="eastAsia" w:ascii="仿宋_GB2312" w:hAnsi="仿宋" w:eastAsia="仿宋_GB2312" w:cs="宋体"/>
          <w:bCs/>
          <w:color w:val="000000"/>
          <w:sz w:val="32"/>
          <w:szCs w:val="32"/>
        </w:rPr>
        <w:t xml:space="preserve">没收侵权商品：12双“袜子（灰色）”；        </w:t>
      </w:r>
    </w:p>
    <w:p w14:paraId="0000A311">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2</w:t>
      </w:r>
      <w:r>
        <w:rPr>
          <w:rFonts w:hint="eastAsia" w:ascii="仿宋_GB2312" w:hAnsi="仿宋" w:eastAsia="仿宋_GB2312" w:cs="宋体"/>
          <w:bCs/>
          <w:color w:val="000000"/>
          <w:sz w:val="32"/>
          <w:szCs w:val="32"/>
          <w:lang w:val="en-US" w:eastAsia="zh-CN"/>
        </w:rPr>
        <w:t>.</w:t>
      </w:r>
      <w:bookmarkStart w:id="16" w:name="_GoBack"/>
      <w:bookmarkEnd w:id="16"/>
      <w:r>
        <w:rPr>
          <w:rFonts w:hint="eastAsia" w:ascii="仿宋_GB2312" w:hAnsi="仿宋" w:eastAsia="仿宋_GB2312" w:cs="宋体"/>
          <w:bCs/>
          <w:color w:val="000000"/>
          <w:sz w:val="32"/>
          <w:szCs w:val="32"/>
        </w:rPr>
        <w:t xml:space="preserve">罚款人民币壹仟元整（1000元）。                                                                                                                                           </w:t>
      </w:r>
    </w:p>
    <w:p w14:paraId="534D8C09">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14:paraId="4765E615">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如你（单位）不服本行政处罚决定，可以在收到本行政处罚决定书之日起六十日内向秦皇岛市人民政府申请行政复议；也可以在六个月内依法向秦皇岛市山海关区人民法院提起行政诉讼。申请行政复议或者提起行政诉讼期间，行政处罚不停止执行。                               </w:t>
      </w:r>
    </w:p>
    <w:p w14:paraId="486A5E89">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本局将依法向社会公示本行政处罚决定信息。    </w:t>
      </w:r>
      <w:r>
        <w:rPr>
          <w:rFonts w:hint="eastAsia" w:ascii="仿宋_GB2312" w:hAnsi="仿宋" w:eastAsia="仿宋_GB2312" w:cs="仿宋"/>
          <w:bCs/>
          <w:sz w:val="32"/>
          <w:szCs w:val="32"/>
        </w:rPr>
        <w:t xml:space="preserve"> </w:t>
      </w:r>
      <w:r>
        <w:rPr>
          <w:rFonts w:hint="eastAsia" w:ascii="仿宋_GB2312" w:hAnsi="仿宋" w:eastAsia="仿宋_GB2312" w:cs="楷体_GB2312"/>
          <w:bCs/>
          <w:color w:val="000000"/>
          <w:sz w:val="32"/>
          <w:szCs w:val="32"/>
        </w:rPr>
        <w:t xml:space="preserve">                </w:t>
      </w:r>
    </w:p>
    <w:p w14:paraId="4FD9B291">
      <w:pPr>
        <w:adjustRightInd w:val="0"/>
        <w:snapToGrid w:val="0"/>
        <w:spacing w:line="560" w:lineRule="exact"/>
        <w:ind w:right="640" w:firstLine="4480" w:firstLineChars="1400"/>
        <w:textAlignment w:val="baseline"/>
        <w:rPr>
          <w:rFonts w:ascii="仿宋_GB2312" w:hAnsi="仿宋" w:eastAsia="仿宋_GB2312" w:cs="宋体"/>
          <w:color w:val="000000"/>
          <w:sz w:val="32"/>
          <w:szCs w:val="32"/>
        </w:rPr>
      </w:pPr>
    </w:p>
    <w:p w14:paraId="5EEDA3DC">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32F394DF">
      <w:pPr>
        <w:spacing w:line="560" w:lineRule="exact"/>
        <w:ind w:right="640" w:firstLine="640" w:firstLineChars="200"/>
        <w:jc w:val="center"/>
        <w:rPr>
          <w:rFonts w:ascii="仿宋_GB2312" w:hAnsi="仿宋" w:eastAsia="仿宋_GB2312" w:cs="宋体"/>
          <w:color w:val="000000"/>
          <w:sz w:val="32"/>
          <w:szCs w:val="32"/>
        </w:rPr>
      </w:pPr>
    </w:p>
    <w:p w14:paraId="178BCF93">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秦皇岛市市场监督管理局 </w:t>
      </w:r>
    </w:p>
    <w:p w14:paraId="54782BDC">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w:t>
      </w:r>
    </w:p>
    <w:p w14:paraId="4A4E3890">
      <w:pPr>
        <w:spacing w:line="560" w:lineRule="exact"/>
        <w:ind w:right="640" w:firstLine="640" w:firstLineChars="200"/>
        <w:jc w:val="center"/>
        <w:rPr>
          <w:rFonts w:ascii="仿宋_GB2312" w:hAnsi="仿宋" w:eastAsia="仿宋_GB2312" w:cs="宋体"/>
          <w:color w:val="000000" w:themeColor="text1"/>
          <w:sz w:val="32"/>
          <w:szCs w:val="32"/>
        </w:rPr>
      </w:pPr>
      <w:r>
        <w:rPr>
          <w:rFonts w:hint="eastAsia" w:ascii="仿宋_GB2312" w:hAnsi="仿宋" w:eastAsia="仿宋_GB2312" w:cs="宋体"/>
          <w:color w:val="000000"/>
          <w:sz w:val="32"/>
          <w:szCs w:val="32"/>
        </w:rPr>
        <w:t xml:space="preserve">                       2026年3月27日</w:t>
      </w:r>
    </w:p>
    <w:p w14:paraId="5EDC69F8">
      <w:pPr>
        <w:snapToGrid w:val="0"/>
        <w:spacing w:line="560" w:lineRule="exact"/>
        <w:rPr>
          <w:rFonts w:ascii="仿宋_GB2312" w:hAnsi="仿宋" w:eastAsia="仿宋_GB2312" w:cs="黑体"/>
          <w:b/>
          <w:bCs/>
          <w:color w:val="000000"/>
          <w:sz w:val="32"/>
          <w:szCs w:val="32"/>
        </w:rPr>
      </w:pPr>
    </w:p>
    <w:p w14:paraId="28F949B6">
      <w:pPr>
        <w:snapToGrid w:val="0"/>
        <w:spacing w:line="560" w:lineRule="exact"/>
        <w:rPr>
          <w:rFonts w:ascii="仿宋_GB2312" w:hAnsi="仿宋" w:eastAsia="仿宋_GB2312" w:cs="黑体"/>
          <w:b/>
          <w:bCs/>
          <w:color w:val="000000"/>
          <w:sz w:val="32"/>
          <w:szCs w:val="32"/>
        </w:rPr>
      </w:pPr>
    </w:p>
    <w:p w14:paraId="01F7E8AD">
      <w:pPr>
        <w:snapToGrid w:val="0"/>
        <w:spacing w:line="560" w:lineRule="exact"/>
        <w:rPr>
          <w:rFonts w:ascii="仿宋_GB2312" w:hAnsi="仿宋" w:eastAsia="仿宋_GB2312" w:cs="黑体"/>
          <w:b/>
          <w:bCs/>
          <w:color w:val="000000"/>
          <w:sz w:val="32"/>
          <w:szCs w:val="32"/>
        </w:rPr>
      </w:pPr>
    </w:p>
    <w:p w14:paraId="480CA3EE">
      <w:pPr>
        <w:snapToGrid w:val="0"/>
        <w:spacing w:line="560" w:lineRule="exact"/>
        <w:rPr>
          <w:rFonts w:ascii="仿宋_GB2312" w:hAnsi="仿宋" w:eastAsia="仿宋_GB2312" w:cs="黑体"/>
          <w:b/>
          <w:bCs/>
          <w:color w:val="000000"/>
          <w:sz w:val="32"/>
          <w:szCs w:val="32"/>
        </w:rPr>
      </w:pPr>
    </w:p>
    <w:p w14:paraId="71758621">
      <w:pPr>
        <w:snapToGrid w:val="0"/>
        <w:spacing w:line="560" w:lineRule="exact"/>
        <w:rPr>
          <w:rFonts w:ascii="仿宋_GB2312" w:hAnsi="仿宋" w:eastAsia="仿宋_GB2312" w:cs="黑体"/>
          <w:b/>
          <w:bCs/>
          <w:color w:val="000000"/>
          <w:sz w:val="32"/>
          <w:szCs w:val="32"/>
        </w:rPr>
      </w:pPr>
    </w:p>
    <w:p w14:paraId="2A5AF603">
      <w:pPr>
        <w:snapToGrid w:val="0"/>
        <w:spacing w:line="560" w:lineRule="exact"/>
        <w:rPr>
          <w:rFonts w:ascii="仿宋_GB2312" w:hAnsi="仿宋" w:eastAsia="仿宋_GB2312" w:cs="黑体"/>
          <w:b/>
          <w:bCs/>
          <w:color w:val="000000"/>
          <w:sz w:val="32"/>
          <w:szCs w:val="32"/>
        </w:rPr>
      </w:pPr>
    </w:p>
    <w:p w14:paraId="7513E1D1">
      <w:pPr>
        <w:snapToGrid w:val="0"/>
        <w:spacing w:line="560" w:lineRule="exact"/>
        <w:rPr>
          <w:rFonts w:ascii="仿宋_GB2312" w:hAnsi="仿宋" w:eastAsia="仿宋_GB2312" w:cs="黑体"/>
          <w:b/>
          <w:bCs/>
          <w:color w:val="000000"/>
          <w:sz w:val="32"/>
          <w:szCs w:val="32"/>
        </w:rPr>
      </w:pPr>
    </w:p>
    <w:p w14:paraId="309B7FEF">
      <w:pPr>
        <w:snapToGrid w:val="0"/>
        <w:spacing w:line="560" w:lineRule="exact"/>
        <w:rPr>
          <w:rFonts w:ascii="仿宋_GB2312" w:hAnsi="仿宋" w:eastAsia="仿宋_GB2312" w:cs="黑体"/>
          <w:b/>
          <w:bCs/>
          <w:color w:val="000000"/>
          <w:sz w:val="32"/>
          <w:szCs w:val="32"/>
        </w:rPr>
      </w:pPr>
    </w:p>
    <w:p w14:paraId="2C6537C4">
      <w:pPr>
        <w:snapToGrid w:val="0"/>
        <w:spacing w:line="560" w:lineRule="exact"/>
        <w:rPr>
          <w:rFonts w:ascii="仿宋_GB2312" w:hAnsi="仿宋" w:eastAsia="仿宋_GB2312" w:cs="黑体"/>
          <w:b/>
          <w:bCs/>
          <w:color w:val="000000"/>
          <w:sz w:val="32"/>
          <w:szCs w:val="32"/>
        </w:rPr>
      </w:pPr>
    </w:p>
    <w:p w14:paraId="56B66D96">
      <w:pPr>
        <w:snapToGrid w:val="0"/>
        <w:spacing w:line="560" w:lineRule="exact"/>
        <w:rPr>
          <w:rFonts w:ascii="仿宋_GB2312" w:hAnsi="仿宋" w:eastAsia="仿宋_GB2312" w:cs="黑体"/>
          <w:b/>
          <w:bCs/>
          <w:color w:val="000000"/>
          <w:sz w:val="32"/>
          <w:szCs w:val="32"/>
        </w:rPr>
      </w:pPr>
    </w:p>
    <w:p w14:paraId="4825F2AD">
      <w:pPr>
        <w:snapToGrid w:val="0"/>
        <w:spacing w:line="560" w:lineRule="exact"/>
        <w:rPr>
          <w:rFonts w:ascii="仿宋_GB2312" w:hAnsi="仿宋" w:eastAsia="仿宋_GB2312" w:cs="黑体"/>
          <w:b/>
          <w:bCs/>
          <w:color w:val="000000"/>
          <w:sz w:val="32"/>
          <w:szCs w:val="32"/>
        </w:rPr>
      </w:pPr>
    </w:p>
    <w:p w14:paraId="67BCF6E4">
      <w:pPr>
        <w:snapToGrid w:val="0"/>
        <w:spacing w:line="560" w:lineRule="exact"/>
        <w:rPr>
          <w:rFonts w:ascii="仿宋_GB2312" w:hAnsi="仿宋" w:eastAsia="仿宋_GB2312" w:cs="宋体"/>
          <w:color w:val="000000"/>
          <w:sz w:val="32"/>
          <w:szCs w:val="32"/>
          <w:u w:val="single"/>
        </w:rPr>
      </w:pPr>
      <w:r>
        <w:rPr>
          <w:rFonts w:hint="eastAsia" w:ascii="仿宋_GB2312" w:hAnsi="仿宋" w:eastAsia="仿宋_GB2312" w:cs="黑体"/>
          <w:b/>
          <w:bCs/>
          <w:color w:val="000000"/>
          <w:sz w:val="32"/>
          <w:szCs w:val="32"/>
        </w:rPr>
        <w:t>（市场监督管理部门将依法向社会公示本行政处罚决定信息）</w:t>
      </w:r>
    </w:p>
    <w:p w14:paraId="7DE66ADB">
      <w:pPr>
        <w:spacing w:line="560" w:lineRule="exact"/>
        <w:rPr>
          <w:rFonts w:ascii="仿宋_GB2312" w:hAnsi="仿宋" w:eastAsia="仿宋_GB2312" w:cs="宋体"/>
          <w:sz w:val="32"/>
          <w:szCs w:val="32"/>
          <w:u w:val="single"/>
        </w:rPr>
      </w:pPr>
      <w:r>
        <w:rPr>
          <w:rFonts w:ascii="仿宋_GB2312" w:hAnsi="仿宋" w:eastAsia="仿宋_GB2312"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0CA1FBC0">
      <w:pPr>
        <w:spacing w:line="560" w:lineRule="exact"/>
        <w:rPr>
          <w:rFonts w:ascii="仿宋_GB2312" w:eastAsia="仿宋_GB2312" w:hAnsiTheme="minorEastAsia" w:cstheme="minorEastAsia"/>
          <w:sz w:val="32"/>
          <w:szCs w:val="32"/>
        </w:rPr>
      </w:pPr>
      <w:r>
        <w:rPr>
          <w:rFonts w:ascii="仿宋_GB2312" w:hAnsi="仿宋" w:eastAsia="仿宋_GB2312"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_GB2312" w:hAnsi="仿宋" w:eastAsia="仿宋_GB2312" w:cs="宋体"/>
          <w:color w:val="000000"/>
          <w:sz w:val="32"/>
          <w:szCs w:val="32"/>
          <w:u w:val="single"/>
        </w:rPr>
        <w:t xml:space="preserve">本文书一式 二 份，   一 份送达，一份归档，            </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D6BD">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E7FC3D4">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lZTUzMDIyYWIwYjRmNTQ1YTQ5ZjMxNDE4NjU5YWUifQ=="/>
  </w:docVars>
  <w:rsids>
    <w:rsidRoot w:val="00261B45"/>
    <w:rsid w:val="00020638"/>
    <w:rsid w:val="0003337C"/>
    <w:rsid w:val="00037DD3"/>
    <w:rsid w:val="00081C4C"/>
    <w:rsid w:val="00084F9F"/>
    <w:rsid w:val="000C6E58"/>
    <w:rsid w:val="0017746D"/>
    <w:rsid w:val="001A031E"/>
    <w:rsid w:val="001A464C"/>
    <w:rsid w:val="001D64C4"/>
    <w:rsid w:val="00201A3F"/>
    <w:rsid w:val="00261B45"/>
    <w:rsid w:val="002B07B9"/>
    <w:rsid w:val="002E7683"/>
    <w:rsid w:val="002F507B"/>
    <w:rsid w:val="003670F2"/>
    <w:rsid w:val="003861B2"/>
    <w:rsid w:val="003B13B1"/>
    <w:rsid w:val="003D14F3"/>
    <w:rsid w:val="003E59AF"/>
    <w:rsid w:val="004C3D98"/>
    <w:rsid w:val="004E7DED"/>
    <w:rsid w:val="004F2F16"/>
    <w:rsid w:val="00545F90"/>
    <w:rsid w:val="005744AC"/>
    <w:rsid w:val="005812F4"/>
    <w:rsid w:val="00593905"/>
    <w:rsid w:val="005A1325"/>
    <w:rsid w:val="00601471"/>
    <w:rsid w:val="00612EA9"/>
    <w:rsid w:val="00671417"/>
    <w:rsid w:val="006C59EF"/>
    <w:rsid w:val="00771B68"/>
    <w:rsid w:val="00790E16"/>
    <w:rsid w:val="007B50D5"/>
    <w:rsid w:val="007F7427"/>
    <w:rsid w:val="008337AA"/>
    <w:rsid w:val="009139E8"/>
    <w:rsid w:val="00917284"/>
    <w:rsid w:val="00925A9B"/>
    <w:rsid w:val="00934C3A"/>
    <w:rsid w:val="00940A04"/>
    <w:rsid w:val="0097082C"/>
    <w:rsid w:val="00972C31"/>
    <w:rsid w:val="009764D3"/>
    <w:rsid w:val="009C53B7"/>
    <w:rsid w:val="009F19C5"/>
    <w:rsid w:val="009F212A"/>
    <w:rsid w:val="00A06519"/>
    <w:rsid w:val="00A178AB"/>
    <w:rsid w:val="00A44D41"/>
    <w:rsid w:val="00A60741"/>
    <w:rsid w:val="00AA511D"/>
    <w:rsid w:val="00AA758F"/>
    <w:rsid w:val="00AF20FA"/>
    <w:rsid w:val="00B21744"/>
    <w:rsid w:val="00B44BED"/>
    <w:rsid w:val="00B96F24"/>
    <w:rsid w:val="00BD5B48"/>
    <w:rsid w:val="00C039E4"/>
    <w:rsid w:val="00C14840"/>
    <w:rsid w:val="00C573C9"/>
    <w:rsid w:val="00C80EBC"/>
    <w:rsid w:val="00CE36D2"/>
    <w:rsid w:val="00CE6A5B"/>
    <w:rsid w:val="00CF60BE"/>
    <w:rsid w:val="00D05347"/>
    <w:rsid w:val="00D42D31"/>
    <w:rsid w:val="00D74953"/>
    <w:rsid w:val="00DA2065"/>
    <w:rsid w:val="00DA31DF"/>
    <w:rsid w:val="00DB5217"/>
    <w:rsid w:val="00DC61DF"/>
    <w:rsid w:val="00E12E17"/>
    <w:rsid w:val="00E246BC"/>
    <w:rsid w:val="00E40DEB"/>
    <w:rsid w:val="00EF02BE"/>
    <w:rsid w:val="00EF0FE7"/>
    <w:rsid w:val="00F32296"/>
    <w:rsid w:val="00F96C96"/>
    <w:rsid w:val="00FA0B52"/>
    <w:rsid w:val="00FB229E"/>
    <w:rsid w:val="00FF2AD2"/>
    <w:rsid w:val="039835A1"/>
    <w:rsid w:val="04447486"/>
    <w:rsid w:val="045F5649"/>
    <w:rsid w:val="05ED6429"/>
    <w:rsid w:val="0869623A"/>
    <w:rsid w:val="08792A0E"/>
    <w:rsid w:val="091D7025"/>
    <w:rsid w:val="09E94680"/>
    <w:rsid w:val="0AAC68B2"/>
    <w:rsid w:val="0ADB60BF"/>
    <w:rsid w:val="0B084B61"/>
    <w:rsid w:val="0B174087"/>
    <w:rsid w:val="0C961EA2"/>
    <w:rsid w:val="0D4B051E"/>
    <w:rsid w:val="0E270D6F"/>
    <w:rsid w:val="0EFE2AE5"/>
    <w:rsid w:val="11360D92"/>
    <w:rsid w:val="11FA6C84"/>
    <w:rsid w:val="12613486"/>
    <w:rsid w:val="13225559"/>
    <w:rsid w:val="1326357C"/>
    <w:rsid w:val="1344643C"/>
    <w:rsid w:val="14F06879"/>
    <w:rsid w:val="16051582"/>
    <w:rsid w:val="166307BE"/>
    <w:rsid w:val="16FE0496"/>
    <w:rsid w:val="17152542"/>
    <w:rsid w:val="17C92852"/>
    <w:rsid w:val="18F14FE3"/>
    <w:rsid w:val="1967313B"/>
    <w:rsid w:val="1A2F4DA7"/>
    <w:rsid w:val="1B8F61F0"/>
    <w:rsid w:val="1CD667D0"/>
    <w:rsid w:val="1E7A05A5"/>
    <w:rsid w:val="1E937BB8"/>
    <w:rsid w:val="1ED000E7"/>
    <w:rsid w:val="202C3087"/>
    <w:rsid w:val="20522F5E"/>
    <w:rsid w:val="230921C6"/>
    <w:rsid w:val="23627A12"/>
    <w:rsid w:val="237635F6"/>
    <w:rsid w:val="28EC508F"/>
    <w:rsid w:val="299C0ED5"/>
    <w:rsid w:val="2B5F1D03"/>
    <w:rsid w:val="2BFB2D73"/>
    <w:rsid w:val="2C2D0B6B"/>
    <w:rsid w:val="2CE02D8A"/>
    <w:rsid w:val="2D172652"/>
    <w:rsid w:val="2E821E28"/>
    <w:rsid w:val="2EBF4557"/>
    <w:rsid w:val="2F3F11F4"/>
    <w:rsid w:val="322F2560"/>
    <w:rsid w:val="338024EF"/>
    <w:rsid w:val="34C324BE"/>
    <w:rsid w:val="350C42EE"/>
    <w:rsid w:val="350D5F85"/>
    <w:rsid w:val="359605E4"/>
    <w:rsid w:val="38953C51"/>
    <w:rsid w:val="38A72FFF"/>
    <w:rsid w:val="3A1C272D"/>
    <w:rsid w:val="3F4F2B44"/>
    <w:rsid w:val="41B234F8"/>
    <w:rsid w:val="43070A72"/>
    <w:rsid w:val="43592C00"/>
    <w:rsid w:val="44612D2C"/>
    <w:rsid w:val="45BC42A2"/>
    <w:rsid w:val="45BE380C"/>
    <w:rsid w:val="465D0328"/>
    <w:rsid w:val="4711663E"/>
    <w:rsid w:val="47DB5022"/>
    <w:rsid w:val="481F247C"/>
    <w:rsid w:val="488C1834"/>
    <w:rsid w:val="49634005"/>
    <w:rsid w:val="4D0E4C96"/>
    <w:rsid w:val="4E5A5650"/>
    <w:rsid w:val="4E7E71EB"/>
    <w:rsid w:val="4ECE2D81"/>
    <w:rsid w:val="4F856531"/>
    <w:rsid w:val="51937451"/>
    <w:rsid w:val="52E22C40"/>
    <w:rsid w:val="54EA5B22"/>
    <w:rsid w:val="54F0768C"/>
    <w:rsid w:val="5529540D"/>
    <w:rsid w:val="558A777C"/>
    <w:rsid w:val="57161A99"/>
    <w:rsid w:val="5B480E52"/>
    <w:rsid w:val="5B9F1975"/>
    <w:rsid w:val="5BBA1CCB"/>
    <w:rsid w:val="5C5869BC"/>
    <w:rsid w:val="5CDB00D7"/>
    <w:rsid w:val="5F9C5F6A"/>
    <w:rsid w:val="60056957"/>
    <w:rsid w:val="601A1E83"/>
    <w:rsid w:val="603110A6"/>
    <w:rsid w:val="62A9217D"/>
    <w:rsid w:val="62C84A71"/>
    <w:rsid w:val="63384043"/>
    <w:rsid w:val="643C1282"/>
    <w:rsid w:val="652E4ACF"/>
    <w:rsid w:val="65F00576"/>
    <w:rsid w:val="661121E2"/>
    <w:rsid w:val="66B5531C"/>
    <w:rsid w:val="675853C5"/>
    <w:rsid w:val="69C95843"/>
    <w:rsid w:val="6A7374EE"/>
    <w:rsid w:val="6B0015B4"/>
    <w:rsid w:val="6B642A5C"/>
    <w:rsid w:val="6BE31559"/>
    <w:rsid w:val="6BF55FC2"/>
    <w:rsid w:val="6E72020A"/>
    <w:rsid w:val="6E783501"/>
    <w:rsid w:val="6F01340B"/>
    <w:rsid w:val="6F8D32DA"/>
    <w:rsid w:val="6F9D29EF"/>
    <w:rsid w:val="6FCF30CF"/>
    <w:rsid w:val="70756DA5"/>
    <w:rsid w:val="709D2F56"/>
    <w:rsid w:val="70C00948"/>
    <w:rsid w:val="7173364B"/>
    <w:rsid w:val="71B4761C"/>
    <w:rsid w:val="72B03567"/>
    <w:rsid w:val="73011F50"/>
    <w:rsid w:val="733E6D96"/>
    <w:rsid w:val="74EA5B80"/>
    <w:rsid w:val="775C3217"/>
    <w:rsid w:val="79622896"/>
    <w:rsid w:val="7A020420"/>
    <w:rsid w:val="7A1C4ECC"/>
    <w:rsid w:val="7CCC3693"/>
    <w:rsid w:val="7D0E4C52"/>
    <w:rsid w:val="7D9A64D2"/>
    <w:rsid w:val="7E5F4B53"/>
    <w:rsid w:val="7EB83C04"/>
    <w:rsid w:val="7FB6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6840fed7-34c3-4ac4-91d0-63e46d22af0b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78D8C508</paraID>
      <start>107</start>
      <end>110</end>
      <status>ignored</status>
      <modifiedWord/>
      <trackRevisions>false</trackRevisions>
    </reviewItem>
    <reviewItem>
      <errorID>48da0068-8564-49a6-a427-9cbaf5b09666</errorID>
      <errorWord>,</errorWord>
      <group>L1_Format</group>
      <groupName>格式问题</groupName>
      <ability>L2_HalfPunc</ability>
      <abilityName>全半角检查</abilityName>
      <candidateList>
        <item>，</item>
      </candidateList>
      <explain>文本全半角错误。</explain>
      <paraID>78D8C508</paraID>
      <start>137</start>
      <end>138</end>
      <status>modified</status>
      <modifiedWord>，</modifiedWord>
      <trackRevisions>false</trackRevisions>
    </reviewItem>
    <reviewItem>
      <errorID>bacf2ff1-ff10-4f89-9ea4-62eb885c354d</errorID>
      <errorWord>人</errorWord>
      <group>L1_Word</group>
      <groupName>字词问题</groupName>
      <ability>L2_Typo</ability>
      <abilityName>字词错误</abilityName>
      <candidateList>
        <item>人在</item>
      </candidateList>
      <explain/>
      <paraID>78D8C508</paraID>
      <start>206</start>
      <end>208</end>
      <status>modified</status>
      <modifiedWord>人在</modifiedWord>
      <trackRevisions>false</trackRevisions>
    </reviewItem>
    <reviewItem>
      <errorID>c7754e8e-a985-413c-9dce-d30dea5e59b4</errorID>
      <errorWord>(</errorWord>
      <group>L1_Format</group>
      <groupName>格式问题</groupName>
      <ability>L2_HalfPunc</ability>
      <abilityName>全半角检查</abilityName>
      <candidateList>
        <item>（</item>
      </candidateList>
      <explain>文本全半角错误。</explain>
      <paraID>5C3735FB</paraID>
      <start>168</start>
      <end>169</end>
      <status>modified</status>
      <modifiedWord>（</modifiedWord>
      <trackRevisions>false</trackRevisions>
    </reviewItem>
    <reviewItem>
      <errorID>c8586e06-04c6-4550-81b2-b618f31434ec</errorID>
      <errorWord>2021年05月07日</errorWord>
      <group>L1_Knowledge</group>
      <groupName>知识性问题</groupName>
      <ability>L2_Time</ability>
      <abilityName>日期时间</abilityName>
      <candidateList>
        <item>2021年5月7日</item>
      </candidateList>
      <explain>根据日常书写习惯，月份和日期一般会省略前导零。</explain>
      <paraID>5C3735FB</paraID>
      <start>199</start>
      <end>208</end>
      <status>modified</status>
      <modifiedWord>2021年5月7日</modifiedWord>
      <trackRevisions>false</trackRevisions>
    </reviewItem>
    <reviewItem>
      <errorID>ac6f645a-f4c0-4225-a8c8-013a2952ec2f</errorID>
      <errorWord>2031年05月06日</errorWord>
      <group>L1_Knowledge</group>
      <groupName>知识性问题</groupName>
      <ability>L2_Time</ability>
      <abilityName>日期时间</abilityName>
      <candidateList>
        <item>2031年5月6日</item>
      </candidateList>
      <explain>根据日常书写习惯，月份和日期一般会省略前导零。</explain>
      <paraID>5C3735FB</paraID>
      <start>209</start>
      <end>218</end>
      <status>modified</status>
      <modifiedWord>2031年5月6日</modifiedWord>
      <trackRevisions>false</trackRevisions>
    </reviewItem>
    <reviewItem>
      <errorID>16aabd9d-b1f4-4edc-922c-75a82a8f3868</errorID>
      <errorWord>)</errorWord>
      <group>L1_Format</group>
      <groupName>格式问题</groupName>
      <ability>L2_HalfPunc</ability>
      <abilityName>全半角检查</abilityName>
      <candidateList>
        <item>）</item>
      </candidateList>
      <explain>文本全半角错误。</explain>
      <paraID>5C3735FB</paraID>
      <start>218</start>
      <end>219</end>
      <status>modified</status>
      <modifiedWord>）</modifiedWord>
      <trackRevisions>false</trackRevisions>
    </reviewItem>
    <reviewItem>
      <errorID>8e04952f-1b39-4356-9277-6c488cd54210</errorID>
      <errorWord>(</errorWord>
      <group>L1_Format</group>
      <groupName>格式问题</groupName>
      <ability>L2_HalfPunc</ability>
      <abilityName>全半角检查</abilityName>
      <candidateList>
        <item>（</item>
      </candidateList>
      <explain>文本全半角错误。</explain>
      <paraID>5C3735FB</paraID>
      <start>223</start>
      <end>224</end>
      <status>modified</status>
      <modifiedWord>（</modifiedWord>
      <trackRevisions>false</trackRevisions>
    </reviewItem>
    <reviewItem>
      <errorID>f0eaedb7-1af3-4ff5-af69-2f2d1ee63c06</errorID>
      <errorWord>)</errorWord>
      <group>L1_Format</group>
      <groupName>格式问题</groupName>
      <ability>L2_HalfPunc</ability>
      <abilityName>全半角检查</abilityName>
      <candidateList>
        <item>）</item>
      </candidateList>
      <explain>文本全半角错误。</explain>
      <paraID>5C3735FB</paraID>
      <start>277</start>
      <end>278</end>
      <status>modified</status>
      <modifiedWord>）</modifiedWord>
      <trackRevisions>false</trackRevisions>
    </reviewItem>
    <reviewItem>
      <errorID>373666ab-6580-4d87-815f-2f3ee4534794</errorID>
      <errorWord>(</errorWord>
      <group>L1_Format</group>
      <groupName>格式问题</groupName>
      <ability>L2_HalfPunc</ability>
      <abilityName>全半角检查</abilityName>
      <candidateList>
        <item>（</item>
      </candidateList>
      <explain>文本全半角错误。</explain>
      <paraID>2BA639D6</paraID>
      <start>216</start>
      <end>217</end>
      <status>modified</status>
      <modifiedWord>（</modifiedWord>
      <trackRevisions>false</trackRevisions>
    </reviewItem>
    <reviewItem>
      <errorID>2c99daa6-af55-4045-b11c-bbbb6ce6c13c</errorID>
      <errorWord>2021年05月07日</errorWord>
      <group>L1_Knowledge</group>
      <groupName>知识性问题</groupName>
      <ability>L2_Time</ability>
      <abilityName>日期时间</abilityName>
      <candidateList>
        <item>2021年5月7日</item>
      </candidateList>
      <explain>根据日常书写习惯，月份和日期一般会省略前导零。</explain>
      <paraID>2BA639D6</paraID>
      <start>247</start>
      <end>256</end>
      <status>modified</status>
      <modifiedWord>2021年5月7日</modifiedWord>
      <trackRevisions>false</trackRevisions>
    </reviewItem>
    <reviewItem>
      <errorID>58682968-8438-4160-ae82-d36c0485a336</errorID>
      <errorWord>2031年05月06日</errorWord>
      <group>L1_Knowledge</group>
      <groupName>知识性问题</groupName>
      <ability>L2_Time</ability>
      <abilityName>日期时间</abilityName>
      <candidateList>
        <item>2031年5月6日</item>
      </candidateList>
      <explain>根据日常书写习惯，月份和日期一般会省略前导零。</explain>
      <paraID>2BA639D6</paraID>
      <start>257</start>
      <end>266</end>
      <status>modified</status>
      <modifiedWord>2031年5月6日</modifiedWord>
      <trackRevisions>false</trackRevisions>
    </reviewItem>
    <reviewItem>
      <errorID>c71b0823-61d6-4171-be63-b7ecef7d4f9a</errorID>
      <errorWord>)</errorWord>
      <group>L1_Format</group>
      <groupName>格式问题</groupName>
      <ability>L2_HalfPunc</ability>
      <abilityName>全半角检查</abilityName>
      <candidateList>
        <item>）</item>
      </candidateList>
      <explain>文本全半角错误。</explain>
      <paraID>2BA639D6</paraID>
      <start>266</start>
      <end>267</end>
      <status>modified</status>
      <modifiedWord>）</modifiedWord>
      <trackRevisions>false</trackRevisions>
    </reviewItem>
    <reviewItem>
      <errorID>078efc08-b1e1-452a-819f-f4421bf5a011</errorID>
      <errorWord>(</errorWord>
      <group>L1_Format</group>
      <groupName>格式问题</groupName>
      <ability>L2_HalfPunc</ability>
      <abilityName>全半角检查</abilityName>
      <candidateList>
        <item>（</item>
      </candidateList>
      <explain>文本全半角错误。</explain>
      <paraID>2BA639D6</paraID>
      <start>271</start>
      <end>272</end>
      <status>modified</status>
      <modifiedWord>（</modifiedWord>
      <trackRevisions>false</trackRevisions>
    </reviewItem>
    <reviewItem>
      <errorID>8dc027a9-1f1d-4498-9fa3-a51934d37410</errorID>
      <errorWord>)</errorWord>
      <group>L1_Format</group>
      <groupName>格式问题</groupName>
      <ability>L2_HalfPunc</ability>
      <abilityName>全半角检查</abilityName>
      <candidateList>
        <item>）</item>
      </candidateList>
      <explain>文本全半角错误。</explain>
      <paraID>2BA639D6</paraID>
      <start>325</start>
      <end>326</end>
      <status>modified</status>
      <modifiedWord>）</modifiedWord>
      <trackRevisions>false</trackRevisions>
    </reviewItem>
    <reviewItem>
      <errorID>0a58ed97-de1c-4c47-9e0d-16a4c698b8b8</errorID>
      <errorWord>[2020]23号</errorWord>
      <group>L1_Knowledge</group>
      <groupName>知识性问题</groupName>
      <ability>L2_Knowledge</ability>
      <abilityName>其他知识</abilityName>
      <candidateList>
        <item>〔2020〕23号</item>
      </candidateList>
      <explain>发文字号格式错误。</explain>
      <paraID>2BA639D6</paraID>
      <start>400</start>
      <end>409</end>
      <status>modified</status>
      <modifiedWord>〔2020〕23号</modifiedWord>
      <trackRevisions>false</trackRevisions>
    </reviewItem>
    <reviewItem>
      <errorID>02423437-bbd3-4e58-9bce-2e258719e5ee</errorID>
      <errorWord>做</errorWord>
      <group>L1_Word</group>
      <groupName>字词问题</groupName>
      <ability>L2_Typo</ability>
      <abilityName>字词错误</abilityName>
      <candidateList>
        <item>作</item>
      </candidateList>
      <explain>存在发音相同字词的误用。</explain>
      <paraID> 12EC378</paraID>
      <start>34</start>
      <end>35</end>
      <status>modified</status>
      <modifiedWord>作</modifiedWord>
      <trackRevisions>false</trackRevisions>
    </reviewItem>
    <reviewItem>
      <errorID>26c581ae-f491-467f-ab52-4b315db53355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20104FF</paraID>
      <start>44</start>
      <end>47</end>
      <status>ignored</status>
      <modifiedWord/>
      <trackRevisions>false</trackRevisions>
    </reviewItem>
    <reviewItem>
      <errorID>9f1f1ee6-924a-4779-90ec-e0ca3a5a4ef3</errorID>
      <errorWord>载量权</errorWord>
      <group>L1_Word</group>
      <groupName>字词问题</groupName>
      <ability>L2_Typo</ability>
      <abilityName>字词错误</abilityName>
      <candidateList>
        <item>裁量权</item>
      </candidateList>
      <explain/>
      <paraID>672C0C70</paraID>
      <start>89</start>
      <end>92</end>
      <status>modified</status>
      <modifiedWord>裁量权</modifiedWord>
      <trackRevisions>false</trackRevisions>
    </reviewItem>
    <reviewItem>
      <errorID>c81853d1-e02c-4369-99dd-fe9c5c2892d0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7F08DFC4</paraID>
      <start>0</start>
      <end>2</end>
      <status>modified</status>
      <modifiedWord>1.</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BA64C-A638-4047-A3C7-338B44A232BE}">
  <ds:schemaRefs/>
</ds:datastoreItem>
</file>

<file path=customXml/itemProps3.xml><?xml version="1.0" encoding="utf-8"?>
<ds:datastoreItem xmlns:ds="http://schemas.openxmlformats.org/officeDocument/2006/customXml" ds:itemID="{87ab37a0-5b02-4a38-9dd2-6fef51431e4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3342</Words>
  <Characters>3598</Characters>
  <Lines>11</Lines>
  <Paragraphs>9</Paragraphs>
  <TotalTime>14</TotalTime>
  <ScaleCrop>false</ScaleCrop>
  <LinksUpToDate>false</LinksUpToDate>
  <CharactersWithSpaces>4680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2025-10-31T00:31:00Z</cp:lastPrinted>
  <dcterms:modified xsi:type="dcterms:W3CDTF">2026-03-27T02:32:39Z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