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FDC3E">
      <w:pPr>
        <w:spacing w:line="640" w:lineRule="exact"/>
        <w:jc w:val="center"/>
        <w:rPr>
          <w:rFonts w:ascii="Times New Roman" w:hAnsi="Times New Roman" w:eastAsia="方正小标宋简体" w:cs="方正小标宋简体"/>
          <w:sz w:val="44"/>
          <w:szCs w:val="44"/>
        </w:rPr>
      </w:pPr>
      <w:r>
        <w:rPr>
          <w:rFonts w:ascii="方正小标宋简体" w:eastAsia="方正小标宋简体" w:cs="方正小标宋简体"/>
          <w:bCs/>
          <w:sz w:val="28"/>
          <w:szCs w:val="28"/>
        </w:rPr>
        <w:t xml:space="preserve"> </w:t>
      </w:r>
      <w:r>
        <w:rPr>
          <w:rFonts w:hint="eastAsia" w:ascii="方正小标宋简体" w:eastAsia="方正小标宋简体" w:cs="方正小标宋简体"/>
          <w:bCs/>
          <w:sz w:val="44"/>
          <w:szCs w:val="44"/>
        </w:rPr>
        <w:t>秦皇岛市</w:t>
      </w:r>
      <w:r>
        <w:rPr>
          <w:rFonts w:hint="eastAsia" w:ascii="Times New Roman" w:hAnsi="Times New Roman" w:eastAsia="方正小标宋简体" w:cs="方正小标宋简体"/>
          <w:bCs/>
          <w:sz w:val="44"/>
          <w:szCs w:val="44"/>
        </w:rPr>
        <w:t>市场监督管理局</w:t>
      </w:r>
    </w:p>
    <w:p w14:paraId="0175B369">
      <w:pPr>
        <w:spacing w:line="640"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行政处罚决定书</w:t>
      </w:r>
    </w:p>
    <w:p w14:paraId="66B71089">
      <w:pPr>
        <w:wordWrap w:val="0"/>
        <w:snapToGrid w:val="0"/>
        <w:spacing w:before="312" w:beforeLines="100" w:after="312" w:afterLines="100" w:line="520" w:lineRule="exact"/>
        <w:jc w:val="center"/>
        <w:rPr>
          <w:rFonts w:ascii="仿宋_GB2312" w:eastAsia="仿宋_GB2312" w:cs="仿宋"/>
          <w:sz w:val="32"/>
          <w:szCs w:val="32"/>
        </w:rPr>
      </w:pPr>
      <w:r>
        <w:rPr>
          <w:rFonts w:ascii="仿宋_GB2312" w:hAnsi="仿宋_GB2312"/>
        </w:rPr>
        <mc:AlternateContent>
          <mc:Choice Requires="wps">
            <w:drawing>
              <wp:anchor distT="0" distB="0" distL="113665" distR="113665"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0" t="0" r="0" b="0"/>
                <wp:wrapNone/>
                <wp:docPr id="1" name="_x0000_s1026"/>
                <wp:cNvGraphicFramePr/>
                <a:graphic xmlns:a="http://schemas.openxmlformats.org/drawingml/2006/main">
                  <a:graphicData uri="http://schemas.microsoft.com/office/word/2010/wordprocessingShape">
                    <wps:wsp>
                      <wps:cNvCnPr/>
                      <wps:spPr>
                        <a:xfrm>
                          <a:off x="1033780" y="22947628"/>
                          <a:ext cx="5761990" cy="1269"/>
                        </a:xfrm>
                        <a:prstGeom prst="straightConnector1">
                          <a:avLst/>
                        </a:prstGeom>
                        <a:noFill/>
                        <a:ln w="19050" cap="sq"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Jnxlfa&#10;AAAACwEAAA8AAAAAAAAAAQAgAAAAIgAAAGRycy9kb3ducmV2LnhtbFBLAQIUABQAAAAIAIdO4kDF&#10;ITLfHgIAAD4EAAAOAAAAAAAAAAEAIAAAACkBAABkcnMvZTJvRG9jLnhtbFBLBQYAAAAABgAGAFkB&#10;AAC5BQAAAAA=&#10;">
                <v:fill on="f" focussize="0,0"/>
                <v:stroke weight="1.5pt" color="#000000" joinstyle="miter" endcap="square"/>
                <v:imagedata o:title=""/>
                <o:lock v:ext="edit" aspectratio="f"/>
              </v:shape>
            </w:pict>
          </mc:Fallback>
        </mc:AlternateContent>
      </w:r>
      <w:r>
        <w:rPr>
          <w:rFonts w:ascii="仿宋_GB2312" w:eastAsia="仿宋_GB2312" w:cs="仿宋"/>
          <w:sz w:val="32"/>
          <w:szCs w:val="32"/>
        </w:rPr>
        <w:t xml:space="preserve"> </w:t>
      </w:r>
      <w:r>
        <w:rPr>
          <w:rFonts w:hint="eastAsia" w:ascii="仿宋_GB2312" w:eastAsia="仿宋_GB2312" w:cs="仿宋"/>
          <w:sz w:val="32"/>
          <w:szCs w:val="32"/>
          <w:lang w:eastAsia="zh-CN"/>
        </w:rPr>
        <w:t>秦</w:t>
      </w:r>
      <w:r>
        <w:rPr>
          <w:rFonts w:hint="eastAsia" w:ascii="仿宋_GB2312" w:eastAsia="仿宋_GB2312" w:cs="仿宋"/>
          <w:sz w:val="32"/>
          <w:szCs w:val="32"/>
        </w:rPr>
        <w:t>市监处</w:t>
      </w:r>
      <w:r>
        <w:rPr>
          <w:rFonts w:hint="eastAsia" w:ascii="仿宋_GB2312" w:eastAsia="仿宋_GB2312" w:cs="仿宋"/>
          <w:sz w:val="32"/>
          <w:szCs w:val="32"/>
          <w:lang w:eastAsia="zh-CN"/>
        </w:rPr>
        <w:t>罚</w:t>
      </w:r>
      <w:r>
        <w:rPr>
          <w:rFonts w:hint="eastAsia" w:ascii="仿宋_GB2312" w:eastAsia="仿宋_GB2312" w:cs="仿宋"/>
          <w:sz w:val="32"/>
          <w:szCs w:val="32"/>
        </w:rPr>
        <w:t>〔</w:t>
      </w:r>
      <w:r>
        <w:rPr>
          <w:rFonts w:hint="eastAsia" w:ascii="仿宋_GB2312" w:eastAsia="仿宋_GB2312" w:cs="仿宋"/>
          <w:sz w:val="32"/>
          <w:szCs w:val="32"/>
          <w:lang w:val="en-US" w:eastAsia="zh-CN"/>
        </w:rPr>
        <w:t>2026</w:t>
      </w:r>
      <w:r>
        <w:rPr>
          <w:rFonts w:hint="eastAsia" w:ascii="仿宋_GB2312" w:eastAsia="仿宋_GB2312" w:cs="仿宋"/>
          <w:sz w:val="32"/>
          <w:szCs w:val="32"/>
        </w:rPr>
        <w:t>〕</w:t>
      </w:r>
      <w:r>
        <w:rPr>
          <w:rFonts w:hint="eastAsia" w:ascii="仿宋_GB2312" w:eastAsia="仿宋_GB2312" w:cs="仿宋"/>
          <w:sz w:val="32"/>
          <w:szCs w:val="32"/>
          <w:lang w:val="en-US" w:eastAsia="zh-CN"/>
        </w:rPr>
        <w:t>13</w:t>
      </w:r>
      <w:r>
        <w:rPr>
          <w:rFonts w:hint="eastAsia" w:ascii="仿宋_GB2312" w:eastAsia="仿宋_GB2312" w:cs="仿宋"/>
          <w:sz w:val="32"/>
          <w:szCs w:val="32"/>
        </w:rPr>
        <w:t>号</w:t>
      </w:r>
    </w:p>
    <w:p w14:paraId="6B8DD1A7">
      <w:pPr>
        <w:keepNext w:val="0"/>
        <w:keepLines w:val="0"/>
        <w:pageBreakBefore w:val="0"/>
        <w:kinsoku/>
        <w:wordWrap/>
        <w:topLinePunct w:val="0"/>
        <w:bidi w:val="0"/>
        <w:adjustRightInd/>
        <w:snapToGrid/>
        <w:spacing w:line="560" w:lineRule="exact"/>
        <w:ind w:left="0" w:hanging="1"/>
        <w:textAlignment w:val="auto"/>
        <w:rPr>
          <w:rFonts w:hint="eastAsia" w:ascii="仿宋_GB2312" w:hAnsi="仿宋_GB2312" w:eastAsia="仿宋_GB2312" w:cs="仿宋_GB2312"/>
          <w:bCs/>
          <w:sz w:val="32"/>
          <w:szCs w:val="32"/>
          <w:u w:val="none"/>
          <w:lang w:bidi="ar-SA"/>
        </w:rPr>
      </w:pPr>
      <w:r>
        <w:rPr>
          <w:rFonts w:hint="eastAsia" w:ascii="仿宋_GB2312" w:hAnsi="仿宋_GB2312" w:eastAsia="仿宋_GB2312" w:cs="仿宋_GB2312"/>
          <w:kern w:val="2"/>
          <w:sz w:val="32"/>
          <w:szCs w:val="32"/>
          <w:u w:val="none"/>
        </w:rPr>
        <w:t>当事人：</w:t>
      </w:r>
      <w:r>
        <w:rPr>
          <w:rFonts w:hint="eastAsia" w:ascii="仿宋_GB2312" w:hAnsi="仿宋_GB2312" w:eastAsia="仿宋_GB2312" w:cs="仿宋_GB2312"/>
          <w:sz w:val="32"/>
          <w:szCs w:val="32"/>
          <w:u w:val="none"/>
          <w:lang w:eastAsia="zh-CN"/>
        </w:rPr>
        <w:t>昌黎县金华粉丝厂</w:t>
      </w:r>
    </w:p>
    <w:p w14:paraId="37C36561">
      <w:pPr>
        <w:keepNext w:val="0"/>
        <w:keepLines w:val="0"/>
        <w:pageBreakBefore w:val="0"/>
        <w:kinsoku/>
        <w:wordWrap/>
        <w:topLinePunct w:val="0"/>
        <w:bidi w:val="0"/>
        <w:adjustRightInd/>
        <w:snapToGrid/>
        <w:spacing w:line="560" w:lineRule="exact"/>
        <w:ind w:left="0" w:hanging="1"/>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kern w:val="2"/>
          <w:sz w:val="32"/>
          <w:szCs w:val="32"/>
          <w:u w:val="none"/>
        </w:rPr>
        <w:t>主体资格证照名称：</w:t>
      </w:r>
      <w:r>
        <w:rPr>
          <w:rFonts w:hint="eastAsia" w:ascii="仿宋_GB2312" w:hAnsi="仿宋_GB2312" w:eastAsia="仿宋_GB2312" w:cs="仿宋_GB2312"/>
          <w:sz w:val="32"/>
          <w:szCs w:val="32"/>
          <w:u w:val="none"/>
        </w:rPr>
        <w:t>营业执照</w:t>
      </w:r>
    </w:p>
    <w:p w14:paraId="04DD098E">
      <w:pPr>
        <w:keepNext w:val="0"/>
        <w:keepLines w:val="0"/>
        <w:pageBreakBefore w:val="0"/>
        <w:kinsoku/>
        <w:wordWrap/>
        <w:topLinePunct w:val="0"/>
        <w:bidi w:val="0"/>
        <w:adjustRightInd/>
        <w:snapToGrid/>
        <w:spacing w:line="560" w:lineRule="exact"/>
        <w:ind w:left="0" w:hanging="1"/>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u w:val="none"/>
        </w:rPr>
        <w:t>统一社会信用代码（注册证号）：</w:t>
      </w:r>
      <w:r>
        <w:rPr>
          <w:rFonts w:hint="eastAsia" w:ascii="仿宋_GB2312" w:hAnsi="仿宋_GB2312" w:eastAsia="仿宋_GB2312" w:cs="仿宋_GB2312"/>
          <w:sz w:val="32"/>
          <w:szCs w:val="32"/>
          <w:u w:val="none"/>
        </w:rPr>
        <w:t>911303</w:t>
      </w:r>
      <w:r>
        <w:rPr>
          <w:rFonts w:hint="eastAsia" w:ascii="仿宋_GB2312" w:hAnsi="仿宋_GB2312" w:eastAsia="仿宋_GB2312" w:cs="仿宋_GB2312"/>
          <w:sz w:val="32"/>
          <w:szCs w:val="32"/>
          <w:u w:val="none"/>
          <w:lang w:val="en-US" w:eastAsia="zh-CN"/>
        </w:rPr>
        <w:t>22700807892M</w:t>
      </w:r>
    </w:p>
    <w:p w14:paraId="2D43A1A1">
      <w:pPr>
        <w:keepNext w:val="0"/>
        <w:keepLines w:val="0"/>
        <w:pageBreakBefore w:val="0"/>
        <w:kinsoku/>
        <w:wordWrap/>
        <w:topLinePunct w:val="0"/>
        <w:bidi w:val="0"/>
        <w:adjustRightInd/>
        <w:snapToGrid/>
        <w:spacing w:line="560" w:lineRule="exact"/>
        <w:ind w:left="0" w:hanging="1"/>
        <w:textAlignment w:val="auto"/>
        <w:rPr>
          <w:rFonts w:hint="eastAsia" w:ascii="仿宋_GB2312" w:hAnsi="仿宋_GB2312" w:eastAsia="仿宋_GB2312" w:cs="仿宋_GB2312"/>
          <w:sz w:val="32"/>
          <w:szCs w:val="32"/>
          <w:u w:val="none"/>
          <w:lang w:bidi="ar-SA"/>
        </w:rPr>
      </w:pPr>
      <w:r>
        <w:rPr>
          <w:rFonts w:hint="eastAsia" w:ascii="仿宋_GB2312" w:hAnsi="仿宋_GB2312" w:eastAsia="仿宋_GB2312" w:cs="仿宋_GB2312"/>
          <w:sz w:val="32"/>
          <w:szCs w:val="32"/>
          <w:u w:val="none"/>
        </w:rPr>
        <w:t>住所（住址）</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昌黎县安山镇马庄村</w:t>
      </w:r>
    </w:p>
    <w:p w14:paraId="3EA39291">
      <w:pPr>
        <w:keepNext w:val="0"/>
        <w:keepLines w:val="0"/>
        <w:pageBreakBefore w:val="0"/>
        <w:kinsoku/>
        <w:wordWrap/>
        <w:topLinePunct w:val="0"/>
        <w:bidi w:val="0"/>
        <w:adjustRightInd/>
        <w:snapToGrid/>
        <w:spacing w:line="560" w:lineRule="exact"/>
        <w:ind w:left="0" w:hanging="1"/>
        <w:textAlignment w:val="auto"/>
        <w:rPr>
          <w:rFonts w:hint="default" w:ascii="仿宋_GB2312" w:hAnsi="仿宋_GB2312" w:eastAsia="仿宋_GB2312" w:cs="仿宋_GB2312"/>
          <w:bCs/>
          <w:color w:val="auto"/>
          <w:sz w:val="32"/>
          <w:szCs w:val="32"/>
          <w:u w:val="none"/>
          <w:lang w:val="en-US" w:eastAsia="zh-CN" w:bidi="ar-SA"/>
        </w:rPr>
      </w:pPr>
      <w:r>
        <w:rPr>
          <w:rFonts w:hint="eastAsia" w:ascii="仿宋_GB2312" w:hAnsi="仿宋_GB2312" w:eastAsia="仿宋_GB2312" w:cs="仿宋_GB2312"/>
          <w:kern w:val="2"/>
          <w:sz w:val="32"/>
          <w:szCs w:val="32"/>
          <w:u w:val="none"/>
        </w:rPr>
        <w:t>法定代表人（负责人、经营者）：</w:t>
      </w:r>
      <w:r>
        <w:rPr>
          <w:rFonts w:hint="eastAsia" w:ascii="仿宋_GB2312" w:hAnsi="仿宋_GB2312" w:eastAsia="仿宋_GB2312" w:cs="仿宋_GB2312"/>
          <w:sz w:val="32"/>
          <w:szCs w:val="32"/>
          <w:u w:val="none"/>
          <w:lang w:eastAsia="zh-CN"/>
        </w:rPr>
        <w:t>王莹</w:t>
      </w:r>
    </w:p>
    <w:p w14:paraId="3696F2AA">
      <w:pPr>
        <w:keepNext w:val="0"/>
        <w:keepLines w:val="0"/>
        <w:pageBreakBefore w:val="0"/>
        <w:kinsoku/>
        <w:wordWrap/>
        <w:topLinePunct w:val="0"/>
        <w:bidi w:val="0"/>
        <w:adjustRightInd/>
        <w:snapToGrid/>
        <w:spacing w:line="560" w:lineRule="exact"/>
        <w:ind w:left="0" w:hanging="1"/>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u w:val="none"/>
        </w:rPr>
        <w:t>身份证（其他有效证件）号码：</w:t>
      </w:r>
      <w:r>
        <w:rPr>
          <w:rFonts w:hint="eastAsia" w:ascii="仿宋_GB2312" w:hAnsi="仿宋_GB2312" w:eastAsia="仿宋_GB2312" w:cs="仿宋_GB2312"/>
          <w:sz w:val="32"/>
          <w:szCs w:val="32"/>
          <w:u w:val="none"/>
          <w:lang w:val="en-US" w:eastAsia="zh-CN"/>
        </w:rPr>
        <w:t>1303221996********</w:t>
      </w:r>
    </w:p>
    <w:p w14:paraId="1C634921">
      <w:pPr>
        <w:keepNext w:val="0"/>
        <w:keepLines w:val="0"/>
        <w:pageBreakBefore w:val="0"/>
        <w:kinsoku/>
        <w:wordWrap/>
        <w:topLinePunct w:val="0"/>
        <w:bidi w:val="0"/>
        <w:adjustRightInd/>
        <w:snapToGrid/>
        <w:spacing w:line="560" w:lineRule="exact"/>
        <w:ind w:left="0" w:hanging="1"/>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联系电话：1</w:t>
      </w:r>
      <w:r>
        <w:rPr>
          <w:rFonts w:hint="eastAsia" w:ascii="仿宋_GB2312" w:hAnsi="仿宋_GB2312" w:eastAsia="仿宋_GB2312" w:cs="仿宋_GB2312"/>
          <w:sz w:val="32"/>
          <w:szCs w:val="32"/>
          <w:u w:val="none"/>
          <w:lang w:val="en-US" w:eastAsia="zh-CN"/>
        </w:rPr>
        <w:t>883387****</w:t>
      </w:r>
      <w:bookmarkStart w:id="0" w:name="_GoBack"/>
      <w:bookmarkEnd w:id="0"/>
      <w:r>
        <w:rPr>
          <w:rFonts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rPr>
        <w:t>其他联系方式：无</w:t>
      </w:r>
    </w:p>
    <w:p w14:paraId="557EDC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本案来源于</w:t>
      </w:r>
      <w:r>
        <w:rPr>
          <w:rFonts w:hint="eastAsia" w:ascii="仿宋_GB2312" w:hAnsi="仿宋_GB2312" w:eastAsia="仿宋_GB2312" w:cs="仿宋_GB2312"/>
          <w:sz w:val="32"/>
          <w:szCs w:val="32"/>
          <w:u w:val="none"/>
          <w:lang w:eastAsia="zh-CN"/>
        </w:rPr>
        <w:t>风险监测</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河北</w:t>
      </w:r>
      <w:r>
        <w:rPr>
          <w:rFonts w:hint="eastAsia" w:ascii="仿宋_GB2312" w:hAnsi="仿宋_GB2312" w:eastAsia="仿宋_GB2312" w:cs="仿宋_GB2312"/>
          <w:sz w:val="32"/>
          <w:szCs w:val="32"/>
          <w:u w:val="none"/>
        </w:rPr>
        <w:t>省食品检验研究院出具的</w:t>
      </w:r>
      <w:r>
        <w:rPr>
          <w:rFonts w:hint="eastAsia" w:ascii="仿宋_GB2312" w:hAnsi="仿宋_GB2312" w:eastAsia="仿宋_GB2312" w:cs="仿宋_GB2312"/>
          <w:sz w:val="32"/>
          <w:szCs w:val="32"/>
          <w:u w:val="none"/>
          <w:lang w:eastAsia="zh-CN"/>
        </w:rPr>
        <w:t>风险监测检验</w:t>
      </w:r>
      <w:r>
        <w:rPr>
          <w:rFonts w:hint="eastAsia" w:ascii="仿宋_GB2312" w:hAnsi="仿宋_GB2312" w:eastAsia="仿宋_GB2312" w:cs="仿宋_GB2312"/>
          <w:sz w:val="32"/>
          <w:szCs w:val="32"/>
          <w:u w:val="none"/>
        </w:rPr>
        <w:t>报告NO：</w:t>
      </w:r>
      <w:r>
        <w:rPr>
          <w:rFonts w:hint="eastAsia" w:ascii="仿宋_GB2312" w:hAnsi="仿宋_GB2312" w:eastAsia="仿宋_GB2312" w:cs="仿宋_GB2312"/>
          <w:sz w:val="32"/>
          <w:szCs w:val="32"/>
          <w:u w:val="none"/>
          <w:lang w:val="en-US" w:eastAsia="zh-CN"/>
        </w:rPr>
        <w:t>JSP</w:t>
      </w:r>
      <w:r>
        <w:rPr>
          <w:rFonts w:hint="eastAsia" w:ascii="仿宋_GB2312" w:hAnsi="仿宋_GB2312" w:eastAsia="仿宋_GB2312" w:cs="仿宋_GB2312"/>
          <w:sz w:val="32"/>
          <w:szCs w:val="32"/>
          <w:u w:val="none"/>
        </w:rPr>
        <w:t>2025C</w:t>
      </w:r>
      <w:r>
        <w:rPr>
          <w:rFonts w:hint="eastAsia" w:ascii="仿宋_GB2312" w:hAnsi="仿宋_GB2312" w:eastAsia="仿宋_GB2312" w:cs="仿宋_GB2312"/>
          <w:sz w:val="32"/>
          <w:szCs w:val="32"/>
          <w:u w:val="none"/>
          <w:lang w:val="en-US" w:eastAsia="zh-CN"/>
        </w:rPr>
        <w:t>J21489F</w:t>
      </w:r>
      <w:r>
        <w:rPr>
          <w:rFonts w:hint="eastAsia" w:ascii="仿宋_GB2312" w:hAnsi="仿宋_GB2312" w:eastAsia="仿宋_GB2312" w:cs="仿宋_GB2312"/>
          <w:sz w:val="32"/>
          <w:szCs w:val="32"/>
          <w:u w:val="none"/>
        </w:rPr>
        <w:t>，显示</w:t>
      </w:r>
      <w:r>
        <w:rPr>
          <w:rFonts w:hint="eastAsia" w:ascii="仿宋_GB2312" w:hAnsi="仿宋_GB2312" w:eastAsia="仿宋_GB2312" w:cs="仿宋_GB2312"/>
          <w:sz w:val="32"/>
          <w:szCs w:val="32"/>
          <w:u w:val="none"/>
          <w:lang w:eastAsia="zh-CN"/>
        </w:rPr>
        <w:t>昌黎县金华粉丝厂生产</w:t>
      </w:r>
      <w:r>
        <w:rPr>
          <w:rFonts w:hint="eastAsia" w:ascii="仿宋_GB2312" w:hAnsi="仿宋_GB2312" w:eastAsia="仿宋_GB2312" w:cs="仿宋_GB2312"/>
          <w:sz w:val="32"/>
          <w:szCs w:val="32"/>
          <w:u w:val="none"/>
        </w:rPr>
        <w:t>的批号为2025-</w:t>
      </w:r>
      <w:r>
        <w:rPr>
          <w:rFonts w:hint="eastAsia" w:ascii="仿宋_GB2312" w:hAnsi="仿宋_GB2312" w:eastAsia="仿宋_GB2312" w:cs="仿宋_GB2312"/>
          <w:sz w:val="32"/>
          <w:szCs w:val="32"/>
          <w:u w:val="none"/>
          <w:lang w:val="en-US" w:eastAsia="zh-CN"/>
        </w:rPr>
        <w:t>05</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01</w:t>
      </w:r>
      <w:r>
        <w:rPr>
          <w:rFonts w:hint="eastAsia" w:ascii="仿宋_GB2312" w:hAnsi="仿宋_GB2312" w:eastAsia="仿宋_GB2312" w:cs="仿宋_GB2312"/>
          <w:sz w:val="32"/>
          <w:szCs w:val="32"/>
          <w:u w:val="none"/>
        </w:rPr>
        <w:t>的</w:t>
      </w:r>
      <w:r>
        <w:rPr>
          <w:rFonts w:hint="eastAsia" w:ascii="仿宋_GB2312" w:hAnsi="仿宋_GB2312" w:eastAsia="仿宋_GB2312" w:cs="仿宋_GB2312"/>
          <w:sz w:val="32"/>
          <w:szCs w:val="32"/>
          <w:u w:val="none"/>
          <w:lang w:eastAsia="zh-CN"/>
        </w:rPr>
        <w:t>粉条，产品明示含有红薯源性成分，实测值未检出（检出限</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武汉食品化妆品检验所</w:t>
      </w:r>
      <w:r>
        <w:rPr>
          <w:rFonts w:hint="eastAsia" w:ascii="仿宋_GB2312" w:hAnsi="仿宋_GB2312" w:eastAsia="仿宋_GB2312" w:cs="仿宋_GB2312"/>
          <w:sz w:val="32"/>
          <w:szCs w:val="32"/>
          <w:u w:val="none"/>
        </w:rPr>
        <w:t>出具的</w:t>
      </w:r>
      <w:r>
        <w:rPr>
          <w:rFonts w:hint="eastAsia" w:ascii="仿宋_GB2312" w:hAnsi="仿宋_GB2312" w:eastAsia="仿宋_GB2312" w:cs="仿宋_GB2312"/>
          <w:sz w:val="32"/>
          <w:szCs w:val="32"/>
          <w:u w:val="none"/>
          <w:lang w:eastAsia="zh-CN"/>
        </w:rPr>
        <w:t>风险监测检验</w:t>
      </w:r>
      <w:r>
        <w:rPr>
          <w:rFonts w:hint="eastAsia" w:ascii="仿宋_GB2312" w:hAnsi="仿宋_GB2312" w:eastAsia="仿宋_GB2312" w:cs="仿宋_GB2312"/>
          <w:sz w:val="32"/>
          <w:szCs w:val="32"/>
          <w:u w:val="none"/>
        </w:rPr>
        <w:t>报告NO：</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2025</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FXC5-00311F</w:t>
      </w:r>
      <w:r>
        <w:rPr>
          <w:rFonts w:hint="eastAsia" w:ascii="仿宋_GB2312" w:hAnsi="仿宋_GB2312" w:eastAsia="仿宋_GB2312" w:cs="仿宋_GB2312"/>
          <w:sz w:val="32"/>
          <w:szCs w:val="32"/>
          <w:u w:val="none"/>
        </w:rPr>
        <w:t>，显示</w:t>
      </w:r>
      <w:r>
        <w:rPr>
          <w:rFonts w:hint="eastAsia" w:ascii="仿宋_GB2312" w:hAnsi="仿宋_GB2312" w:eastAsia="仿宋_GB2312" w:cs="仿宋_GB2312"/>
          <w:sz w:val="32"/>
          <w:szCs w:val="32"/>
          <w:u w:val="none"/>
          <w:lang w:eastAsia="zh-CN"/>
        </w:rPr>
        <w:t>昌黎县金华粉丝厂生产</w:t>
      </w:r>
      <w:r>
        <w:rPr>
          <w:rFonts w:hint="eastAsia" w:ascii="仿宋_GB2312" w:hAnsi="仿宋_GB2312" w:eastAsia="仿宋_GB2312" w:cs="仿宋_GB2312"/>
          <w:sz w:val="32"/>
          <w:szCs w:val="32"/>
          <w:u w:val="none"/>
        </w:rPr>
        <w:t>的批号为2025-</w:t>
      </w:r>
      <w:r>
        <w:rPr>
          <w:rFonts w:hint="eastAsia" w:ascii="仿宋_GB2312" w:hAnsi="仿宋_GB2312" w:eastAsia="仿宋_GB2312" w:cs="仿宋_GB2312"/>
          <w:sz w:val="32"/>
          <w:szCs w:val="32"/>
          <w:u w:val="none"/>
          <w:lang w:val="en-US" w:eastAsia="zh-CN"/>
        </w:rPr>
        <w:t>05</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10</w:t>
      </w:r>
      <w:r>
        <w:rPr>
          <w:rFonts w:hint="eastAsia" w:ascii="仿宋_GB2312" w:hAnsi="仿宋_GB2312" w:eastAsia="仿宋_GB2312" w:cs="仿宋_GB2312"/>
          <w:sz w:val="32"/>
          <w:szCs w:val="32"/>
          <w:u w:val="none"/>
        </w:rPr>
        <w:t>的</w:t>
      </w:r>
      <w:r>
        <w:rPr>
          <w:rFonts w:hint="eastAsia" w:ascii="仿宋_GB2312" w:hAnsi="仿宋_GB2312" w:eastAsia="仿宋_GB2312" w:cs="仿宋_GB2312"/>
          <w:sz w:val="32"/>
          <w:szCs w:val="32"/>
          <w:u w:val="none"/>
          <w:lang w:eastAsia="zh-CN"/>
        </w:rPr>
        <w:t>粉条，产品明示含有红薯源性成分，实测值未检出（检出限</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根据上述两个风险监测报告，</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月</w:t>
      </w:r>
      <w:r>
        <w:rPr>
          <w:rFonts w:ascii="仿宋_GB2312" w:hAnsi="仿宋_GB2312" w:eastAsia="仿宋_GB2312" w:cs="仿宋_GB2312"/>
          <w:sz w:val="32"/>
          <w:szCs w:val="32"/>
          <w:u w:val="none"/>
        </w:rPr>
        <w:t>1</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日，执法人员</w:t>
      </w:r>
      <w:r>
        <w:rPr>
          <w:rFonts w:hint="eastAsia" w:ascii="仿宋_GB2312" w:hAnsi="仿宋_GB2312" w:eastAsia="仿宋_GB2312" w:cs="仿宋_GB2312"/>
          <w:sz w:val="32"/>
          <w:szCs w:val="32"/>
          <w:u w:val="none"/>
          <w:lang w:eastAsia="zh-CN"/>
        </w:rPr>
        <w:t>对</w:t>
      </w:r>
      <w:r>
        <w:rPr>
          <w:rFonts w:hint="eastAsia" w:ascii="仿宋_GB2312" w:hAnsi="仿宋_GB2312" w:eastAsia="仿宋_GB2312" w:cs="仿宋_GB2312"/>
          <w:sz w:val="32"/>
          <w:szCs w:val="32"/>
          <w:u w:val="none"/>
        </w:rPr>
        <w:t>当事人</w:t>
      </w:r>
      <w:r>
        <w:rPr>
          <w:rFonts w:hint="eastAsia" w:ascii="仿宋_GB2312" w:hAnsi="仿宋_GB2312" w:eastAsia="仿宋_GB2312" w:cs="仿宋_GB2312"/>
          <w:sz w:val="32"/>
          <w:szCs w:val="32"/>
          <w:u w:val="none"/>
          <w:lang w:eastAsia="zh-CN"/>
        </w:rPr>
        <w:t>进行了检查，现场调取了当事人</w:t>
      </w:r>
      <w:r>
        <w:rPr>
          <w:rFonts w:hint="eastAsia" w:ascii="仿宋_GB2312" w:hAnsi="仿宋_GB2312" w:eastAsia="仿宋_GB2312" w:cs="仿宋_GB2312"/>
          <w:sz w:val="32"/>
          <w:szCs w:val="32"/>
          <w:u w:val="none"/>
          <w:lang w:val="en-US" w:eastAsia="zh-CN"/>
        </w:rPr>
        <w:t>2025年原辅材料购进记录、原辅材料出入库记录、生产加工台账等资料。当事人提供的原辅材料出入库记录显示，库存红薯淀粉为秦皇岛燕韩食品有限公司生产的批号为2024年8月18日。经执法人员现场查看，当事人原料库房中存放的是秦皇岛燕韩食品有限公司生产的批号为2025年10月20日的红薯淀粉。</w:t>
      </w:r>
      <w:r>
        <w:rPr>
          <w:rFonts w:hint="eastAsia" w:ascii="仿宋_GB2312" w:hAnsi="仿宋_GB2312" w:eastAsia="仿宋_GB2312" w:cs="仿宋_GB2312"/>
          <w:sz w:val="32"/>
          <w:szCs w:val="32"/>
          <w:u w:val="none"/>
        </w:rPr>
        <w:t>现场</w:t>
      </w:r>
      <w:r>
        <w:rPr>
          <w:rFonts w:hint="eastAsia" w:ascii="仿宋_GB2312" w:hAnsi="仿宋_GB2312" w:eastAsia="仿宋_GB2312" w:cs="仿宋_GB2312"/>
          <w:sz w:val="32"/>
          <w:szCs w:val="32"/>
          <w:u w:val="none"/>
          <w:lang w:eastAsia="zh-CN"/>
        </w:rPr>
        <w:t>未</w:t>
      </w:r>
      <w:r>
        <w:rPr>
          <w:rFonts w:hint="eastAsia" w:ascii="仿宋_GB2312" w:hAnsi="仿宋_GB2312" w:eastAsia="仿宋_GB2312" w:cs="仿宋_GB2312"/>
          <w:sz w:val="32"/>
          <w:szCs w:val="32"/>
          <w:u w:val="none"/>
        </w:rPr>
        <w:t>采取行政强制措施。经</w:t>
      </w:r>
      <w:r>
        <w:rPr>
          <w:rFonts w:hint="eastAsia" w:ascii="仿宋_GB2312" w:hAnsi="仿宋_GB2312" w:eastAsia="仿宋_GB2312" w:cs="仿宋_GB2312"/>
          <w:sz w:val="32"/>
          <w:szCs w:val="32"/>
          <w:u w:val="none"/>
          <w:lang w:eastAsia="zh-CN"/>
        </w:rPr>
        <w:t>部门负责人</w:t>
      </w:r>
      <w:r>
        <w:rPr>
          <w:rFonts w:hint="eastAsia" w:ascii="仿宋_GB2312" w:hAnsi="仿宋_GB2312" w:eastAsia="仿宋_GB2312" w:cs="仿宋_GB2312"/>
          <w:sz w:val="32"/>
          <w:szCs w:val="32"/>
          <w:u w:val="none"/>
        </w:rPr>
        <w:t>批准，</w:t>
      </w:r>
      <w:r>
        <w:rPr>
          <w:rFonts w:hint="eastAsia" w:ascii="仿宋_GB2312" w:hAnsi="仿宋_GB2312" w:eastAsia="仿宋_GB2312" w:cs="仿宋_GB2312"/>
          <w:sz w:val="32"/>
          <w:szCs w:val="32"/>
          <w:u w:val="none"/>
          <w:lang w:bidi="ar-SA"/>
        </w:rPr>
        <w:t>202</w:t>
      </w:r>
      <w:r>
        <w:rPr>
          <w:rFonts w:hint="eastAsia" w:ascii="仿宋_GB2312" w:hAnsi="仿宋_GB2312" w:eastAsia="仿宋_GB2312" w:cs="仿宋_GB2312"/>
          <w:sz w:val="32"/>
          <w:szCs w:val="32"/>
          <w:u w:val="none"/>
          <w:lang w:val="en-US" w:eastAsia="zh-CN" w:bidi="ar-SA"/>
        </w:rPr>
        <w:t>6</w:t>
      </w:r>
      <w:r>
        <w:rPr>
          <w:rFonts w:hint="eastAsia" w:ascii="仿宋_GB2312" w:hAnsi="仿宋_GB2312" w:eastAsia="仿宋_GB2312" w:cs="仿宋_GB2312"/>
          <w:sz w:val="32"/>
          <w:szCs w:val="32"/>
          <w:u w:val="none"/>
          <w:lang w:bidi="ar-SA"/>
        </w:rPr>
        <w:t>年</w:t>
      </w:r>
      <w:r>
        <w:rPr>
          <w:rFonts w:hint="eastAsia" w:ascii="仿宋_GB2312" w:hAnsi="仿宋_GB2312" w:eastAsia="仿宋_GB2312" w:cs="仿宋_GB2312"/>
          <w:sz w:val="32"/>
          <w:szCs w:val="32"/>
          <w:u w:val="none"/>
          <w:lang w:val="en-US" w:eastAsia="zh-CN" w:bidi="ar-SA"/>
        </w:rPr>
        <w:t>1</w:t>
      </w:r>
      <w:r>
        <w:rPr>
          <w:rFonts w:hint="eastAsia" w:ascii="仿宋_GB2312" w:hAnsi="仿宋_GB2312" w:eastAsia="仿宋_GB2312" w:cs="仿宋_GB2312"/>
          <w:sz w:val="32"/>
          <w:szCs w:val="32"/>
          <w:u w:val="none"/>
          <w:lang w:bidi="ar-SA"/>
        </w:rPr>
        <w:t>月</w:t>
      </w:r>
      <w:r>
        <w:rPr>
          <w:rFonts w:ascii="仿宋_GB2312" w:hAnsi="仿宋_GB2312" w:eastAsia="仿宋_GB2312" w:cs="仿宋_GB2312"/>
          <w:sz w:val="32"/>
          <w:szCs w:val="32"/>
          <w:u w:val="none"/>
          <w:lang w:bidi="ar-SA"/>
        </w:rPr>
        <w:t>6</w:t>
      </w:r>
      <w:r>
        <w:rPr>
          <w:rFonts w:hint="eastAsia" w:ascii="仿宋_GB2312" w:hAnsi="仿宋_GB2312" w:eastAsia="仿宋_GB2312" w:cs="仿宋_GB2312"/>
          <w:sz w:val="32"/>
          <w:szCs w:val="32"/>
          <w:u w:val="none"/>
          <w:lang w:bidi="ar-SA"/>
        </w:rPr>
        <w:t>日</w:t>
      </w:r>
      <w:r>
        <w:rPr>
          <w:rFonts w:hint="eastAsia" w:ascii="仿宋_GB2312" w:hAnsi="仿宋_GB2312" w:eastAsia="仿宋_GB2312" w:cs="仿宋_GB2312"/>
          <w:sz w:val="32"/>
          <w:szCs w:val="32"/>
          <w:u w:val="none"/>
        </w:rPr>
        <w:t>，该案立案调查。案件承办人员在调查过程中提取了当事人</w:t>
      </w:r>
      <w:r>
        <w:rPr>
          <w:rFonts w:hint="eastAsia" w:ascii="仿宋_GB2312" w:hAnsi="仿宋_GB2312" w:eastAsia="仿宋_GB2312" w:cs="仿宋_GB2312"/>
          <w:sz w:val="32"/>
          <w:szCs w:val="32"/>
          <w:u w:val="none"/>
          <w:lang w:eastAsia="zh-CN"/>
        </w:rPr>
        <w:t>提供虚假情况</w:t>
      </w:r>
      <w:r>
        <w:rPr>
          <w:rFonts w:hint="eastAsia" w:ascii="仿宋_GB2312" w:hAnsi="仿宋_GB2312" w:eastAsia="仿宋_GB2312" w:cs="仿宋_GB2312"/>
          <w:sz w:val="32"/>
          <w:szCs w:val="32"/>
          <w:u w:val="none"/>
        </w:rPr>
        <w:t>的物证、书证及当事人的询问笔录，并形成了完整的证据链。</w:t>
      </w:r>
    </w:p>
    <w:p w14:paraId="6F5F98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ascii="仿宋_GB2312" w:hAnsi="仿宋_GB2312" w:eastAsia="仿宋_GB2312" w:cs="仿宋_GB2312"/>
          <w:sz w:val="32"/>
          <w:szCs w:val="32"/>
          <w:u w:val="none"/>
          <w:lang w:bidi="ar-SA"/>
        </w:rPr>
        <w:t>经调查，</w:t>
      </w:r>
      <w:r>
        <w:rPr>
          <w:rFonts w:hint="eastAsia" w:ascii="仿宋_GB2312" w:hAnsi="仿宋_GB2312" w:eastAsia="仿宋_GB2312" w:cs="仿宋_GB2312"/>
          <w:sz w:val="32"/>
          <w:szCs w:val="32"/>
          <w:u w:val="none"/>
          <w:lang w:eastAsia="zh-CN"/>
        </w:rPr>
        <w:t>当事人承认提供的</w:t>
      </w:r>
      <w:r>
        <w:rPr>
          <w:rFonts w:hint="eastAsia" w:ascii="仿宋_GB2312" w:hAnsi="仿宋_GB2312" w:eastAsia="仿宋_GB2312" w:cs="仿宋_GB2312"/>
          <w:sz w:val="32"/>
          <w:szCs w:val="32"/>
          <w:u w:val="none"/>
          <w:lang w:val="en-US" w:eastAsia="zh-CN"/>
        </w:rPr>
        <w:t>原辅材料购进记录、原辅材料出入库记录、生产加工台账等资料</w:t>
      </w:r>
      <w:r>
        <w:rPr>
          <w:rFonts w:hint="eastAsia" w:ascii="仿宋_GB2312" w:hAnsi="仿宋_GB2312" w:eastAsia="仿宋_GB2312" w:cs="仿宋_GB2312"/>
          <w:sz w:val="32"/>
          <w:szCs w:val="32"/>
          <w:u w:val="none"/>
          <w:lang w:eastAsia="zh-CN"/>
        </w:rPr>
        <w:t>造假。因当事人采购原料、生产投料、台账记录三个生产过程分别由三个人负责，三个环节脱节运行，并存在先生产后补记录的情况。另因红薯淀粉价格上涨，当事人调整原料投入比例，将原来投料使用</w:t>
      </w:r>
      <w:r>
        <w:rPr>
          <w:rFonts w:hint="eastAsia" w:ascii="仿宋_GB2312" w:hAnsi="仿宋_GB2312" w:eastAsia="仿宋_GB2312" w:cs="仿宋_GB2312"/>
          <w:sz w:val="32"/>
          <w:szCs w:val="32"/>
          <w:u w:val="none"/>
          <w:lang w:val="en-US" w:eastAsia="zh-CN"/>
        </w:rPr>
        <w:t>百分之八十食用木薯淀粉、百分之十红薯淀粉、百分之十食用玉米淀粉改为现在投料百分之七十五的食用木薯淀粉，百分之二十的食用玉米淀粉，只有百分之五的红薯淀粉，但</w:t>
      </w:r>
      <w:r>
        <w:rPr>
          <w:rFonts w:hint="eastAsia" w:ascii="仿宋_GB2312" w:hAnsi="仿宋_GB2312" w:eastAsia="仿宋_GB2312" w:cs="仿宋_GB2312"/>
          <w:sz w:val="32"/>
          <w:szCs w:val="32"/>
          <w:u w:val="none"/>
          <w:lang w:eastAsia="zh-CN"/>
        </w:rPr>
        <w:t>并未与记录台账的人进行沟通，记录台账的人仍按原有比例记录，致使红薯淀粉数量对应不上，所以记录台账的人编造</w:t>
      </w:r>
      <w:r>
        <w:rPr>
          <w:rFonts w:hint="eastAsia" w:ascii="仿宋_GB2312" w:hAnsi="仿宋_GB2312" w:eastAsia="仿宋_GB2312" w:cs="仿宋_GB2312"/>
          <w:sz w:val="32"/>
          <w:szCs w:val="32"/>
          <w:u w:val="none"/>
          <w:lang w:val="en-US" w:eastAsia="zh-CN"/>
        </w:rPr>
        <w:t>原辅材料购进、原辅材料出入库、生产加工等记录</w:t>
      </w:r>
      <w:r>
        <w:rPr>
          <w:rFonts w:hint="eastAsia" w:ascii="仿宋_GB2312" w:hAnsi="仿宋_GB2312" w:eastAsia="仿宋_GB2312" w:cs="仿宋_GB2312"/>
          <w:sz w:val="32"/>
          <w:szCs w:val="32"/>
          <w:u w:val="none"/>
          <w:lang w:eastAsia="zh-CN"/>
        </w:rPr>
        <w:t>，编造虚假台账。</w:t>
      </w:r>
      <w:r>
        <w:rPr>
          <w:rFonts w:hint="eastAsia" w:ascii="仿宋_GB2312" w:hAnsi="仿宋_GB2312" w:eastAsia="仿宋_GB2312" w:cs="仿宋_GB2312"/>
          <w:sz w:val="32"/>
          <w:szCs w:val="32"/>
          <w:u w:val="none"/>
        </w:rPr>
        <w:t>上述事实，主要有以下证据证明：</w:t>
      </w:r>
    </w:p>
    <w:p w14:paraId="59A595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1.当事人营业执照及食品</w:t>
      </w:r>
      <w:r>
        <w:rPr>
          <w:rFonts w:hint="eastAsia" w:ascii="仿宋_GB2312" w:hAnsi="仿宋_GB2312" w:eastAsia="仿宋_GB2312" w:cs="仿宋_GB2312"/>
          <w:sz w:val="32"/>
          <w:szCs w:val="32"/>
          <w:u w:val="none"/>
          <w:lang w:eastAsia="zh-CN"/>
        </w:rPr>
        <w:t>生产</w:t>
      </w:r>
      <w:r>
        <w:rPr>
          <w:rFonts w:hint="eastAsia" w:ascii="仿宋_GB2312" w:hAnsi="仿宋_GB2312" w:eastAsia="仿宋_GB2312" w:cs="仿宋_GB2312"/>
          <w:sz w:val="32"/>
          <w:szCs w:val="32"/>
          <w:u w:val="none"/>
        </w:rPr>
        <w:t>许可证复印件，证明当事人合法资质。</w:t>
      </w:r>
    </w:p>
    <w:p w14:paraId="26612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w:t>
      </w:r>
      <w:r>
        <w:rPr>
          <w:rFonts w:hint="eastAsia" w:ascii="仿宋_GB2312" w:hAnsi="仿宋_GB2312" w:eastAsia="仿宋_GB2312" w:cs="仿宋_GB2312"/>
          <w:sz w:val="32"/>
          <w:szCs w:val="32"/>
          <w:u w:val="none"/>
          <w:lang w:eastAsia="zh-CN"/>
        </w:rPr>
        <w:t>法定代表人马立忠</w:t>
      </w:r>
      <w:r>
        <w:rPr>
          <w:rFonts w:hint="eastAsia" w:ascii="仿宋_GB2312" w:hAnsi="仿宋_GB2312" w:eastAsia="仿宋_GB2312" w:cs="仿宋_GB2312"/>
          <w:sz w:val="32"/>
          <w:szCs w:val="32"/>
          <w:u w:val="none"/>
        </w:rPr>
        <w:t>身份证复印件，</w:t>
      </w:r>
      <w:r>
        <w:rPr>
          <w:rFonts w:hint="eastAsia" w:ascii="仿宋_GB2312" w:hAnsi="仿宋_GB2312" w:eastAsia="仿宋_GB2312" w:cs="仿宋_GB2312"/>
          <w:sz w:val="32"/>
          <w:szCs w:val="32"/>
          <w:u w:val="none"/>
          <w:lang w:eastAsia="zh-CN"/>
        </w:rPr>
        <w:t>授权委托书，受委托人王莹身份证复印件，</w:t>
      </w:r>
      <w:r>
        <w:rPr>
          <w:rFonts w:hint="eastAsia" w:ascii="仿宋_GB2312" w:hAnsi="仿宋_GB2312" w:eastAsia="仿宋_GB2312" w:cs="仿宋_GB2312"/>
          <w:sz w:val="32"/>
          <w:szCs w:val="32"/>
          <w:u w:val="none"/>
        </w:rPr>
        <w:t>证明</w:t>
      </w:r>
      <w:r>
        <w:rPr>
          <w:rFonts w:hint="eastAsia" w:ascii="仿宋_GB2312" w:hAnsi="仿宋_GB2312" w:eastAsia="仿宋_GB2312" w:cs="仿宋_GB2312"/>
          <w:sz w:val="32"/>
          <w:szCs w:val="32"/>
          <w:u w:val="none"/>
          <w:lang w:eastAsia="zh-CN"/>
        </w:rPr>
        <w:t>王莹</w:t>
      </w:r>
      <w:r>
        <w:rPr>
          <w:rFonts w:hint="eastAsia" w:ascii="仿宋_GB2312" w:hAnsi="仿宋_GB2312" w:eastAsia="仿宋_GB2312" w:cs="仿宋_GB2312"/>
          <w:sz w:val="32"/>
          <w:szCs w:val="32"/>
          <w:u w:val="none"/>
        </w:rPr>
        <w:t>所作的陈述和行为为职务行为，具有法律效力。</w:t>
      </w:r>
    </w:p>
    <w:p w14:paraId="22A33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3.当事人提供的</w:t>
      </w:r>
      <w:r>
        <w:rPr>
          <w:rFonts w:hint="eastAsia" w:ascii="仿宋_GB2312" w:hAnsi="仿宋_GB2312" w:eastAsia="仿宋_GB2312" w:cs="仿宋_GB2312"/>
          <w:sz w:val="32"/>
          <w:szCs w:val="32"/>
          <w:u w:val="none"/>
          <w:lang w:eastAsia="zh-CN"/>
        </w:rPr>
        <w:t>原辅材料购进记录，证明当事人未如实记录红薯淀粉购进记录的违法事实。</w:t>
      </w:r>
    </w:p>
    <w:p w14:paraId="1B7638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当事人提供的</w:t>
      </w:r>
      <w:r>
        <w:rPr>
          <w:rFonts w:hint="eastAsia" w:ascii="仿宋_GB2312" w:hAnsi="仿宋_GB2312" w:eastAsia="仿宋_GB2312" w:cs="仿宋_GB2312"/>
          <w:sz w:val="32"/>
          <w:szCs w:val="32"/>
          <w:u w:val="none"/>
          <w:lang w:eastAsia="zh-CN"/>
        </w:rPr>
        <w:t>原辅材料出入库记录及秦皇岛燕韩食品有限公司出库单，证明</w:t>
      </w:r>
      <w:r>
        <w:rPr>
          <w:rFonts w:hint="eastAsia" w:ascii="仿宋_GB2312" w:hAnsi="仿宋_GB2312" w:eastAsia="仿宋_GB2312" w:cs="仿宋_GB2312"/>
          <w:sz w:val="32"/>
          <w:szCs w:val="32"/>
          <w:u w:val="none"/>
        </w:rPr>
        <w:t>当事人</w:t>
      </w:r>
      <w:r>
        <w:rPr>
          <w:rFonts w:hint="eastAsia" w:ascii="仿宋_GB2312" w:hAnsi="仿宋_GB2312" w:eastAsia="仿宋_GB2312" w:cs="仿宋_GB2312"/>
          <w:sz w:val="32"/>
          <w:szCs w:val="32"/>
          <w:u w:val="none"/>
          <w:lang w:val="en-US" w:eastAsia="zh-CN"/>
        </w:rPr>
        <w:t>台账造假的违法事实。</w:t>
      </w:r>
    </w:p>
    <w:p w14:paraId="4980B6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当事人提供的</w:t>
      </w:r>
      <w:r>
        <w:rPr>
          <w:rFonts w:hint="eastAsia" w:ascii="仿宋_GB2312" w:hAnsi="仿宋_GB2312" w:eastAsia="仿宋_GB2312" w:cs="仿宋_GB2312"/>
          <w:sz w:val="32"/>
          <w:szCs w:val="32"/>
          <w:u w:val="none"/>
          <w:lang w:eastAsia="zh-CN"/>
        </w:rPr>
        <w:t>生产加工台账，证明当事人投料比例虚假记录的违法事实。</w:t>
      </w:r>
    </w:p>
    <w:p w14:paraId="305B44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现场检查笔录和询问笔录，证明执法人员现场发现情况、违法事实、当事人</w:t>
      </w:r>
      <w:r>
        <w:rPr>
          <w:rFonts w:hint="eastAsia" w:ascii="仿宋_GB2312" w:hAnsi="仿宋_GB2312" w:eastAsia="仿宋_GB2312" w:cs="仿宋_GB2312"/>
          <w:sz w:val="32"/>
          <w:szCs w:val="32"/>
          <w:u w:val="none"/>
          <w:lang w:eastAsia="zh-CN"/>
        </w:rPr>
        <w:t>承认提供虚假情况的违法事实</w:t>
      </w:r>
      <w:r>
        <w:rPr>
          <w:rFonts w:hint="eastAsia" w:ascii="仿宋_GB2312" w:hAnsi="仿宋_GB2312" w:eastAsia="仿宋_GB2312" w:cs="仿宋_GB2312"/>
          <w:sz w:val="32"/>
          <w:szCs w:val="32"/>
          <w:u w:val="none"/>
        </w:rPr>
        <w:t>。</w:t>
      </w:r>
    </w:p>
    <w:p w14:paraId="59B7AA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产品照片</w:t>
      </w:r>
      <w:r>
        <w:rPr>
          <w:rFonts w:hint="eastAsia" w:ascii="仿宋_GB2312" w:hAnsi="仿宋_GB2312" w:eastAsia="仿宋_GB2312" w:cs="仿宋_GB2312"/>
          <w:sz w:val="32"/>
          <w:szCs w:val="32"/>
          <w:u w:val="none"/>
        </w:rPr>
        <w:t>，证明</w:t>
      </w:r>
      <w:r>
        <w:rPr>
          <w:rFonts w:hint="eastAsia" w:ascii="仿宋_GB2312" w:hAnsi="仿宋_GB2312" w:eastAsia="仿宋_GB2312" w:cs="仿宋_GB2312"/>
          <w:sz w:val="32"/>
          <w:szCs w:val="32"/>
          <w:u w:val="none"/>
          <w:lang w:eastAsia="zh-CN"/>
        </w:rPr>
        <w:t>当事人生产的</w:t>
      </w:r>
      <w:r>
        <w:rPr>
          <w:rFonts w:hint="eastAsia" w:ascii="仿宋_GB2312" w:hAnsi="仿宋_GB2312" w:eastAsia="仿宋_GB2312" w:cs="仿宋_GB2312"/>
          <w:sz w:val="32"/>
          <w:szCs w:val="32"/>
          <w:u w:val="none"/>
          <w:lang w:val="en-US" w:eastAsia="zh-CN"/>
        </w:rPr>
        <w:t>粉条</w:t>
      </w:r>
      <w:r>
        <w:rPr>
          <w:rFonts w:hint="eastAsia" w:ascii="仿宋_GB2312" w:hAnsi="仿宋_GB2312" w:eastAsia="仿宋_GB2312" w:cs="仿宋_GB2312"/>
          <w:sz w:val="32"/>
          <w:szCs w:val="32"/>
          <w:u w:val="none"/>
          <w:lang w:eastAsia="zh-CN"/>
        </w:rPr>
        <w:t>为计量销售</w:t>
      </w:r>
      <w:r>
        <w:rPr>
          <w:rFonts w:hint="eastAsia" w:ascii="仿宋_GB2312" w:hAnsi="仿宋_GB2312" w:eastAsia="仿宋_GB2312" w:cs="仿宋_GB2312"/>
          <w:sz w:val="32"/>
          <w:szCs w:val="32"/>
          <w:u w:val="none"/>
        </w:rPr>
        <w:t>。</w:t>
      </w:r>
    </w:p>
    <w:p w14:paraId="15DF1E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8.红薯淀粉照片，证明现场检查时，当事人库存的红薯淀粉生产日期为2025年10月20日。</w:t>
      </w:r>
    </w:p>
    <w:p w14:paraId="01B27430">
      <w:pPr>
        <w:keepNext w:val="0"/>
        <w:keepLines w:val="0"/>
        <w:pageBreakBefore w:val="0"/>
        <w:kinsoku/>
        <w:wordWrap/>
        <w:topLinePunct w:val="0"/>
        <w:bidi w:val="0"/>
        <w:adjustRightInd/>
        <w:snapToGrid/>
        <w:spacing w:line="560" w:lineRule="exact"/>
        <w:ind w:left="0"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sz w:val="32"/>
          <w:szCs w:val="32"/>
          <w:u w:val="none"/>
        </w:rPr>
        <w:t>202</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30</w:t>
      </w:r>
      <w:r>
        <w:rPr>
          <w:rFonts w:hint="eastAsia" w:ascii="仿宋_GB2312" w:hAnsi="仿宋_GB2312" w:eastAsia="仿宋_GB2312" w:cs="仿宋_GB2312"/>
          <w:sz w:val="32"/>
          <w:szCs w:val="32"/>
          <w:u w:val="none"/>
        </w:rPr>
        <w:t>日，我局依法向当事人送达了秦市监罚告〔</w:t>
      </w:r>
      <w:r>
        <w:rPr>
          <w:rFonts w:hint="eastAsia" w:ascii="仿宋_GB2312" w:hAnsi="仿宋_GB2312" w:eastAsia="仿宋_GB2312" w:cs="仿宋_GB2312"/>
          <w:sz w:val="32"/>
          <w:szCs w:val="32"/>
          <w:u w:val="none"/>
          <w:lang w:eastAsia="zh-CN"/>
        </w:rPr>
        <w:t>2026</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号行政处罚告知书，</w:t>
      </w:r>
      <w:r>
        <w:rPr>
          <w:rFonts w:hint="eastAsia" w:ascii="仿宋_GB2312" w:hAnsi="仿宋_GB2312" w:eastAsia="仿宋_GB2312" w:cs="仿宋_GB2312"/>
          <w:bCs/>
          <w:sz w:val="32"/>
          <w:szCs w:val="32"/>
          <w:u w:val="none"/>
        </w:rPr>
        <w:t>告知当事人拟作出行政处罚决定的事实、理由、依据及依法享有的陈述、申辩权</w:t>
      </w:r>
      <w:r>
        <w:rPr>
          <w:rFonts w:hint="eastAsia" w:ascii="仿宋_GB2312" w:hAnsi="仿宋_GB2312" w:eastAsia="仿宋_GB2312" w:cs="仿宋_GB2312"/>
          <w:bCs/>
          <w:color w:val="auto"/>
          <w:sz w:val="32"/>
          <w:szCs w:val="32"/>
          <w:u w:val="none"/>
          <w:lang w:eastAsia="zh-CN"/>
        </w:rPr>
        <w:t>、</w:t>
      </w:r>
      <w:r>
        <w:rPr>
          <w:rFonts w:ascii="仿宋_GB2312" w:hAnsi="仿宋_GB2312" w:eastAsia="仿宋_GB2312" w:cs="仿宋_GB2312"/>
          <w:bCs/>
          <w:sz w:val="32"/>
          <w:szCs w:val="32"/>
          <w:u w:val="none"/>
        </w:rPr>
        <w:t>听证权，</w:t>
      </w:r>
      <w:r>
        <w:rPr>
          <w:rFonts w:hint="eastAsia" w:ascii="仿宋_GB2312" w:hAnsi="仿宋_GB2312" w:eastAsia="仿宋_GB2312" w:cs="仿宋_GB2312"/>
          <w:bCs/>
          <w:sz w:val="32"/>
          <w:szCs w:val="32"/>
          <w:u w:val="none"/>
        </w:rPr>
        <w:t>当事人在法定期限内未向我局提出任何陈述、申辩意见</w:t>
      </w:r>
      <w:r>
        <w:rPr>
          <w:rFonts w:ascii="仿宋_GB2312" w:hAnsi="仿宋_GB2312" w:eastAsia="仿宋_GB2312" w:cs="仿宋_GB2312"/>
          <w:bCs/>
          <w:sz w:val="32"/>
          <w:szCs w:val="32"/>
          <w:u w:val="none"/>
        </w:rPr>
        <w:t>，也未要求举行听证</w:t>
      </w:r>
      <w:r>
        <w:rPr>
          <w:rFonts w:hint="eastAsia" w:ascii="仿宋_GB2312" w:hAnsi="仿宋_GB2312" w:eastAsia="仿宋_GB2312" w:cs="仿宋_GB2312"/>
          <w:bCs/>
          <w:sz w:val="32"/>
          <w:szCs w:val="32"/>
          <w:u w:val="none"/>
        </w:rPr>
        <w:t>。</w:t>
      </w:r>
    </w:p>
    <w:p w14:paraId="56A15E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bidi="ar-SA"/>
        </w:rPr>
        <w:t>当事</w:t>
      </w:r>
      <w:r>
        <w:rPr>
          <w:rFonts w:hint="eastAsia" w:ascii="仿宋_GB2312" w:hAnsi="仿宋_GB2312" w:eastAsia="仿宋_GB2312" w:cs="仿宋_GB2312"/>
          <w:sz w:val="32"/>
          <w:szCs w:val="32"/>
          <w:u w:val="none"/>
          <w:lang w:eastAsia="zh-CN" w:bidi="ar-SA"/>
        </w:rPr>
        <w:t>人</w:t>
      </w:r>
      <w:r>
        <w:rPr>
          <w:rFonts w:hint="eastAsia" w:ascii="仿宋_GB2312" w:hAnsi="仿宋_GB2312" w:eastAsia="仿宋_GB2312" w:cs="仿宋_GB2312"/>
          <w:sz w:val="32"/>
          <w:szCs w:val="32"/>
          <w:u w:val="none"/>
          <w:lang w:eastAsia="zh-CN"/>
        </w:rPr>
        <w:t>提供虚假情况的行为违反了《食品生产经营监督检查管理办法》（国家市场监督管理总局令第49号）第四十九条第（七）项“食品生产经营者有下列拒绝、阻挠、干涉市场监督管理部门进行监督检查情形之一的，由县级以上市场监督管理部门依照食品安全法第一百三十三条第一款的规定进行处理：（七）伪造、隐匿、毁灭证据或者提供虚假情况的”的规定。</w:t>
      </w:r>
    </w:p>
    <w:p w14:paraId="469F3A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pacing w:val="0"/>
          <w:sz w:val="32"/>
          <w:szCs w:val="32"/>
          <w:u w:val="none"/>
          <w:lang w:val="en-US" w:eastAsia="zh-CN" w:bidi="ar-SA"/>
        </w:rPr>
      </w:pPr>
      <w:r>
        <w:rPr>
          <w:rFonts w:hint="eastAsia" w:ascii="仿宋_GB2312" w:hAnsi="仿宋_GB2312" w:eastAsia="仿宋_GB2312" w:cs="仿宋_GB2312"/>
          <w:b w:val="0"/>
          <w:bCs w:val="0"/>
          <w:color w:val="000000"/>
          <w:spacing w:val="0"/>
          <w:sz w:val="32"/>
          <w:szCs w:val="32"/>
          <w:u w:val="none"/>
          <w:lang w:eastAsia="zh-CN" w:bidi="ar-SA"/>
        </w:rPr>
        <w:t>依据《河北省市场监督管理系统行政处罚裁量权适用规则》第十四条、第十五条、第十六条、第十七条的规定，既无从重也无从轻情形。当事人提供虚假情况的违法行为，影响案件查办，符合</w:t>
      </w:r>
      <w:r>
        <w:rPr>
          <w:rFonts w:hint="eastAsia" w:ascii="仿宋_GB2312" w:hAnsi="仿宋_GB2312" w:eastAsia="仿宋_GB2312" w:cs="仿宋_GB2312"/>
          <w:b w:val="0"/>
          <w:bCs w:val="0"/>
          <w:spacing w:val="0"/>
          <w:sz w:val="32"/>
          <w:szCs w:val="32"/>
          <w:u w:val="none"/>
          <w:lang w:val="en-US" w:eastAsia="zh-CN" w:bidi="ar-SA"/>
        </w:rPr>
        <w:t>《河北省市场监督管理系统行政裁量权基准》目录69《中华人民共和国食品安全法》行政处罚裁量基准22一般情形。参照《河北省市场监督管理系统行政裁量权基准》目录69《中华人民共和国食品安全法》行政处罚裁量基准22裁量幅度一般的裁量基准（责令停产停业，并处一万六千四百元以上三万五千六百元以下罚款）之规定进行处罚。</w:t>
      </w:r>
    </w:p>
    <w:p w14:paraId="0E5BED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u w:val="none"/>
          <w:lang w:bidi="ar-SA"/>
        </w:rPr>
      </w:pPr>
      <w:r>
        <w:rPr>
          <w:rFonts w:hint="eastAsia" w:ascii="仿宋_GB2312" w:hAnsi="仿宋_GB2312" w:eastAsia="仿宋_GB2312" w:cs="仿宋_GB2312"/>
          <w:sz w:val="32"/>
          <w:szCs w:val="32"/>
          <w:u w:val="none"/>
          <w:lang w:bidi="ar-SA"/>
        </w:rPr>
        <w:t>当事人</w:t>
      </w:r>
      <w:r>
        <w:rPr>
          <w:rFonts w:hint="eastAsia" w:ascii="仿宋_GB2312" w:hAnsi="仿宋_GB2312" w:eastAsia="仿宋_GB2312" w:cs="仿宋_GB2312"/>
          <w:sz w:val="32"/>
          <w:szCs w:val="32"/>
          <w:u w:val="none"/>
          <w:lang w:eastAsia="zh-CN"/>
        </w:rPr>
        <w:t>提供虚假情况的行为，</w:t>
      </w:r>
      <w:r>
        <w:rPr>
          <w:rFonts w:hint="eastAsia" w:ascii="仿宋_GB2312" w:hAnsi="仿宋_GB2312" w:eastAsia="仿宋_GB2312" w:cs="仿宋_GB2312"/>
          <w:sz w:val="32"/>
          <w:szCs w:val="32"/>
          <w:u w:val="none"/>
        </w:rPr>
        <w:t>依据《中华人民共和国食品安全法》第一百</w:t>
      </w:r>
      <w:r>
        <w:rPr>
          <w:rFonts w:hint="eastAsia" w:ascii="仿宋_GB2312" w:hAnsi="仿宋_GB2312" w:eastAsia="仿宋_GB2312" w:cs="仿宋_GB2312"/>
          <w:sz w:val="32"/>
          <w:szCs w:val="32"/>
          <w:u w:val="none"/>
          <w:lang w:eastAsia="zh-CN"/>
        </w:rPr>
        <w:t>三</w:t>
      </w:r>
      <w:r>
        <w:rPr>
          <w:rFonts w:hint="eastAsia" w:ascii="仿宋_GB2312" w:hAnsi="仿宋_GB2312" w:eastAsia="仿宋_GB2312" w:cs="仿宋_GB2312"/>
          <w:sz w:val="32"/>
          <w:szCs w:val="32"/>
          <w:u w:val="none"/>
        </w:rPr>
        <w:t>十</w:t>
      </w:r>
      <w:r>
        <w:rPr>
          <w:rFonts w:hint="eastAsia" w:ascii="仿宋_GB2312" w:hAnsi="仿宋_GB2312" w:eastAsia="仿宋_GB2312" w:cs="仿宋_GB2312"/>
          <w:sz w:val="32"/>
          <w:szCs w:val="32"/>
          <w:u w:val="none"/>
          <w:lang w:eastAsia="zh-CN"/>
        </w:rPr>
        <w:t>三</w:t>
      </w:r>
      <w:r>
        <w:rPr>
          <w:rFonts w:hint="eastAsia" w:ascii="仿宋_GB2312" w:hAnsi="仿宋_GB2312" w:eastAsia="仿宋_GB2312" w:cs="仿宋_GB2312"/>
          <w:sz w:val="32"/>
          <w:szCs w:val="32"/>
          <w:u w:val="none"/>
        </w:rPr>
        <w:t>条第一款（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参照《河北省市场监管行政处罚裁量基准》</w:t>
      </w:r>
      <w:r>
        <w:rPr>
          <w:rFonts w:hint="eastAsia" w:ascii="仿宋_GB2312" w:hAnsi="仿宋_GB2312" w:eastAsia="仿宋_GB2312" w:cs="仿宋_GB2312"/>
          <w:sz w:val="32"/>
          <w:szCs w:val="32"/>
          <w:u w:val="none"/>
          <w:lang w:eastAsia="zh-CN"/>
        </w:rPr>
        <w:t>一般</w:t>
      </w:r>
      <w:r>
        <w:rPr>
          <w:rFonts w:hint="eastAsia" w:ascii="仿宋_GB2312" w:hAnsi="仿宋_GB2312" w:eastAsia="仿宋_GB2312" w:cs="仿宋_GB2312"/>
          <w:sz w:val="32"/>
          <w:szCs w:val="32"/>
          <w:u w:val="none"/>
        </w:rPr>
        <w:t>情形，</w:t>
      </w:r>
      <w:r>
        <w:rPr>
          <w:rFonts w:hint="eastAsia" w:ascii="仿宋_GB2312" w:hAnsi="仿宋_GB2312" w:eastAsia="仿宋_GB2312" w:cs="仿宋_GB2312"/>
          <w:bCs w:val="0"/>
          <w:color w:val="auto"/>
          <w:sz w:val="32"/>
          <w:szCs w:val="32"/>
          <w:u w:val="none"/>
          <w:lang w:eastAsia="zh-CN" w:bidi="ar-SA"/>
        </w:rPr>
        <w:t>决定处罚如下</w:t>
      </w:r>
      <w:r>
        <w:rPr>
          <w:rFonts w:hint="eastAsia" w:ascii="仿宋_GB2312" w:hAnsi="仿宋_GB2312" w:eastAsia="仿宋_GB2312" w:cs="仿宋_GB2312"/>
          <w:bCs/>
          <w:color w:val="auto"/>
          <w:sz w:val="32"/>
          <w:szCs w:val="32"/>
          <w:u w:val="none"/>
          <w:lang w:bidi="ar-SA"/>
        </w:rPr>
        <w:t>：</w:t>
      </w:r>
    </w:p>
    <w:p w14:paraId="5FB223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1.</w:t>
      </w:r>
      <w:r>
        <w:rPr>
          <w:rFonts w:hint="eastAsia" w:ascii="仿宋_GB2312" w:hAnsi="仿宋_GB2312" w:eastAsia="仿宋_GB2312" w:cs="仿宋_GB2312"/>
          <w:sz w:val="32"/>
          <w:szCs w:val="32"/>
          <w:u w:val="none"/>
          <w:lang w:val="en-US" w:eastAsia="zh-CN"/>
        </w:rPr>
        <w:t>责令停产停业5天；</w:t>
      </w:r>
    </w:p>
    <w:p w14:paraId="1865C2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2.并处</w:t>
      </w:r>
      <w:r>
        <w:rPr>
          <w:rFonts w:hint="eastAsia" w:ascii="仿宋_GB2312" w:hAnsi="仿宋_GB2312" w:eastAsia="仿宋_GB2312" w:cs="仿宋_GB2312"/>
          <w:sz w:val="32"/>
          <w:szCs w:val="32"/>
          <w:u w:val="none"/>
        </w:rPr>
        <w:t>罚款人民币</w:t>
      </w:r>
      <w:r>
        <w:rPr>
          <w:rFonts w:hint="eastAsia" w:ascii="仿宋_GB2312" w:hAnsi="仿宋_GB2312" w:eastAsia="仿宋_GB2312" w:cs="仿宋_GB2312"/>
          <w:sz w:val="32"/>
          <w:szCs w:val="32"/>
          <w:u w:val="none"/>
          <w:lang w:val="en-US" w:eastAsia="zh-CN"/>
        </w:rPr>
        <w:t>33</w:t>
      </w:r>
      <w:r>
        <w:rPr>
          <w:rFonts w:hint="eastAsia" w:ascii="仿宋_GB2312" w:hAnsi="仿宋_GB2312" w:eastAsia="仿宋_GB2312" w:cs="仿宋_GB2312"/>
          <w:sz w:val="32"/>
          <w:szCs w:val="32"/>
          <w:u w:val="none"/>
        </w:rPr>
        <w:t>000元。</w:t>
      </w:r>
    </w:p>
    <w:p w14:paraId="731EE730">
      <w:pPr>
        <w:keepNext w:val="0"/>
        <w:keepLines w:val="0"/>
        <w:pageBreakBefore w:val="0"/>
        <w:widowControl/>
        <w:kinsoku/>
        <w:wordWrap/>
        <w:overflowPunct w:val="0"/>
        <w:topLinePunct w:val="0"/>
        <w:autoSpaceDE w:val="0"/>
        <w:autoSpaceDN w:val="0"/>
        <w:bidi w:val="0"/>
        <w:adjustRightInd/>
        <w:snapToGrid/>
        <w:spacing w:line="56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sz w:val="32"/>
          <w:szCs w:val="32"/>
          <w:u w:val="none"/>
        </w:rPr>
        <w:t>罚没款合计人民币</w:t>
      </w:r>
      <w:r>
        <w:rPr>
          <w:rFonts w:hint="eastAsia" w:ascii="仿宋_GB2312" w:hAnsi="仿宋_GB2312" w:eastAsia="仿宋_GB2312" w:cs="仿宋_GB2312"/>
          <w:color w:val="auto"/>
          <w:sz w:val="32"/>
          <w:szCs w:val="32"/>
          <w:u w:val="none"/>
          <w:lang w:val="en-US" w:eastAsia="zh-CN"/>
        </w:rPr>
        <w:t>33000</w:t>
      </w:r>
      <w:r>
        <w:rPr>
          <w:rFonts w:hint="eastAsia" w:ascii="仿宋_GB2312" w:hAnsi="仿宋_GB2312" w:eastAsia="仿宋_GB2312" w:cs="仿宋_GB2312"/>
          <w:color w:val="auto"/>
          <w:sz w:val="32"/>
          <w:szCs w:val="32"/>
          <w:u w:val="none"/>
        </w:rPr>
        <w:t>元</w:t>
      </w:r>
      <w:r>
        <w:rPr>
          <w:rFonts w:hint="eastAsia" w:ascii="仿宋_GB2312" w:hAnsi="仿宋_GB2312" w:eastAsia="仿宋_GB2312" w:cs="仿宋_GB2312"/>
          <w:color w:val="auto"/>
          <w:sz w:val="32"/>
          <w:szCs w:val="32"/>
          <w:u w:val="none"/>
          <w:lang w:eastAsia="zh-CN"/>
        </w:rPr>
        <w:t>（大写：叁万叁仟元）</w:t>
      </w:r>
      <w:r>
        <w:rPr>
          <w:rFonts w:hint="eastAsia" w:ascii="仿宋_GB2312" w:hAnsi="仿宋_GB2312" w:eastAsia="仿宋_GB2312" w:cs="仿宋_GB2312"/>
          <w:color w:val="auto"/>
          <w:sz w:val="32"/>
          <w:szCs w:val="32"/>
          <w:u w:val="none"/>
        </w:rPr>
        <w:t>。</w:t>
      </w:r>
    </w:p>
    <w:p w14:paraId="6393B61C">
      <w:pPr>
        <w:keepNext w:val="0"/>
        <w:keepLines w:val="0"/>
        <w:pageBreakBefore w:val="0"/>
        <w:widowControl/>
        <w:kinsoku/>
        <w:wordWrap/>
        <w:overflowPunct w:val="0"/>
        <w:topLinePunct w:val="0"/>
        <w:autoSpaceDE w:val="0"/>
        <w:autoSpaceDN w:val="0"/>
        <w:bidi w:val="0"/>
        <w:adjustRightInd/>
        <w:snapToGrid/>
        <w:spacing w:line="560" w:lineRule="exact"/>
        <w:ind w:left="0"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当事人应接到本处罚决定书之日起十五日内，到秦行金财支行（全称：秦皇岛市财政局，账号：634013010000002150）缴纳罚款；</w:t>
      </w:r>
      <w:r>
        <w:rPr>
          <w:rFonts w:hint="eastAsia" w:ascii="仿宋_GB2312" w:hAnsi="仿宋_GB2312" w:eastAsia="仿宋_GB2312" w:cs="仿宋_GB2312"/>
          <w:bCs/>
          <w:sz w:val="32"/>
          <w:szCs w:val="32"/>
          <w:u w:val="none"/>
          <w:lang w:val="en-US" w:eastAsia="zh-CN"/>
        </w:rPr>
        <w:t>罚没许可证副本编号：07000005-1，正本编号：07000005，</w:t>
      </w:r>
      <w:r>
        <w:rPr>
          <w:rFonts w:hint="eastAsia" w:ascii="仿宋_GB2312" w:hAnsi="仿宋_GB2312" w:eastAsia="仿宋_GB2312" w:cs="仿宋_GB2312"/>
          <w:sz w:val="32"/>
          <w:szCs w:val="32"/>
          <w:u w:val="none"/>
        </w:rPr>
        <w:t>逾期不缴纳的，依据《中华人民共和国行政处罚法》第七十二条的规定，本局将每日按罚款数额的百分之三加处罚款，并依法申请人民法院强制执行。</w:t>
      </w:r>
    </w:p>
    <w:p w14:paraId="720F908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如</w:t>
      </w:r>
      <w:r>
        <w:rPr>
          <w:rFonts w:hint="eastAsia" w:ascii="仿宋_GB2312" w:hAnsi="仿宋_GB2312" w:eastAsia="仿宋_GB2312" w:cs="仿宋_GB2312"/>
          <w:sz w:val="32"/>
          <w:szCs w:val="32"/>
          <w:u w:val="none"/>
          <w:lang w:eastAsia="zh-CN"/>
        </w:rPr>
        <w:t>当事人</w:t>
      </w:r>
      <w:r>
        <w:rPr>
          <w:rFonts w:hint="eastAsia" w:ascii="仿宋_GB2312" w:hAnsi="仿宋_GB2312" w:eastAsia="仿宋_GB2312" w:cs="仿宋_GB2312"/>
          <w:sz w:val="32"/>
          <w:szCs w:val="32"/>
          <w:u w:val="none"/>
        </w:rPr>
        <w:t>不服本</w:t>
      </w:r>
      <w:r>
        <w:rPr>
          <w:rFonts w:ascii="仿宋_GB2312" w:hAnsi="仿宋_GB2312" w:eastAsia="仿宋_GB2312" w:cs="仿宋_GB2312"/>
          <w:sz w:val="32"/>
          <w:szCs w:val="32"/>
          <w:u w:val="none"/>
        </w:rPr>
        <w:t>行政</w:t>
      </w:r>
      <w:r>
        <w:rPr>
          <w:rFonts w:hint="eastAsia" w:ascii="仿宋_GB2312" w:hAnsi="仿宋_GB2312" w:eastAsia="仿宋_GB2312" w:cs="仿宋_GB2312"/>
          <w:sz w:val="32"/>
          <w:szCs w:val="32"/>
          <w:u w:val="none"/>
        </w:rPr>
        <w:t>处罚决定，可在接到本处罚决定书之日起六十日内，向秦皇岛市人民政府申请复议</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也可以在六个月内依法向海港区人民法院提起诉讼。申请行政复议或者提起行政诉讼期间，行政处罚不停止执行。</w:t>
      </w:r>
    </w:p>
    <w:p w14:paraId="65F1FA12">
      <w:pPr>
        <w:wordWrap w:val="0"/>
        <w:snapToGrid w:val="0"/>
        <w:spacing w:line="520" w:lineRule="exact"/>
        <w:ind w:firstLine="4160" w:firstLineChars="1300"/>
        <w:rPr>
          <w:rFonts w:ascii="Times New Roman" w:hAnsi="Times New Roman" w:eastAsia="仿宋_GB2312" w:cs="仿宋"/>
          <w:sz w:val="32"/>
          <w:szCs w:val="32"/>
        </w:rPr>
      </w:pPr>
      <w:r>
        <w:rPr>
          <w:rFonts w:ascii="仿宋" w:eastAsia="仿宋" w:cs="Mongolian Baiti"/>
          <w:sz w:val="32"/>
          <w:szCs w:val="32"/>
        </w:rPr>
        <w:t xml:space="preserve"> </w:t>
      </w:r>
      <w:r>
        <w:rPr>
          <w:rFonts w:ascii="Times New Roman" w:hAnsi="Times New Roman" w:eastAsia="仿宋_GB2312" w:cs="仿宋"/>
          <w:sz w:val="32"/>
          <w:szCs w:val="32"/>
        </w:rPr>
        <w:t xml:space="preserve">    </w:t>
      </w:r>
    </w:p>
    <w:p w14:paraId="23FC9504">
      <w:pPr>
        <w:wordWrap w:val="0"/>
        <w:snapToGrid w:val="0"/>
        <w:spacing w:line="520" w:lineRule="exact"/>
        <w:ind w:firstLine="4160" w:firstLineChars="1300"/>
        <w:rPr>
          <w:rFonts w:ascii="Times New Roman" w:hAnsi="Times New Roman" w:eastAsia="仿宋_GB2312" w:cs="仿宋"/>
          <w:sz w:val="32"/>
          <w:szCs w:val="32"/>
        </w:rPr>
      </w:pPr>
      <w:r>
        <w:rPr>
          <w:rFonts w:ascii="Times New Roman" w:hAnsi="Times New Roman" w:eastAsia="仿宋_GB2312" w:cs="仿宋"/>
          <w:sz w:val="32"/>
          <w:szCs w:val="32"/>
        </w:rPr>
        <w:t xml:space="preserve">     </w:t>
      </w:r>
    </w:p>
    <w:p w14:paraId="2F43D5E1">
      <w:pPr>
        <w:wordWrap w:val="0"/>
        <w:snapToGrid w:val="0"/>
        <w:spacing w:line="520" w:lineRule="exact"/>
        <w:ind w:firstLine="4160" w:firstLineChars="1300"/>
        <w:rPr>
          <w:rFonts w:ascii="Times New Roman" w:hAnsi="Times New Roman" w:eastAsia="仿宋_GB2312" w:cs="仿宋"/>
          <w:sz w:val="32"/>
          <w:szCs w:val="32"/>
        </w:rPr>
      </w:pPr>
      <w:r>
        <w:rPr>
          <w:rFonts w:ascii="Times New Roman" w:hAnsi="Times New Roman" w:eastAsia="仿宋_GB2312" w:cs="仿宋"/>
          <w:sz w:val="32"/>
          <w:szCs w:val="32"/>
        </w:rPr>
        <w:t xml:space="preserve"> </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秦皇岛市市场监督管理局</w:t>
      </w:r>
    </w:p>
    <w:p w14:paraId="31C730E5">
      <w:pPr>
        <w:wordWrap w:val="0"/>
        <w:snapToGrid w:val="0"/>
        <w:spacing w:line="520" w:lineRule="exact"/>
        <w:ind w:left="5602"/>
        <w:jc w:val="right"/>
        <w:rPr>
          <w:rFonts w:ascii="Times New Roman" w:hAnsi="Times New Roman" w:eastAsia="仿宋_GB2312" w:cs="仿宋"/>
          <w:sz w:val="32"/>
          <w:szCs w:val="32"/>
        </w:rPr>
      </w:pPr>
      <w:r>
        <w:rPr>
          <w:rFonts w:hint="eastAsia" w:ascii="Times New Roman" w:hAnsi="Times New Roman" w:eastAsia="仿宋_GB2312" w:cs="仿宋"/>
          <w:sz w:val="32"/>
          <w:szCs w:val="32"/>
        </w:rPr>
        <w:t>（印</w:t>
      </w:r>
      <w:r>
        <w:rPr>
          <w:rFonts w:ascii="Times New Roman" w:hAnsi="Times New Roman" w:eastAsia="仿宋_GB2312" w:cs="仿宋"/>
          <w:sz w:val="32"/>
          <w:szCs w:val="32"/>
        </w:rPr>
        <w:t xml:space="preserve"> </w:t>
      </w:r>
      <w:r>
        <w:rPr>
          <w:rFonts w:hint="eastAsia" w:ascii="Times New Roman" w:hAnsi="Times New Roman" w:eastAsia="仿宋_GB2312" w:cs="仿宋"/>
          <w:sz w:val="32"/>
          <w:szCs w:val="32"/>
        </w:rPr>
        <w:t>章）</w:t>
      </w:r>
      <w:r>
        <w:rPr>
          <w:rFonts w:ascii="Times New Roman" w:hAnsi="Times New Roman" w:eastAsia="仿宋_GB2312" w:cs="仿宋"/>
          <w:sz w:val="32"/>
          <w:szCs w:val="32"/>
        </w:rPr>
        <w:t xml:space="preserve">        </w:t>
      </w:r>
    </w:p>
    <w:p w14:paraId="659CFC5C">
      <w:pPr>
        <w:wordWrap w:val="0"/>
        <w:snapToGrid w:val="0"/>
        <w:spacing w:line="520" w:lineRule="exact"/>
        <w:ind w:firstLine="640"/>
        <w:jc w:val="center"/>
        <w:rPr>
          <w:rFonts w:ascii="Times New Roman" w:hAnsi="Times New Roman" w:eastAsia="仿宋_GB2312" w:cs="仿宋"/>
          <w:sz w:val="32"/>
          <w:szCs w:val="32"/>
        </w:rPr>
      </w:pPr>
      <w:r>
        <w:rPr>
          <w:rFonts w:ascii="Times New Roman" w:hAnsi="Times New Roman" w:eastAsia="仿宋_GB2312" w:cs="仿宋"/>
          <w:sz w:val="32"/>
          <w:szCs w:val="32"/>
        </w:rPr>
        <w:t xml:space="preserve">                             </w:t>
      </w:r>
      <w:r>
        <w:rPr>
          <w:rFonts w:ascii="Times New Roman" w:hAnsi="Times New Roman" w:eastAsia="仿宋_GB2312" w:cs="仿宋"/>
          <w:sz w:val="32"/>
          <w:szCs w:val="32"/>
          <w:u w:val="none"/>
        </w:rPr>
        <w:t xml:space="preserve"> </w:t>
      </w:r>
      <w:r>
        <w:rPr>
          <w:rFonts w:hint="eastAsia" w:ascii="仿宋_GB2312" w:hAnsi="仿宋_GB2312" w:eastAsia="仿宋_GB2312" w:cs="仿宋_GB2312"/>
          <w:sz w:val="32"/>
          <w:szCs w:val="32"/>
          <w:u w:val="none"/>
        </w:rPr>
        <w:t xml:space="preserve"> 202</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日　 </w:t>
      </w:r>
    </w:p>
    <w:p w14:paraId="235E61BB">
      <w:pPr>
        <w:wordWrap w:val="0"/>
        <w:snapToGrid w:val="0"/>
        <w:spacing w:line="520" w:lineRule="exact"/>
        <w:rPr>
          <w:rFonts w:ascii="Times New Roman" w:hAnsi="Times New Roman" w:eastAsia="仿宋_GB2312" w:cs="仿宋"/>
          <w:b/>
          <w:bCs/>
          <w:sz w:val="32"/>
          <w:szCs w:val="32"/>
        </w:rPr>
      </w:pPr>
    </w:p>
    <w:p w14:paraId="299C11F4">
      <w:pPr>
        <w:wordWrap w:val="0"/>
        <w:snapToGrid w:val="0"/>
        <w:spacing w:line="520" w:lineRule="exact"/>
        <w:rPr>
          <w:rFonts w:ascii="Times New Roman" w:hAnsi="Times New Roman" w:eastAsia="仿宋_GB2312" w:cs="仿宋"/>
          <w:b/>
          <w:bCs/>
          <w:sz w:val="32"/>
          <w:szCs w:val="32"/>
        </w:rPr>
      </w:pPr>
    </w:p>
    <w:p w14:paraId="41E28535">
      <w:pPr>
        <w:wordWrap w:val="0"/>
        <w:snapToGrid w:val="0"/>
        <w:spacing w:line="520" w:lineRule="exact"/>
        <w:ind w:right="-313" w:rightChars="-149"/>
        <w:rPr>
          <w:rFonts w:hint="eastAsia" w:ascii="宋体" w:cs="宋体"/>
          <w:b/>
          <w:bCs/>
          <w:sz w:val="32"/>
          <w:szCs w:val="32"/>
        </w:rPr>
      </w:pPr>
    </w:p>
    <w:p w14:paraId="3928C69F">
      <w:pPr>
        <w:wordWrap w:val="0"/>
        <w:snapToGrid w:val="0"/>
        <w:spacing w:line="520" w:lineRule="exact"/>
        <w:ind w:right="-313" w:rightChars="-149"/>
        <w:rPr>
          <w:rFonts w:hint="eastAsia" w:ascii="宋体" w:cs="宋体"/>
          <w:b/>
          <w:bCs/>
          <w:sz w:val="32"/>
          <w:szCs w:val="32"/>
        </w:rPr>
      </w:pPr>
    </w:p>
    <w:p w14:paraId="5741B6D8">
      <w:pPr>
        <w:wordWrap w:val="0"/>
        <w:snapToGrid w:val="0"/>
        <w:spacing w:line="520" w:lineRule="exact"/>
        <w:ind w:right="-313" w:rightChars="-149"/>
        <w:rPr>
          <w:rFonts w:hint="eastAsia" w:ascii="宋体" w:cs="宋体"/>
          <w:b/>
          <w:bCs/>
          <w:sz w:val="32"/>
          <w:szCs w:val="32"/>
        </w:rPr>
      </w:pPr>
    </w:p>
    <w:p w14:paraId="200DCF2F">
      <w:pPr>
        <w:wordWrap w:val="0"/>
        <w:snapToGrid w:val="0"/>
        <w:spacing w:line="520" w:lineRule="exact"/>
        <w:ind w:right="-313" w:rightChars="-149"/>
        <w:rPr>
          <w:rFonts w:hint="eastAsia" w:ascii="宋体" w:cs="宋体"/>
          <w:b/>
          <w:bCs/>
          <w:sz w:val="32"/>
          <w:szCs w:val="32"/>
        </w:rPr>
      </w:pPr>
    </w:p>
    <w:p w14:paraId="03A01BD7">
      <w:pPr>
        <w:wordWrap w:val="0"/>
        <w:snapToGrid w:val="0"/>
        <w:spacing w:line="520" w:lineRule="exact"/>
        <w:ind w:right="-313" w:rightChars="-149"/>
        <w:rPr>
          <w:rFonts w:hint="eastAsia" w:ascii="宋体" w:cs="宋体"/>
          <w:b/>
          <w:bCs/>
          <w:sz w:val="32"/>
          <w:szCs w:val="32"/>
        </w:rPr>
      </w:pPr>
    </w:p>
    <w:p w14:paraId="7C87DBA7">
      <w:pPr>
        <w:wordWrap w:val="0"/>
        <w:snapToGrid w:val="0"/>
        <w:spacing w:line="520" w:lineRule="exact"/>
        <w:ind w:left="-199" w:leftChars="-95" w:right="-313" w:rightChars="-149" w:firstLine="199" w:firstLineChars="62"/>
        <w:rPr>
          <w:rFonts w:ascii="Times New Roman" w:hAnsi="Times New Roman" w:eastAsia="仿宋_GB2312" w:cs="仿宋"/>
          <w:sz w:val="32"/>
          <w:szCs w:val="32"/>
        </w:rPr>
      </w:pPr>
      <w:r>
        <w:rPr>
          <w:rFonts w:hint="eastAsia" w:ascii="宋体" w:cs="宋体"/>
          <w:b/>
          <w:bCs/>
          <w:sz w:val="32"/>
          <w:szCs w:val="32"/>
        </w:rPr>
        <w:t>（市场监督管理部门将依法向社会进行公示本行政处罚信息）</w:t>
      </w:r>
      <w:r>
        <w:rPr>
          <w:rFonts w:ascii="宋体" w:cs="宋体"/>
          <w:b/>
          <w:bCs/>
          <w:sz w:val="32"/>
          <w:szCs w:val="32"/>
        </w:rPr>
        <w:t xml:space="preserve">  </w:t>
      </w:r>
      <w:r>
        <w:rPr>
          <w:rFonts w:ascii="宋体" w:cs="宋体"/>
          <w:sz w:val="32"/>
          <w:szCs w:val="32"/>
        </w:rPr>
        <w:t xml:space="preserve"> </w:t>
      </w:r>
      <w:r>
        <w:rPr>
          <w:rFonts w:ascii="Times New Roman" w:hAnsi="Times New Roman" w:eastAsia="仿宋_GB2312" w:cs="仿宋"/>
          <w:sz w:val="32"/>
          <w:szCs w:val="32"/>
        </w:rPr>
        <w:t xml:space="preserve"> </w:t>
      </w:r>
    </w:p>
    <w:p w14:paraId="618E0E2E">
      <w:pPr>
        <w:wordWrap w:val="0"/>
        <w:spacing w:line="520" w:lineRule="exact"/>
        <w:rPr>
          <w:rFonts w:ascii="Times New Roman" w:hAnsi="Times New Roman" w:eastAsia="仿宋_GB2312" w:cs="仿宋"/>
          <w:bCs/>
          <w:sz w:val="32"/>
          <w:szCs w:val="32"/>
        </w:rPr>
      </w:pPr>
      <w: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172085</wp:posOffset>
                </wp:positionV>
                <wp:extent cx="5550535" cy="635"/>
                <wp:effectExtent l="0" t="0" r="0" b="0"/>
                <wp:wrapNone/>
                <wp:docPr id="3" name="_x0000_s1027"/>
                <wp:cNvGraphicFramePr/>
                <a:graphic xmlns:a="http://schemas.openxmlformats.org/drawingml/2006/main">
                  <a:graphicData uri="http://schemas.microsoft.com/office/word/2010/wordprocessingShape">
                    <wps:wsp>
                      <wps:cNvCnPr/>
                      <wps:spPr>
                        <a:xfrm>
                          <a:off x="0" y="0"/>
                          <a:ext cx="5550535" cy="952"/>
                        </a:xfrm>
                        <a:prstGeom prst="line">
                          <a:avLst/>
                        </a:prstGeom>
                        <a:noFill/>
                        <a:ln w="158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7" o:spid="_x0000_s1026" o:spt="20" style="position:absolute;left:0pt;margin-left:2.25pt;margin-top:13.55pt;height:0.05pt;width:437.05pt;z-index:251659264;mso-width-relative:page;mso-height-relative:page;" filled="f" stroked="t" coordsize="21600,21600" o:gfxdata="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tcUadUAAAAHAQAADwAAAAAAAAABACAAAAAi&#10;AAAAZHJzL2Rvd25yZXYueG1sUEsBAhQAFAAAAAgAh07iQE53p2YNAgAAJAQAAA4AAAAAAAAAAQAg&#10;AAAAJAEAAGRycy9lMm9Eb2MueG1sUEsFBgAAAAAGAAYAWQEAAKMFAAAAAA==&#10;">
                <v:fill on="f" focussize="0,0"/>
                <v:stroke weight="1.25pt" color="#000000" joinstyle="miter"/>
                <v:imagedata o:title=""/>
                <o:lock v:ext="edit" aspectratio="f"/>
              </v:line>
            </w:pict>
          </mc:Fallback>
        </mc:AlternateContent>
      </w:r>
    </w:p>
    <w:p w14:paraId="1E18B457">
      <w:pPr>
        <w:wordWrap w:val="0"/>
        <w:spacing w:line="520" w:lineRule="exact"/>
        <w:ind w:firstLine="210" w:firstLineChars="100"/>
        <w:rPr>
          <w:rFonts w:ascii="Times New Roman" w:hAnsi="Times New Roman" w:eastAsia="仿宋_GB2312" w:cs="仿宋"/>
          <w:sz w:val="32"/>
          <w:szCs w:val="32"/>
        </w:rPr>
      </w:pPr>
      <w:r>
        <mc:AlternateContent>
          <mc:Choice Requires="wps">
            <w:drawing>
              <wp:anchor distT="0" distB="0" distL="113665" distR="113665"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 name="_x0000_s1028"/>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8" o:spid="_x0000_s1026" o:spt="20" style="position:absolute;left:0pt;margin-left:0pt;margin-top:1638.35pt;height:0.1pt;width:453.75pt;z-index:251659264;mso-width-relative:page;mso-height-relative:page;" filled="f" stroked="t" coordsize="21600,21600" o:gfxdata="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u6xzHaAAAACgEAAA8AAAAAAAAAAQAg&#10;AAAAIgAAAGRycy9kb3ducmV2LnhtbFBLAQIUABQAAAAIAIdO4kA/QQvIDAIAACIEAAAOAAAAAAAA&#10;AAEAIAAAACkBAABkcnMvZTJvRG9jLnhtbFBLBQYAAAAABgAGAFkBAACnBQAAAAA=&#10;">
                <v:fill on="f" focussize="0,0"/>
                <v:stroke weight="0.737007874015748pt" color="#000000" joinstyle="miter" endcap="square"/>
                <v:imagedata o:title=""/>
                <o:lock v:ext="edit" aspectratio="f"/>
              </v:line>
            </w:pict>
          </mc:Fallback>
        </mc:AlternateContent>
      </w:r>
      <w:r>
        <w:rPr>
          <w:rFonts w:hint="eastAsia" w:ascii="Times New Roman" w:hAnsi="Times New Roman" w:eastAsia="仿宋_GB2312" w:cs="仿宋"/>
          <w:sz w:val="32"/>
          <w:szCs w:val="32"/>
        </w:rPr>
        <w:t>本文书一式</w:t>
      </w:r>
      <w:r>
        <w:rPr>
          <w:rFonts w:hint="eastAsia" w:ascii="Times New Roman" w:hAnsi="Times New Roman" w:eastAsia="仿宋_GB2312" w:cs="仿宋"/>
          <w:sz w:val="32"/>
          <w:szCs w:val="32"/>
          <w:lang w:eastAsia="zh-CN"/>
        </w:rPr>
        <w:t>四份</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一份</w:t>
      </w:r>
      <w:r>
        <w:rPr>
          <w:rFonts w:hint="eastAsia" w:ascii="Times New Roman" w:hAnsi="Times New Roman" w:eastAsia="仿宋_GB2312" w:cs="仿宋"/>
          <w:sz w:val="32"/>
          <w:szCs w:val="32"/>
        </w:rPr>
        <w:t>送达，一份归档，</w:t>
      </w:r>
      <w:r>
        <w:rPr>
          <w:rFonts w:ascii="Times New Roman" w:hAnsi="Times New Roman" w:eastAsia="仿宋_GB2312" w:cs="仿宋"/>
          <w:sz w:val="32"/>
          <w:szCs w:val="32"/>
          <w:u w:val="single"/>
        </w:rPr>
        <w:t>两份备查</w:t>
      </w:r>
      <w:r>
        <w:rPr>
          <w:rFonts w:hint="eastAsia" w:ascii="Times New Roman" w:hAnsi="Times New Roman" w:eastAsia="仿宋_GB2312" w:cs="仿宋"/>
          <w:sz w:val="32"/>
          <w:szCs w:val="32"/>
        </w:rPr>
        <w:t>。</w:t>
      </w:r>
    </w:p>
    <w:sectPr>
      <w:headerReference r:id="rId3" w:type="default"/>
      <w:footerReference r:id="rId4" w:type="default"/>
      <w:footerReference r:id="rId5" w:type="even"/>
      <w:pgSz w:w="11906" w:h="16838"/>
      <w:pgMar w:top="2098" w:right="1474" w:bottom="1985" w:left="158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B7249">
    <w:pPr>
      <w:pStyle w:val="7"/>
      <w:wordWrap w:val="0"/>
      <w:jc w:val="right"/>
      <w:rPr>
        <w:rFonts w:ascii="宋体"/>
        <w:sz w:val="28"/>
      </w:rPr>
    </w:pPr>
    <w:r>
      <w:rPr>
        <w:rFonts w:ascii="宋体"/>
        <w:kern w:val="0"/>
        <w:sz w:val="28"/>
        <w:szCs w:val="21"/>
      </w:rPr>
      <w:t xml:space="preserve">- </w:t>
    </w:r>
    <w:r>
      <w:rPr>
        <w:rFonts w:ascii="宋体"/>
        <w:kern w:val="0"/>
        <w:sz w:val="28"/>
        <w:szCs w:val="21"/>
      </w:rPr>
      <w:fldChar w:fldCharType="begin"/>
    </w:r>
    <w:r>
      <w:rPr>
        <w:rFonts w:ascii="宋体"/>
        <w:kern w:val="0"/>
        <w:sz w:val="28"/>
        <w:szCs w:val="21"/>
      </w:rPr>
      <w:instrText xml:space="preserve"> PAGE </w:instrText>
    </w:r>
    <w:r>
      <w:rPr>
        <w:rFonts w:ascii="宋体"/>
        <w:kern w:val="0"/>
        <w:sz w:val="28"/>
        <w:szCs w:val="21"/>
      </w:rPr>
      <w:fldChar w:fldCharType="separate"/>
    </w:r>
    <w:r>
      <w:rPr>
        <w:rFonts w:ascii="宋体"/>
        <w:kern w:val="0"/>
        <w:sz w:val="28"/>
        <w:szCs w:val="21"/>
      </w:rPr>
      <w:t>3</w:t>
    </w:r>
    <w:r>
      <w:rPr>
        <w:rFonts w:ascii="宋体"/>
        <w:kern w:val="0"/>
        <w:sz w:val="28"/>
        <w:szCs w:val="21"/>
      </w:rPr>
      <w:fldChar w:fldCharType="end"/>
    </w:r>
    <w:r>
      <w:rPr>
        <w:rFonts w:ascii="宋体"/>
        <w:kern w:val="0"/>
        <w:sz w:val="28"/>
        <w:szCs w:val="21"/>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D78A">
    <w:pPr>
      <w:pStyle w:val="7"/>
      <w:rPr>
        <w:rFonts w:ascii="宋体"/>
        <w:sz w:val="28"/>
      </w:rPr>
    </w:pPr>
    <w:r>
      <w:rPr>
        <w:sz w:val="28"/>
      </w:rPr>
      <w:t xml:space="preserve">  </w:t>
    </w:r>
    <w:r>
      <w:rPr>
        <w:rFonts w:ascii="宋体"/>
        <w:sz w:val="28"/>
      </w:rPr>
      <w:t xml:space="preserve">- </w:t>
    </w:r>
    <w:r>
      <w:rPr>
        <w:rFonts w:ascii="宋体"/>
        <w:sz w:val="28"/>
      </w:rPr>
      <w:fldChar w:fldCharType="begin"/>
    </w:r>
    <w:r>
      <w:rPr>
        <w:rFonts w:ascii="宋体"/>
        <w:sz w:val="28"/>
      </w:rPr>
      <w:instrText xml:space="preserve"> PAGE </w:instrText>
    </w:r>
    <w:r>
      <w:rPr>
        <w:rFonts w:ascii="宋体"/>
        <w:sz w:val="28"/>
      </w:rPr>
      <w:fldChar w:fldCharType="separate"/>
    </w:r>
    <w:r>
      <w:rPr>
        <w:rFonts w:ascii="宋体"/>
        <w:sz w:val="28"/>
      </w:rPr>
      <w:t>2</w:t>
    </w:r>
    <w:r>
      <w:rPr>
        <w:rFonts w:ascii="宋体"/>
        <w:sz w:val="28"/>
      </w:rPr>
      <w:fldChar w:fldCharType="end"/>
    </w:r>
    <w:r>
      <w:rPr>
        <w:rFonts w:ascii="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47C3">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4"/>
  </w:compat>
  <w:docVars>
    <w:docVar w:name="commondata" w:val="eyJoZGlkIjoiNTgzNDQ0ZjFhYjQ5NzM3MThiMmQ4YzdjNjlmMmZhYzQifQ=="/>
    <w:docVar w:name="KSO_WPS_MARK_KEY" w:val="168fe735-02c3-487c-ad56-37cb76a3526c"/>
  </w:docVars>
  <w:rsids>
    <w:rsidRoot w:val="00000000"/>
    <w:rsid w:val="020F2DB0"/>
    <w:rsid w:val="3ABD4B0A"/>
    <w:rsid w:val="3FE43AC0"/>
    <w:rsid w:val="4C2DDC3E"/>
    <w:rsid w:val="5F4B0379"/>
    <w:rsid w:val="71E55264"/>
    <w:rsid w:val="78932E23"/>
    <w:rsid w:val="79FEE0B6"/>
    <w:rsid w:val="7EFDC39B"/>
    <w:rsid w:val="7F6FB83E"/>
    <w:rsid w:val="7F7F99E9"/>
    <w:rsid w:val="7FBFB052"/>
    <w:rsid w:val="BF15F685"/>
    <w:rsid w:val="CBF7D057"/>
    <w:rsid w:val="DFFF7473"/>
    <w:rsid w:val="EB5F82EA"/>
    <w:rsid w:val="F3AB3EC1"/>
    <w:rsid w:val="F5D5E8BC"/>
    <w:rsid w:val="FF3EB39C"/>
    <w:rsid w:val="FFFEA6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Date"/>
    <w:basedOn w:val="1"/>
    <w:next w:val="1"/>
    <w:qFormat/>
    <w:uiPriority w:val="0"/>
    <w:pPr>
      <w:ind w:left="2500" w:leftChars="2500"/>
    </w:pPr>
    <w:rPr>
      <w:rFonts w:ascii="Times New Roman" w:hAnsi="Times New Roman"/>
      <w:sz w:val="24"/>
    </w:rPr>
  </w:style>
  <w:style w:type="paragraph" w:styleId="6">
    <w:name w:val="Balloon Text"/>
    <w:basedOn w:val="1"/>
    <w:qFormat/>
    <w:uiPriority w:val="0"/>
    <w:rPr>
      <w:rFonts w:ascii="Times New Roman" w:hAnsi="Times New Roman"/>
      <w:sz w:val="18"/>
      <w:szCs w:val="18"/>
    </w:rPr>
  </w:style>
  <w:style w:type="paragraph" w:styleId="7">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customStyle="1" w:styleId="11">
    <w:name w:val="Header Char"/>
    <w:qFormat/>
    <w:uiPriority w:val="0"/>
    <w:rPr>
      <w:kern w:val="2"/>
      <w:sz w:val="18"/>
    </w:rPr>
  </w:style>
  <w:style w:type="character" w:customStyle="1" w:styleId="12">
    <w:name w:val="Date Char"/>
    <w:qFormat/>
    <w:uiPriority w:val="0"/>
    <w:rPr>
      <w:kern w:val="2"/>
      <w:sz w:val="24"/>
    </w:rPr>
  </w:style>
  <w:style w:type="character" w:customStyle="1" w:styleId="13">
    <w:name w:val="ca-5"/>
    <w:basedOn w:val="10"/>
    <w:qFormat/>
    <w:uiPriority w:val="0"/>
    <w:rPr>
      <w:rFonts w:cs="Times New Roman"/>
    </w:rPr>
  </w:style>
  <w:style w:type="character" w:customStyle="1" w:styleId="14">
    <w:name w:val="ca-6"/>
    <w:basedOn w:val="10"/>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4c7e5c-c4ed-44b3-821c-fcb52a68b9e3}">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5</Pages>
  <Words>2223</Words>
  <Characters>2410</Characters>
  <Lines>160</Lines>
  <Paragraphs>39</Paragraphs>
  <TotalTime>2</TotalTime>
  <ScaleCrop>false</ScaleCrop>
  <LinksUpToDate>false</LinksUpToDate>
  <CharactersWithSpaces>2482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2016-06-06T03:42:00Z</dcterms:created>
  <dc:creator>bgs</dc:creator>
  <cp:lastModifiedBy>D调的华丽</cp:lastModifiedBy>
  <cp:lastPrinted>2019-05-01T07:46:00Z</cp:lastPrinted>
  <dcterms:modified xsi:type="dcterms:W3CDTF">2026-02-13T02:29:26Z</dcterms:modified>
  <dc:title>秦皇岛市工商行政管理局</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C5119CB737F889CA138DC268B647B48F</vt:lpwstr>
  </property>
  <property fmtid="{D5CDD505-2E9C-101B-9397-08002B2CF9AE}" pid="4" name="KSOTemplateDocerSaveRecord">
    <vt:lpwstr>eyJoZGlkIjoiMTBmYmEzNmI2YTFjNzA5M2VkODkxNzc0YjEwZGQxMjgiLCJ1c2VySWQiOiIxMDM4ODI1NDIyIn0=</vt:lpwstr>
  </property>
</Properties>
</file>