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500" w:lineRule="exact"/>
        <w:jc w:val="center"/>
        <w:textAlignment w:val="auto"/>
        <w:rPr>
          <w:rFonts w:ascii="宋体" w:hAnsi="宋体" w:eastAsia="宋体" w:cs="方正小标宋简体"/>
          <w:snapToGrid/>
          <w:color w:val="000000" w:themeColor="text1"/>
          <w:kern w:val="2"/>
          <w:sz w:val="44"/>
          <w:szCs w:val="44"/>
          <w14:textFill>
            <w14:solidFill>
              <w14:schemeClr w14:val="tx1"/>
            </w14:solidFill>
          </w14:textFill>
        </w:rPr>
      </w:pPr>
      <w:bookmarkStart w:id="0" w:name="OLE_LINK3"/>
      <w:r>
        <w:rPr>
          <w:rFonts w:hint="eastAsia" w:ascii="宋体" w:hAnsi="宋体" w:eastAsia="宋体" w:cs="方正小标宋简体"/>
          <w:bCs/>
          <w:snapToGrid/>
          <w:color w:val="000000" w:themeColor="text1"/>
          <w:kern w:val="2"/>
          <w:sz w:val="44"/>
          <w:szCs w:val="44"/>
          <w14:textFill>
            <w14:solidFill>
              <w14:schemeClr w14:val="tx1"/>
            </w14:solidFill>
          </w14:textFill>
        </w:rPr>
        <w:t>秦皇岛市市场监督管理局</w:t>
      </w:r>
    </w:p>
    <w:p>
      <w:pPr>
        <w:keepNext/>
        <w:widowControl w:val="0"/>
        <w:tabs>
          <w:tab w:val="left" w:pos="0"/>
        </w:tabs>
        <w:kinsoku/>
        <w:autoSpaceDE/>
        <w:autoSpaceDN/>
        <w:adjustRightInd/>
        <w:snapToGrid/>
        <w:spacing w:before="156" w:line="500" w:lineRule="exact"/>
        <w:jc w:val="center"/>
        <w:textAlignment w:val="auto"/>
        <w:outlineLvl w:val="0"/>
        <w:rPr>
          <w:rFonts w:ascii="宋体" w:hAnsi="宋体" w:eastAsia="宋体" w:cs="方正小标宋简体"/>
          <w:snapToGrid/>
          <w:color w:val="000000" w:themeColor="text1"/>
          <w:kern w:val="2"/>
          <w:sz w:val="44"/>
          <w:szCs w:val="44"/>
          <w:lang w:val="zh-CN" w:bidi="hi-IN"/>
          <w14:textFill>
            <w14:solidFill>
              <w14:schemeClr w14:val="tx1"/>
            </w14:solidFill>
          </w14:textFill>
        </w:rPr>
      </w:pPr>
      <w:r>
        <w:rPr>
          <w:rFonts w:hint="eastAsia" w:ascii="宋体" w:hAnsi="宋体" w:eastAsia="宋体" w:cs="方正小标宋简体"/>
          <w:snapToGrid/>
          <w:color w:val="000000" w:themeColor="text1"/>
          <w:kern w:val="2"/>
          <w:sz w:val="44"/>
          <w:szCs w:val="44"/>
          <w:lang w:val="zh-CN" w:bidi="hi-IN"/>
          <w14:textFill>
            <w14:solidFill>
              <w14:schemeClr w14:val="tx1"/>
            </w14:solidFill>
          </w14:textFill>
        </w:rPr>
        <w:t>行政处罚决定书</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仿宋" w:hAnsi="仿宋" w:eastAsia="仿宋" w:cs="仿宋"/>
          <w:color w:val="auto"/>
          <w:spacing w:val="-31"/>
          <w:sz w:val="32"/>
          <w:szCs w:val="32"/>
        </w:rPr>
      </w:pPr>
      <w:bookmarkStart w:id="1" w:name="OLE_LINK1"/>
      <w:r>
        <w:rPr>
          <w:rFonts w:hint="eastAsia" w:ascii="仿宋" w:hAnsi="仿宋" w:eastAsia="仿宋" w:cs="Times New Roman"/>
          <w:b/>
          <w:bCs/>
          <w:snapToGrid/>
          <w:color w:val="auto"/>
          <w:kern w:val="2"/>
          <w:sz w:val="28"/>
          <w:szCs w:val="28"/>
          <w:lang w:val="en-US" w:eastAsia="zh-CN" w:bidi="hi-IN"/>
        </w:rPr>
        <w:t>冀市监</w:t>
      </w:r>
      <w:r>
        <w:rPr>
          <w:rFonts w:hint="eastAsia" w:ascii="仿宋" w:hAnsi="仿宋" w:eastAsia="仿宋" w:cs="Times New Roman"/>
          <w:b/>
          <w:bCs/>
          <w:snapToGrid/>
          <w:color w:val="auto"/>
          <w:kern w:val="2"/>
          <w:sz w:val="28"/>
          <w:szCs w:val="28"/>
          <w:lang w:val="zh-CN" w:bidi="hi-IN"/>
        </w:rPr>
        <w:t>秦处</w:t>
      </w:r>
      <w:bookmarkEnd w:id="1"/>
      <w:r>
        <w:rPr>
          <w:rFonts w:hint="eastAsia" w:ascii="仿宋" w:hAnsi="仿宋" w:eastAsia="仿宋" w:cs="Times New Roman"/>
          <w:b/>
          <w:bCs/>
          <w:snapToGrid/>
          <w:color w:val="auto"/>
          <w:kern w:val="2"/>
          <w:sz w:val="28"/>
          <w:szCs w:val="28"/>
          <w:lang w:val="zh-CN" w:bidi="hi-IN"/>
        </w:rPr>
        <w:t>【</w:t>
      </w:r>
      <w:r>
        <w:rPr>
          <w:rFonts w:hint="eastAsia" w:ascii="仿宋" w:hAnsi="仿宋" w:eastAsia="仿宋" w:cs="Times New Roman"/>
          <w:b/>
          <w:bCs/>
          <w:snapToGrid/>
          <w:color w:val="auto"/>
          <w:kern w:val="2"/>
          <w:sz w:val="28"/>
          <w:szCs w:val="28"/>
          <w:lang w:val="en-US" w:eastAsia="zh-CN" w:bidi="hi-IN"/>
        </w:rPr>
        <w:t>2025</w:t>
      </w:r>
      <w:r>
        <w:rPr>
          <w:rFonts w:hint="eastAsia" w:ascii="仿宋" w:hAnsi="仿宋" w:eastAsia="仿宋" w:cs="Times New Roman"/>
          <w:b/>
          <w:bCs/>
          <w:snapToGrid/>
          <w:color w:val="auto"/>
          <w:kern w:val="2"/>
          <w:sz w:val="28"/>
          <w:szCs w:val="28"/>
          <w:lang w:val="zh-CN" w:bidi="hi-IN"/>
        </w:rPr>
        <w:t>】</w:t>
      </w:r>
      <w:r>
        <w:rPr>
          <w:rFonts w:hint="eastAsia" w:ascii="仿宋" w:hAnsi="仿宋" w:eastAsia="仿宋" w:cs="Times New Roman"/>
          <w:b/>
          <w:bCs/>
          <w:snapToGrid/>
          <w:color w:val="auto"/>
          <w:kern w:val="2"/>
          <w:sz w:val="28"/>
          <w:szCs w:val="28"/>
          <w:lang w:val="en-US" w:eastAsia="zh-CN" w:bidi="hi-IN"/>
        </w:rPr>
        <w:t>13039225000033</w:t>
      </w:r>
      <w:r>
        <w:rPr>
          <w:rFonts w:hint="eastAsia" w:ascii="仿宋" w:hAnsi="仿宋" w:eastAsia="仿宋" w:cs="Times New Roman"/>
          <w:b/>
          <w:bCs/>
          <w:snapToGrid/>
          <w:color w:val="auto"/>
          <w:kern w:val="2"/>
          <w:sz w:val="28"/>
          <w:szCs w:val="28"/>
          <w:lang w:val="zh-CN" w:bidi="hi-IN"/>
        </w:rPr>
        <w:t>号</w:t>
      </w:r>
    </w:p>
    <w:p>
      <w:pPr>
        <w:keepNext w:val="0"/>
        <w:keepLines w:val="0"/>
        <w:pageBreakBefore w:val="0"/>
        <w:widowControl/>
        <w:kinsoku/>
        <w:wordWrap/>
        <w:overflowPunct/>
        <w:topLinePunct w:val="0"/>
        <w:autoSpaceDE/>
        <w:autoSpaceDN/>
        <w:bidi w:val="0"/>
        <w:adjustRightInd w:val="0"/>
        <w:snapToGrid w:val="0"/>
        <w:spacing w:after="0" w:line="440" w:lineRule="exact"/>
        <w:contextualSpacing/>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rPr>
        <w:t>当事人：</w:t>
      </w:r>
      <w:r>
        <w:rPr>
          <w:rFonts w:hint="eastAsia" w:ascii="仿宋" w:hAnsi="仿宋" w:eastAsia="仿宋" w:cs="仿宋"/>
          <w:color w:val="000000"/>
          <w:sz w:val="32"/>
          <w:szCs w:val="32"/>
          <w:u w:val="none"/>
        </w:rPr>
        <w:t>北戴河新区洪腾建材商店</w:t>
      </w:r>
    </w:p>
    <w:p>
      <w:pPr>
        <w:keepNext w:val="0"/>
        <w:keepLines w:val="0"/>
        <w:pageBreakBefore w:val="0"/>
        <w:widowControl/>
        <w:kinsoku/>
        <w:wordWrap/>
        <w:overflowPunct/>
        <w:topLinePunct w:val="0"/>
        <w:autoSpaceDE/>
        <w:autoSpaceDN/>
        <w:bidi w:val="0"/>
        <w:adjustRightInd w:val="0"/>
        <w:snapToGrid w:val="0"/>
        <w:spacing w:after="0" w:line="420" w:lineRule="exact"/>
        <w:contextualSpacing/>
        <w:textAlignment w:val="auto"/>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rPr>
        <w:t>主体资格证照名称：营业执照</w:t>
      </w:r>
    </w:p>
    <w:p>
      <w:pPr>
        <w:keepNext w:val="0"/>
        <w:keepLines w:val="0"/>
        <w:pageBreakBefore w:val="0"/>
        <w:widowControl/>
        <w:kinsoku/>
        <w:wordWrap/>
        <w:overflowPunct/>
        <w:topLinePunct w:val="0"/>
        <w:autoSpaceDE/>
        <w:autoSpaceDN/>
        <w:bidi w:val="0"/>
        <w:adjustRightInd w:val="0"/>
        <w:snapToGrid w:val="0"/>
        <w:spacing w:after="0" w:line="440" w:lineRule="exact"/>
        <w:contextualSpacing/>
        <w:textAlignment w:val="auto"/>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统一社会信用代码：92130392MA08YE2F3L</w:t>
      </w:r>
    </w:p>
    <w:p>
      <w:pPr>
        <w:keepNext w:val="0"/>
        <w:keepLines w:val="0"/>
        <w:pageBreakBefore w:val="0"/>
        <w:widowControl/>
        <w:kinsoku/>
        <w:wordWrap/>
        <w:overflowPunct/>
        <w:topLinePunct w:val="0"/>
        <w:autoSpaceDE/>
        <w:autoSpaceDN/>
        <w:bidi w:val="0"/>
        <w:adjustRightInd w:val="0"/>
        <w:snapToGrid w:val="0"/>
        <w:spacing w:after="0" w:line="440" w:lineRule="exact"/>
        <w:contextualSpacing/>
        <w:textAlignment w:val="auto"/>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类型：个体经营户</w:t>
      </w:r>
    </w:p>
    <w:p>
      <w:pPr>
        <w:keepNext w:val="0"/>
        <w:keepLines w:val="0"/>
        <w:pageBreakBefore w:val="0"/>
        <w:widowControl/>
        <w:kinsoku/>
        <w:wordWrap/>
        <w:overflowPunct/>
        <w:topLinePunct w:val="0"/>
        <w:autoSpaceDE/>
        <w:autoSpaceDN/>
        <w:bidi w:val="0"/>
        <w:adjustRightInd w:val="0"/>
        <w:snapToGrid w:val="0"/>
        <w:spacing w:after="0" w:line="440" w:lineRule="exact"/>
        <w:contextualSpacing/>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经营场所：北戴河新区南戴河街道都寨村</w:t>
      </w:r>
    </w:p>
    <w:p>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 xml:space="preserve">经营者：崔秀艳 </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bookmarkStart w:id="2" w:name="OLE_LINK9"/>
      <w:r>
        <w:rPr>
          <w:rFonts w:hint="eastAsia" w:ascii="仿宋" w:hAnsi="仿宋" w:eastAsia="仿宋" w:cs="仿宋"/>
          <w:sz w:val="32"/>
          <w:szCs w:val="32"/>
          <w:lang w:eastAsia="zh-CN"/>
        </w:rPr>
        <w:t>2025年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月1</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日</w:t>
      </w:r>
      <w:r>
        <w:rPr>
          <w:rFonts w:hint="eastAsia" w:ascii="仿宋" w:hAnsi="仿宋" w:eastAsia="仿宋" w:cs="仿宋"/>
          <w:sz w:val="32"/>
          <w:szCs w:val="32"/>
        </w:rPr>
        <w:t>，依据“河北省市场监督管理局关于开展家用和类似用途插头插座集中整治工作的通知”对北戴河新区洪腾建材商店进行检查，</w:t>
      </w:r>
      <w:r>
        <w:rPr>
          <w:rFonts w:hint="eastAsia" w:ascii="仿宋" w:hAnsi="仿宋" w:eastAsia="仿宋" w:cs="仿宋"/>
          <w:sz w:val="32"/>
          <w:szCs w:val="32"/>
          <w:lang w:val="en-US" w:eastAsia="zh-CN"/>
        </w:rPr>
        <w:t>在该店发现</w:t>
      </w:r>
      <w:bookmarkStart w:id="3" w:name="OLE_LINK5"/>
      <w:r>
        <w:rPr>
          <w:rFonts w:hint="eastAsia" w:ascii="仿宋" w:hAnsi="仿宋" w:eastAsia="仿宋" w:cs="仿宋"/>
          <w:sz w:val="32"/>
          <w:szCs w:val="32"/>
          <w:lang w:val="en-US" w:eastAsia="zh-CN"/>
        </w:rPr>
        <w:t>额定电压：450/750V阻燃聚氯乙烯绝缘无护套电线电缆</w:t>
      </w:r>
      <w:r>
        <w:rPr>
          <w:rFonts w:hint="eastAsia" w:ascii="仿宋" w:hAnsi="仿宋" w:eastAsia="仿宋" w:cs="仿宋"/>
          <w:color w:val="000000"/>
          <w:sz w:val="32"/>
          <w:szCs w:val="32"/>
          <w:lang w:val="en-US" w:eastAsia="zh-CN"/>
        </w:rPr>
        <w:t>无3C认证</w:t>
      </w:r>
      <w:bookmarkEnd w:id="3"/>
      <w:r>
        <w:rPr>
          <w:rFonts w:hint="eastAsia" w:ascii="仿宋" w:hAnsi="仿宋" w:eastAsia="仿宋" w:cs="仿宋"/>
          <w:color w:val="000000"/>
          <w:sz w:val="32"/>
          <w:szCs w:val="32"/>
          <w:lang w:val="en-US" w:eastAsia="zh-CN"/>
        </w:rPr>
        <w:t>。</w:t>
      </w:r>
      <w:bookmarkEnd w:id="2"/>
      <w:r>
        <w:rPr>
          <w:rFonts w:hint="eastAsia" w:ascii="仿宋" w:hAnsi="仿宋" w:eastAsia="仿宋" w:cs="仿宋"/>
          <w:sz w:val="32"/>
          <w:szCs w:val="32"/>
          <w:lang w:val="en-US" w:eastAsia="zh-CN"/>
        </w:rPr>
        <w:t>本局于2025年7月28日</w:t>
      </w:r>
      <w:r>
        <w:rPr>
          <w:rFonts w:hint="eastAsia" w:ascii="仿宋" w:hAnsi="仿宋" w:eastAsia="仿宋" w:cs="仿宋"/>
          <w:color w:val="000000"/>
          <w:sz w:val="32"/>
          <w:szCs w:val="32"/>
        </w:rPr>
        <w:t>予以立案调查，</w:t>
      </w:r>
      <w:r>
        <w:rPr>
          <w:rFonts w:hint="eastAsia" w:ascii="仿宋" w:hAnsi="仿宋" w:eastAsia="仿宋" w:cs="仿宋"/>
          <w:color w:val="000000" w:themeColor="text1"/>
          <w:sz w:val="32"/>
          <w:szCs w:val="32"/>
          <w14:textFill>
            <w14:solidFill>
              <w14:schemeClr w14:val="tx1"/>
            </w14:solidFill>
          </w14:textFill>
        </w:rPr>
        <w:t>执法人员对当事人进行询问调查，确定其违法事实</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经查，当事人是</w:t>
      </w:r>
      <w:r>
        <w:rPr>
          <w:rFonts w:hint="eastAsia" w:ascii="仿宋" w:hAnsi="仿宋" w:eastAsia="仿宋" w:cs="仿宋"/>
          <w:color w:val="000000"/>
          <w:sz w:val="32"/>
          <w:szCs w:val="32"/>
          <w:u w:val="none"/>
          <w:lang w:val="en-US" w:eastAsia="zh-CN"/>
        </w:rPr>
        <w:t>个体经营户，</w:t>
      </w:r>
      <w:r>
        <w:rPr>
          <w:rFonts w:hint="eastAsia" w:ascii="仿宋" w:hAnsi="仿宋" w:eastAsia="仿宋" w:cs="仿宋"/>
          <w:sz w:val="32"/>
          <w:szCs w:val="32"/>
        </w:rPr>
        <w:t>没有账目，没有相关的记账凭证。</w:t>
      </w:r>
      <w:r>
        <w:rPr>
          <w:rFonts w:hint="eastAsia" w:ascii="仿宋" w:hAnsi="仿宋" w:eastAsia="仿宋" w:cs="仿宋"/>
          <w:sz w:val="32"/>
          <w:szCs w:val="32"/>
          <w:lang w:val="en-US" w:eastAsia="zh-CN"/>
        </w:rPr>
        <w:t>自2025年7月1日至2025年7月18日为止，当事人没有售出过</w:t>
      </w:r>
      <w:r>
        <w:rPr>
          <w:rFonts w:hint="eastAsia" w:ascii="仿宋" w:hAnsi="仿宋" w:eastAsia="仿宋" w:cs="仿宋"/>
          <w:color w:val="000000"/>
          <w:sz w:val="32"/>
          <w:szCs w:val="32"/>
          <w:lang w:val="en-US" w:eastAsia="zh-CN"/>
        </w:rPr>
        <w:t>无3C认证的额定电压：450/750V阻燃聚氯乙烯绝缘无护套电线电缆，本案货值金额2630元。</w:t>
      </w:r>
      <w:r>
        <w:rPr>
          <w:rFonts w:hint="eastAsia" w:ascii="仿宋" w:hAnsi="仿宋" w:eastAsia="仿宋" w:cs="仿宋"/>
          <w:sz w:val="32"/>
          <w:szCs w:val="32"/>
        </w:rPr>
        <w:t>进货票据是执法人员检查后后补的。</w:t>
      </w:r>
    </w:p>
    <w:p>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lang w:eastAsia="zh-CN"/>
        </w:rPr>
        <w:t>本案</w:t>
      </w:r>
      <w:r>
        <w:rPr>
          <w:rFonts w:hint="eastAsia" w:ascii="仿宋" w:hAnsi="仿宋" w:eastAsia="仿宋" w:cs="仿宋"/>
          <w:sz w:val="32"/>
          <w:szCs w:val="32"/>
          <w:lang w:val="en-US" w:eastAsia="zh-CN"/>
        </w:rPr>
        <w:t>未</w:t>
      </w:r>
      <w:r>
        <w:rPr>
          <w:rFonts w:hint="eastAsia" w:ascii="仿宋" w:hAnsi="仿宋" w:eastAsia="仿宋" w:cs="仿宋"/>
          <w:sz w:val="32"/>
          <w:szCs w:val="32"/>
          <w:lang w:eastAsia="zh-CN"/>
        </w:rPr>
        <w:t>采取行政强制措施。</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上述事实，主要有以下证据证明：</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日</w:t>
      </w:r>
      <w:r>
        <w:rPr>
          <w:rFonts w:hint="eastAsia" w:ascii="仿宋" w:hAnsi="仿宋" w:eastAsia="仿宋" w:cs="仿宋"/>
          <w:color w:val="000000"/>
          <w:sz w:val="32"/>
          <w:szCs w:val="32"/>
        </w:rPr>
        <w:t>，执法人员对当事人检查时制作的现场笔录一份，证明当事人的违法事实；</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日</w:t>
      </w:r>
      <w:r>
        <w:rPr>
          <w:rFonts w:hint="eastAsia" w:ascii="仿宋" w:hAnsi="仿宋" w:eastAsia="仿宋" w:cs="仿宋"/>
          <w:color w:val="000000"/>
          <w:sz w:val="32"/>
          <w:szCs w:val="32"/>
        </w:rPr>
        <w:t>，执法人员对当事人检查时拍摄的</w:t>
      </w:r>
      <w:r>
        <w:rPr>
          <w:rFonts w:hint="eastAsia" w:ascii="仿宋" w:hAnsi="仿宋" w:eastAsia="仿宋" w:cs="仿宋"/>
          <w:color w:val="000000"/>
          <w:sz w:val="32"/>
          <w:szCs w:val="32"/>
          <w:lang w:eastAsia="zh-CN"/>
        </w:rPr>
        <w:t>视频</w:t>
      </w:r>
      <w:r>
        <w:rPr>
          <w:rFonts w:hint="eastAsia" w:ascii="仿宋" w:hAnsi="仿宋" w:eastAsia="仿宋" w:cs="仿宋"/>
          <w:color w:val="000000"/>
          <w:sz w:val="32"/>
          <w:szCs w:val="32"/>
        </w:rPr>
        <w:t>，证明当事人的违法事实；</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rPr>
        <w:t>3、</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日</w:t>
      </w:r>
      <w:r>
        <w:rPr>
          <w:rFonts w:hint="eastAsia" w:ascii="仿宋" w:hAnsi="仿宋" w:eastAsia="仿宋" w:cs="仿宋"/>
          <w:color w:val="000000"/>
          <w:sz w:val="32"/>
          <w:szCs w:val="32"/>
        </w:rPr>
        <w:t>，</w:t>
      </w:r>
      <w:r>
        <w:rPr>
          <w:rFonts w:hint="eastAsia" w:ascii="仿宋" w:hAnsi="仿宋" w:eastAsia="仿宋" w:cs="仿宋"/>
          <w:sz w:val="32"/>
          <w:szCs w:val="32"/>
          <w:lang w:val="en-US" w:eastAsia="zh-CN"/>
        </w:rPr>
        <w:t>执法人员询问当事人时，对当事人制作的询问笔录一份，证明当事人的违法事实及货值金额情况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日，</w:t>
      </w:r>
      <w:r>
        <w:rPr>
          <w:rFonts w:hint="eastAsia" w:ascii="仿宋" w:hAnsi="仿宋" w:eastAsia="仿宋" w:cs="仿宋"/>
          <w:color w:val="000000"/>
          <w:sz w:val="32"/>
          <w:szCs w:val="32"/>
        </w:rPr>
        <w:t>执法人员调取的当事人居民身份证复印件一份，证明当事人的身份；</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default" w:ascii="仿宋" w:hAnsi="仿宋" w:eastAsia="仿宋" w:cs="仿宋"/>
          <w:color w:val="000000"/>
          <w:sz w:val="32"/>
          <w:szCs w:val="32"/>
          <w:lang w:val="en-US"/>
        </w:rPr>
      </w:pPr>
      <w:r>
        <w:rPr>
          <w:rFonts w:hint="eastAsia" w:ascii="仿宋" w:hAnsi="仿宋" w:eastAsia="仿宋" w:cs="仿宋"/>
          <w:color w:val="000000"/>
          <w:sz w:val="32"/>
          <w:szCs w:val="32"/>
          <w:lang w:val="en-US" w:eastAsia="zh-CN"/>
        </w:rPr>
        <w:t>5、</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日，</w:t>
      </w:r>
      <w:r>
        <w:rPr>
          <w:rFonts w:hint="eastAsia" w:ascii="仿宋" w:hAnsi="仿宋" w:eastAsia="仿宋" w:cs="仿宋"/>
          <w:color w:val="000000"/>
          <w:sz w:val="32"/>
          <w:szCs w:val="32"/>
        </w:rPr>
        <w:t>执法人员</w:t>
      </w:r>
      <w:bookmarkStart w:id="4" w:name="OLE_LINK6"/>
      <w:r>
        <w:rPr>
          <w:rFonts w:hint="eastAsia" w:ascii="仿宋" w:hAnsi="仿宋" w:eastAsia="仿宋" w:cs="仿宋"/>
          <w:color w:val="000000"/>
          <w:sz w:val="32"/>
          <w:szCs w:val="32"/>
        </w:rPr>
        <w:t>调取的当事人</w:t>
      </w:r>
      <w:bookmarkEnd w:id="4"/>
      <w:r>
        <w:rPr>
          <w:rFonts w:hint="eastAsia" w:ascii="仿宋" w:hAnsi="仿宋" w:eastAsia="仿宋" w:cs="仿宋"/>
          <w:color w:val="000000"/>
          <w:sz w:val="32"/>
          <w:szCs w:val="32"/>
        </w:rPr>
        <w:t>营业执照复印件一</w:t>
      </w:r>
      <w:r>
        <w:rPr>
          <w:rFonts w:hint="eastAsia" w:ascii="仿宋" w:hAnsi="仿宋" w:eastAsia="仿宋" w:cs="仿宋"/>
          <w:color w:val="000000"/>
          <w:sz w:val="32"/>
          <w:szCs w:val="32"/>
          <w:lang w:eastAsia="zh-CN"/>
        </w:rPr>
        <w:t>份</w:t>
      </w:r>
      <w:r>
        <w:rPr>
          <w:rFonts w:hint="eastAsia" w:ascii="仿宋" w:hAnsi="仿宋" w:eastAsia="仿宋" w:cs="仿宋"/>
          <w:color w:val="000000"/>
          <w:sz w:val="32"/>
          <w:szCs w:val="32"/>
        </w:rPr>
        <w:t>，证明当事人的市场主体资格</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日</w:t>
      </w:r>
      <w:r>
        <w:rPr>
          <w:rFonts w:hint="eastAsia" w:ascii="仿宋" w:hAnsi="仿宋" w:eastAsia="仿宋" w:cs="仿宋"/>
          <w:color w:val="000000"/>
          <w:sz w:val="32"/>
          <w:szCs w:val="32"/>
        </w:rPr>
        <w:t>，执法人员调取的当事人</w:t>
      </w:r>
      <w:r>
        <w:rPr>
          <w:rFonts w:hint="eastAsia" w:ascii="仿宋" w:hAnsi="仿宋" w:eastAsia="仿宋" w:cs="仿宋"/>
          <w:color w:val="000000"/>
          <w:sz w:val="32"/>
          <w:szCs w:val="32"/>
          <w:lang w:val="en-US" w:eastAsia="zh-CN"/>
        </w:rPr>
        <w:t>销售的额定电压：450/750V阻燃聚氯乙烯绝缘无护套电线电缆合格证，证明该批产品无3C认证的情况。</w:t>
      </w:r>
    </w:p>
    <w:p>
      <w:pPr>
        <w:keepNext w:val="0"/>
        <w:keepLines w:val="0"/>
        <w:pageBreakBefore w:val="0"/>
        <w:widowControl/>
        <w:kinsoku/>
        <w:wordWrap/>
        <w:overflowPunct/>
        <w:topLinePunct w:val="0"/>
        <w:autoSpaceDE/>
        <w:autoSpaceDN/>
        <w:bidi w:val="0"/>
        <w:adjustRightInd w:val="0"/>
        <w:snapToGrid w:val="0"/>
        <w:spacing w:after="0" w:line="440" w:lineRule="exact"/>
        <w:ind w:firstLine="604" w:firstLineChars="200"/>
        <w:contextualSpacing/>
        <w:textAlignment w:val="auto"/>
        <w:rPr>
          <w:rFonts w:hint="eastAsia" w:ascii="仿宋" w:hAnsi="仿宋" w:eastAsia="仿宋" w:cs="仿宋"/>
          <w:color w:val="000000"/>
          <w:sz w:val="32"/>
          <w:szCs w:val="32"/>
        </w:rPr>
      </w:pPr>
      <w:r>
        <w:rPr>
          <w:rFonts w:hint="eastAsia" w:ascii="仿宋" w:hAnsi="仿宋" w:eastAsia="仿宋" w:cs="仿宋"/>
          <w:snapToGrid w:val="0"/>
          <w:color w:val="000000" w:themeColor="text1"/>
          <w:spacing w:val="-9"/>
          <w:sz w:val="32"/>
          <w:szCs w:val="32"/>
          <w14:textFill>
            <w14:solidFill>
              <w14:schemeClr w14:val="tx1"/>
            </w14:solidFill>
          </w14:textFill>
        </w:rPr>
        <w:t>202</w:t>
      </w:r>
      <w:r>
        <w:rPr>
          <w:rFonts w:hint="eastAsia" w:ascii="仿宋" w:hAnsi="仿宋" w:eastAsia="仿宋" w:cs="仿宋"/>
          <w:snapToGrid w:val="0"/>
          <w:color w:val="000000" w:themeColor="text1"/>
          <w:spacing w:val="-9"/>
          <w:sz w:val="32"/>
          <w:szCs w:val="32"/>
          <w:lang w:val="en-US" w:eastAsia="zh-CN"/>
          <w14:textFill>
            <w14:solidFill>
              <w14:schemeClr w14:val="tx1"/>
            </w14:solidFill>
          </w14:textFill>
        </w:rPr>
        <w:t>5</w:t>
      </w:r>
      <w:r>
        <w:rPr>
          <w:rFonts w:hint="eastAsia" w:ascii="仿宋" w:hAnsi="仿宋" w:eastAsia="仿宋" w:cs="仿宋"/>
          <w:snapToGrid w:val="0"/>
          <w:color w:val="000000" w:themeColor="text1"/>
          <w:spacing w:val="-9"/>
          <w:sz w:val="32"/>
          <w:szCs w:val="32"/>
          <w14:textFill>
            <w14:solidFill>
              <w14:schemeClr w14:val="tx1"/>
            </w14:solidFill>
          </w14:textFill>
        </w:rPr>
        <w:t xml:space="preserve">年 </w:t>
      </w:r>
      <w:r>
        <w:rPr>
          <w:rFonts w:hint="eastAsia" w:ascii="仿宋" w:hAnsi="仿宋" w:eastAsia="仿宋" w:cs="仿宋"/>
          <w:snapToGrid w:val="0"/>
          <w:color w:val="000000" w:themeColor="text1"/>
          <w:spacing w:val="-9"/>
          <w:sz w:val="32"/>
          <w:szCs w:val="32"/>
          <w:lang w:val="en-US" w:eastAsia="zh-CN"/>
          <w14:textFill>
            <w14:solidFill>
              <w14:schemeClr w14:val="tx1"/>
            </w14:solidFill>
          </w14:textFill>
        </w:rPr>
        <w:t>8</w:t>
      </w:r>
      <w:r>
        <w:rPr>
          <w:rFonts w:hint="eastAsia" w:ascii="仿宋" w:hAnsi="仿宋" w:eastAsia="仿宋" w:cs="仿宋"/>
          <w:snapToGrid w:val="0"/>
          <w:color w:val="000000" w:themeColor="text1"/>
          <w:spacing w:val="-9"/>
          <w:sz w:val="32"/>
          <w:szCs w:val="32"/>
          <w14:textFill>
            <w14:solidFill>
              <w14:schemeClr w14:val="tx1"/>
            </w14:solidFill>
          </w14:textFill>
        </w:rPr>
        <w:t>月</w:t>
      </w:r>
      <w:r>
        <w:rPr>
          <w:rFonts w:hint="eastAsia" w:ascii="仿宋" w:hAnsi="仿宋" w:eastAsia="仿宋" w:cs="仿宋"/>
          <w:snapToGrid w:val="0"/>
          <w:color w:val="000000" w:themeColor="text1"/>
          <w:spacing w:val="-9"/>
          <w:sz w:val="32"/>
          <w:szCs w:val="32"/>
          <w:lang w:val="en-US" w:eastAsia="zh-CN"/>
          <w14:textFill>
            <w14:solidFill>
              <w14:schemeClr w14:val="tx1"/>
            </w14:solidFill>
          </w14:textFill>
        </w:rPr>
        <w:t>5</w:t>
      </w:r>
      <w:r>
        <w:rPr>
          <w:rFonts w:hint="eastAsia" w:ascii="仿宋" w:hAnsi="仿宋" w:eastAsia="仿宋" w:cs="仿宋"/>
          <w:snapToGrid w:val="0"/>
          <w:color w:val="000000" w:themeColor="text1"/>
          <w:spacing w:val="-9"/>
          <w:sz w:val="32"/>
          <w:szCs w:val="32"/>
          <w14:textFill>
            <w14:solidFill>
              <w14:schemeClr w14:val="tx1"/>
            </w14:solidFill>
          </w14:textFill>
        </w:rPr>
        <w:t>日，</w:t>
      </w:r>
      <w:r>
        <w:rPr>
          <w:rFonts w:hint="eastAsia" w:ascii="仿宋" w:hAnsi="仿宋" w:eastAsia="仿宋" w:cs="仿宋"/>
          <w:snapToGrid w:val="0"/>
          <w:color w:val="auto"/>
          <w:spacing w:val="-9"/>
          <w:sz w:val="32"/>
          <w:szCs w:val="32"/>
        </w:rPr>
        <w:t>本局向当事人送达行政处罚告知书，告知其拟作出行政处罚内容</w:t>
      </w:r>
      <w:r>
        <w:rPr>
          <w:rFonts w:hint="eastAsia" w:ascii="仿宋" w:hAnsi="仿宋" w:eastAsia="仿宋" w:cs="仿宋"/>
          <w:snapToGrid w:val="0"/>
          <w:color w:val="auto"/>
          <w:spacing w:val="-9"/>
          <w:sz w:val="32"/>
          <w:szCs w:val="32"/>
          <w:lang w:eastAsia="zh-CN"/>
        </w:rPr>
        <w:t>以及</w:t>
      </w:r>
      <w:r>
        <w:rPr>
          <w:rFonts w:hint="eastAsia" w:ascii="仿宋" w:hAnsi="仿宋" w:eastAsia="仿宋" w:cs="仿宋"/>
          <w:snapToGrid w:val="0"/>
          <w:color w:val="auto"/>
          <w:spacing w:val="-9"/>
          <w:sz w:val="32"/>
          <w:szCs w:val="32"/>
        </w:rPr>
        <w:t>事实、理由、依据，</w:t>
      </w:r>
      <w:r>
        <w:rPr>
          <w:rFonts w:hint="eastAsia" w:ascii="仿宋" w:hAnsi="仿宋" w:eastAsia="仿宋" w:cs="仿宋"/>
          <w:snapToGrid w:val="0"/>
          <w:color w:val="auto"/>
          <w:spacing w:val="-9"/>
          <w:sz w:val="32"/>
          <w:szCs w:val="32"/>
          <w:lang w:eastAsia="zh-CN"/>
        </w:rPr>
        <w:t>并告知当事人依法享有陈述、申辩和要求听证的权利。</w:t>
      </w:r>
      <w:r>
        <w:rPr>
          <w:rFonts w:hint="eastAsia" w:ascii="仿宋" w:hAnsi="仿宋" w:eastAsia="仿宋" w:cs="仿宋"/>
          <w:snapToGrid w:val="0"/>
          <w:color w:val="auto"/>
          <w:spacing w:val="-9"/>
          <w:sz w:val="32"/>
          <w:szCs w:val="32"/>
        </w:rPr>
        <w:t>当事人在法定期限内未提出</w:t>
      </w:r>
      <w:r>
        <w:rPr>
          <w:rFonts w:hint="eastAsia" w:ascii="仿宋" w:hAnsi="仿宋" w:eastAsia="仿宋" w:cs="仿宋"/>
          <w:snapToGrid w:val="0"/>
          <w:color w:val="auto"/>
          <w:spacing w:val="-9"/>
          <w:sz w:val="32"/>
          <w:szCs w:val="32"/>
          <w:lang w:eastAsia="zh-CN"/>
        </w:rPr>
        <w:t>听证要求，也未提出</w:t>
      </w:r>
      <w:r>
        <w:rPr>
          <w:rFonts w:hint="eastAsia" w:ascii="仿宋" w:hAnsi="仿宋" w:eastAsia="仿宋" w:cs="仿宋"/>
          <w:snapToGrid w:val="0"/>
          <w:color w:val="auto"/>
          <w:spacing w:val="-9"/>
          <w:sz w:val="32"/>
          <w:szCs w:val="32"/>
        </w:rPr>
        <w:t>陈述、申辩</w:t>
      </w:r>
      <w:r>
        <w:rPr>
          <w:rFonts w:hint="eastAsia" w:ascii="仿宋" w:hAnsi="仿宋" w:eastAsia="仿宋" w:cs="仿宋"/>
          <w:snapToGrid w:val="0"/>
          <w:color w:val="auto"/>
          <w:spacing w:val="-9"/>
          <w:sz w:val="32"/>
          <w:szCs w:val="32"/>
          <w:lang w:eastAsia="zh-CN"/>
        </w:rPr>
        <w:t>意见</w:t>
      </w:r>
      <w:r>
        <w:rPr>
          <w:rFonts w:hint="eastAsia" w:ascii="仿宋" w:hAnsi="仿宋" w:eastAsia="仿宋" w:cs="仿宋"/>
          <w:snapToGrid w:val="0"/>
          <w:color w:val="auto"/>
          <w:spacing w:val="-9"/>
          <w:sz w:val="32"/>
          <w:szCs w:val="32"/>
        </w:rPr>
        <w:t>。</w:t>
      </w:r>
    </w:p>
    <w:p>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contextualSpacing/>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局认为，当事人的行为违反了《中华人民共和国认证认可条例》第二十七条“为了保护国家安全、防止欺诈行为、保护人体健康或者安全、保护动植物生命或者健康、保护环境，国家规定相关产品必须经过认证的，应当经过认证并标注认证标志后，方可出厂、销售、进口或者在其他经营活动中使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和国家市场监管总局关于商用燃气燃烧器具等产品实施强制性产品认证管理的公告（2024第9号）“（二）2025年7月1日起，列入CCC认证目录的商用燃气燃烧器具、阻燃电线电缆、电子坐便器、可燃气体探测报警产品、水性内墙涂料，应当经过CCC认证并标注CCC认证标志后，方可出厂、销售、进口或者在其他经营活动中使用。”的规定，构成了擅自销售未经认证的列入目录的强制性产品行为。</w:t>
      </w:r>
    </w:p>
    <w:p>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contextualSpacing/>
        <w:textAlignment w:val="auto"/>
        <w:rPr>
          <w:rFonts w:hint="eastAsia" w:ascii="仿宋" w:hAnsi="仿宋" w:eastAsia="仿宋" w:cs="仿宋"/>
          <w:color w:val="000000"/>
          <w:sz w:val="32"/>
          <w:szCs w:val="32"/>
        </w:rPr>
      </w:pPr>
      <w:r>
        <w:rPr>
          <w:rFonts w:hint="eastAsia" w:ascii="仿宋" w:hAnsi="仿宋" w:eastAsia="仿宋" w:cs="仿宋"/>
          <w:sz w:val="32"/>
          <w:szCs w:val="32"/>
        </w:rPr>
        <w:t>依据《河北省市场监督管理</w:t>
      </w:r>
      <w:r>
        <w:rPr>
          <w:rFonts w:hint="eastAsia" w:ascii="仿宋" w:hAnsi="仿宋" w:eastAsia="仿宋" w:cs="仿宋"/>
          <w:sz w:val="32"/>
          <w:szCs w:val="32"/>
          <w:lang w:eastAsia="zh-CN"/>
        </w:rPr>
        <w:t>系统</w:t>
      </w:r>
      <w:r>
        <w:rPr>
          <w:rFonts w:hint="eastAsia" w:ascii="仿宋" w:hAnsi="仿宋" w:eastAsia="仿宋" w:cs="仿宋"/>
          <w:sz w:val="32"/>
          <w:szCs w:val="32"/>
        </w:rPr>
        <w:t>行政处罚裁量</w:t>
      </w:r>
      <w:r>
        <w:rPr>
          <w:rFonts w:hint="eastAsia" w:ascii="仿宋" w:hAnsi="仿宋" w:eastAsia="仿宋" w:cs="仿宋"/>
          <w:sz w:val="32"/>
          <w:szCs w:val="32"/>
          <w:lang w:eastAsia="zh-CN"/>
        </w:rPr>
        <w:t>权适用规则</w:t>
      </w:r>
      <w:r>
        <w:rPr>
          <w:rFonts w:hint="eastAsia" w:ascii="仿宋" w:hAnsi="仿宋" w:eastAsia="仿宋" w:cs="仿宋"/>
          <w:sz w:val="32"/>
          <w:szCs w:val="32"/>
        </w:rPr>
        <w:t>》的规定，综合考虑当事人违法行为的事实、性质、情节、社会危害程度，没有从轻或者从重处罚的情形，适用一般裁量，依据《河北省市场监督管理行政处罚裁量基准》</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w:t>
      </w:r>
      <w:r>
        <w:rPr>
          <w:rFonts w:hint="eastAsia" w:ascii="仿宋" w:hAnsi="仿宋" w:eastAsia="仿宋" w:cs="仿宋"/>
          <w:spacing w:val="-12"/>
          <w:sz w:val="32"/>
          <w:szCs w:val="32"/>
          <w:u w:val="none"/>
          <w:lang w:val="en-US" w:eastAsia="zh-CN"/>
        </w:rPr>
        <w:t>责令改正，处9.5万元以上15.5万元以下的罚款；未经认证的违法产品货值金额不足1万元的，处货值金额0.6倍以上1.4倍以下的罚款；有违法所得的，没收违法所得。</w:t>
      </w:r>
      <w:r>
        <w:rPr>
          <w:rFonts w:hint="eastAsia" w:ascii="仿宋" w:hAnsi="仿宋" w:eastAsia="仿宋" w:cs="仿宋"/>
          <w:sz w:val="32"/>
          <w:szCs w:val="32"/>
        </w:rPr>
        <w:t>”</w:t>
      </w:r>
      <w:r>
        <w:rPr>
          <w:rFonts w:hint="eastAsia" w:ascii="仿宋" w:hAnsi="仿宋" w:eastAsia="仿宋" w:cs="仿宋"/>
          <w:sz w:val="32"/>
          <w:szCs w:val="32"/>
          <w:lang w:val="en-US" w:eastAsia="zh-CN"/>
        </w:rPr>
        <w:t>处罚的裁量幅度在1578元以上3682元以下。</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bookmarkStart w:id="5" w:name="OLE_LINK2"/>
      <w:r>
        <w:rPr>
          <w:rFonts w:hint="eastAsia" w:ascii="仿宋" w:hAnsi="仿宋" w:eastAsia="仿宋" w:cs="仿宋"/>
          <w:color w:val="000000"/>
          <w:sz w:val="32"/>
          <w:szCs w:val="32"/>
        </w:rPr>
        <w:t>综上所述，</w:t>
      </w:r>
      <w:r>
        <w:rPr>
          <w:rFonts w:hint="eastAsia" w:ascii="仿宋" w:hAnsi="仿宋" w:eastAsia="仿宋" w:cs="仿宋"/>
          <w:spacing w:val="-12"/>
          <w:sz w:val="32"/>
          <w:szCs w:val="32"/>
          <w:u w:val="none"/>
          <w:lang w:val="en-US" w:eastAsia="zh-CN"/>
        </w:rPr>
        <w:t>依据《中华人民共和国认证认可条例》第六十六条“列入目录的产品未经认证，擅自出厂、销售、进口或者在其他经营活动中使用的，责令限期改正，处5万元以上20万元以下的罚款；未经认证的违法产品货值金额不足1万元的，处货值金额2倍以下的罚款；有违法所得的，没收违法所得。 ”</w:t>
      </w:r>
      <w:bookmarkEnd w:id="5"/>
      <w:r>
        <w:rPr>
          <w:rFonts w:hint="eastAsia" w:ascii="仿宋" w:hAnsi="仿宋" w:eastAsia="仿宋" w:cs="仿宋"/>
          <w:sz w:val="32"/>
          <w:szCs w:val="32"/>
        </w:rPr>
        <w:t>之规定，</w:t>
      </w:r>
      <w:r>
        <w:rPr>
          <w:rFonts w:hint="eastAsia" w:ascii="仿宋" w:hAnsi="仿宋" w:eastAsia="仿宋" w:cs="仿宋"/>
          <w:sz w:val="32"/>
          <w:szCs w:val="32"/>
          <w:lang w:val="en-US" w:eastAsia="zh-CN"/>
        </w:rPr>
        <w:t>决定</w:t>
      </w:r>
      <w:r>
        <w:rPr>
          <w:rFonts w:hint="eastAsia" w:ascii="仿宋" w:hAnsi="仿宋" w:eastAsia="仿宋" w:cs="仿宋"/>
          <w:sz w:val="32"/>
          <w:szCs w:val="32"/>
        </w:rPr>
        <w:t>责令当事人改正上述违法行为，并处罚如下：</w:t>
      </w:r>
    </w:p>
    <w:p>
      <w:pPr>
        <w:keepNext w:val="0"/>
        <w:keepLines w:val="0"/>
        <w:pageBreakBefore w:val="0"/>
        <w:widowControl/>
        <w:kinsoku/>
        <w:wordWrap/>
        <w:overflowPunct/>
        <w:topLinePunct w:val="0"/>
        <w:autoSpaceDE/>
        <w:autoSpaceDN/>
        <w:bidi w:val="0"/>
        <w:adjustRightInd w:val="0"/>
        <w:snapToGrid w:val="0"/>
        <w:spacing w:after="0" w:line="440" w:lineRule="exact"/>
        <w:ind w:firstLine="640" w:firstLineChars="200"/>
        <w:contextualSpacing/>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罚款</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00</w:t>
      </w:r>
      <w:r>
        <w:rPr>
          <w:rFonts w:hint="eastAsia" w:ascii="仿宋" w:hAnsi="仿宋" w:eastAsia="仿宋" w:cs="仿宋"/>
          <w:color w:val="000000"/>
          <w:sz w:val="32"/>
          <w:szCs w:val="32"/>
        </w:rPr>
        <w:t xml:space="preserve">元。   </w:t>
      </w:r>
      <w:bookmarkStart w:id="6" w:name="_GoBack"/>
      <w:bookmarkEnd w:id="6"/>
    </w:p>
    <w:p>
      <w:pPr>
        <w:shd w:val="clear" w:color="auto" w:fill="FFFFFF"/>
        <w:kinsoku/>
        <w:autoSpaceDE/>
        <w:autoSpaceDN/>
        <w:adjustRightInd/>
        <w:snapToGrid/>
        <w:spacing w:line="500" w:lineRule="exact"/>
        <w:ind w:firstLine="640" w:firstLineChars="200"/>
        <w:textAlignment w:val="auto"/>
        <w:rPr>
          <w:rFonts w:hint="eastAsia" w:ascii="仿宋" w:hAnsi="仿宋" w:eastAsia="仿宋" w:cs="仿宋"/>
          <w:snapToGrid/>
          <w:sz w:val="32"/>
          <w:szCs w:val="32"/>
        </w:rPr>
      </w:pPr>
      <w:r>
        <w:rPr>
          <w:rFonts w:hint="eastAsia" w:ascii="仿宋" w:hAnsi="仿宋" w:eastAsia="仿宋" w:cs="仿宋"/>
          <w:snapToGrid/>
          <w:sz w:val="32"/>
          <w:szCs w:val="32"/>
        </w:rPr>
        <w:t xml:space="preserve">当事人应当自收到本行政处罚决定书之日起十五日内，将罚没款缴至秦皇岛银行（账户：秦皇岛市财政局）。到期不缴纳罚款的，依据《中华人民共和国行政处罚法》第七十二条的规定，本局将每日按罚款数额的百分之三加处罚款，并依法申请人民法院强制执行。 </w:t>
      </w:r>
    </w:p>
    <w:p>
      <w:pPr>
        <w:shd w:val="clear" w:color="auto" w:fill="FFFFFF"/>
        <w:kinsoku/>
        <w:autoSpaceDE/>
        <w:autoSpaceDN/>
        <w:adjustRightInd/>
        <w:snapToGrid/>
        <w:spacing w:line="500" w:lineRule="exact"/>
        <w:ind w:firstLine="640" w:firstLineChars="200"/>
        <w:textAlignment w:val="auto"/>
        <w:rPr>
          <w:rFonts w:hint="eastAsia" w:ascii="仿宋" w:hAnsi="仿宋" w:eastAsia="仿宋" w:cs="仿宋"/>
          <w:snapToGrid/>
          <w:sz w:val="32"/>
          <w:szCs w:val="32"/>
        </w:rPr>
      </w:pPr>
      <w:r>
        <w:rPr>
          <w:rFonts w:hint="eastAsia" w:ascii="仿宋" w:hAnsi="仿宋" w:eastAsia="仿宋" w:cs="仿宋"/>
          <w:snapToGrid/>
          <w:sz w:val="32"/>
          <w:szCs w:val="32"/>
        </w:rPr>
        <w:t>如你（单位）不服本行政处罚决定，可以在收到本行政处罚决定书之日起六十日内向秦皇岛市人民政府申请行政复议；也可以在六个月内依法向秦皇岛市海港区人民法院提起行政诉讼</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 xml:space="preserve">          </w:t>
      </w:r>
    </w:p>
    <w:p>
      <w:pPr>
        <w:shd w:val="clear" w:color="auto" w:fill="FFFFFF"/>
        <w:kinsoku/>
        <w:autoSpaceDE/>
        <w:autoSpaceDN/>
        <w:adjustRightInd/>
        <w:snapToGrid/>
        <w:spacing w:line="500" w:lineRule="exact"/>
        <w:textAlignment w:val="auto"/>
        <w:rPr>
          <w:rFonts w:hint="eastAsia" w:ascii="仿宋" w:hAnsi="仿宋" w:eastAsia="仿宋" w:cs="仿宋"/>
          <w:snapToGrid/>
          <w:sz w:val="32"/>
          <w:szCs w:val="32"/>
        </w:rPr>
      </w:pPr>
    </w:p>
    <w:p>
      <w:pPr>
        <w:shd w:val="clear" w:color="auto" w:fill="FFFFFF"/>
        <w:kinsoku/>
        <w:autoSpaceDE/>
        <w:autoSpaceDN/>
        <w:adjustRightInd/>
        <w:snapToGrid/>
        <w:spacing w:line="500" w:lineRule="exact"/>
        <w:ind w:firstLine="4000" w:firstLineChars="1250"/>
        <w:textAlignment w:val="auto"/>
        <w:rPr>
          <w:rFonts w:hint="eastAsia" w:ascii="仿宋" w:hAnsi="仿宋" w:eastAsia="仿宋" w:cs="仿宋"/>
          <w:snapToGrid/>
          <w:sz w:val="32"/>
          <w:szCs w:val="32"/>
        </w:rPr>
      </w:pPr>
    </w:p>
    <w:p>
      <w:pPr>
        <w:shd w:val="clear" w:color="auto" w:fill="FFFFFF"/>
        <w:kinsoku/>
        <w:autoSpaceDE/>
        <w:autoSpaceDN/>
        <w:adjustRightInd/>
        <w:snapToGrid/>
        <w:spacing w:line="500" w:lineRule="exact"/>
        <w:ind w:firstLine="4000" w:firstLineChars="1250"/>
        <w:textAlignment w:val="auto"/>
        <w:rPr>
          <w:rFonts w:hint="eastAsia" w:ascii="仿宋" w:hAnsi="仿宋" w:eastAsia="仿宋" w:cs="仿宋"/>
          <w:snapToGrid/>
          <w:sz w:val="32"/>
          <w:szCs w:val="32"/>
        </w:rPr>
      </w:pPr>
    </w:p>
    <w:p>
      <w:pPr>
        <w:shd w:val="clear" w:color="auto" w:fill="FFFFFF"/>
        <w:kinsoku/>
        <w:autoSpaceDE/>
        <w:autoSpaceDN/>
        <w:adjustRightInd/>
        <w:snapToGrid/>
        <w:spacing w:line="500" w:lineRule="exact"/>
        <w:ind w:firstLine="4000" w:firstLineChars="1250"/>
        <w:textAlignment w:val="auto"/>
        <w:rPr>
          <w:rFonts w:hint="eastAsia" w:ascii="仿宋" w:hAnsi="仿宋" w:eastAsia="仿宋" w:cs="仿宋"/>
          <w:snapToGrid/>
          <w:color w:val="000000" w:themeColor="text1"/>
          <w:sz w:val="32"/>
          <w:szCs w:val="32"/>
          <w14:textFill>
            <w14:solidFill>
              <w14:schemeClr w14:val="tx1"/>
            </w14:solidFill>
          </w14:textFill>
        </w:rPr>
      </w:pPr>
      <w:r>
        <w:rPr>
          <w:rFonts w:hint="eastAsia" w:ascii="仿宋" w:hAnsi="仿宋" w:eastAsia="仿宋" w:cs="仿宋"/>
          <w:snapToGrid/>
          <w:sz w:val="32"/>
          <w:szCs w:val="32"/>
        </w:rPr>
        <w:t>秦皇岛市市场监督管理局</w:t>
      </w:r>
    </w:p>
    <w:p>
      <w:pPr>
        <w:widowControl w:val="0"/>
        <w:kinsoku/>
        <w:autoSpaceDE/>
        <w:autoSpaceDN/>
        <w:adjustRightInd/>
        <w:snapToGrid/>
        <w:spacing w:line="500" w:lineRule="exact"/>
        <w:ind w:right="640" w:firstLine="4640" w:firstLineChars="1450"/>
        <w:jc w:val="both"/>
        <w:textAlignment w:val="auto"/>
        <w:rPr>
          <w:rFonts w:ascii="仿宋" w:hAnsi="仿宋" w:eastAsia="仿宋" w:cs="Times New Roman"/>
          <w:snapToGrid/>
          <w:color w:val="auto"/>
          <w:kern w:val="2"/>
          <w:sz w:val="32"/>
          <w:szCs w:val="32"/>
        </w:rPr>
      </w:pPr>
      <w:r>
        <w:rPr>
          <w:rFonts w:hint="eastAsia" w:ascii="仿宋" w:hAnsi="仿宋" w:eastAsia="仿宋" w:cs="仿宋"/>
          <w:snapToGrid/>
          <w:color w:val="000000" w:themeColor="text1"/>
          <w:kern w:val="2"/>
          <w:sz w:val="32"/>
          <w:szCs w:val="32"/>
          <w14:textFill>
            <w14:solidFill>
              <w14:schemeClr w14:val="tx1"/>
            </w14:solidFill>
          </w14:textFill>
        </w:rPr>
        <w:t>202</w:t>
      </w:r>
      <w:r>
        <w:rPr>
          <w:rFonts w:hint="eastAsia" w:ascii="仿宋" w:hAnsi="仿宋" w:eastAsia="仿宋" w:cs="仿宋"/>
          <w:snapToGrid/>
          <w:color w:val="000000" w:themeColor="text1"/>
          <w:kern w:val="2"/>
          <w:sz w:val="32"/>
          <w:szCs w:val="32"/>
          <w:lang w:val="en-US" w:eastAsia="zh-CN"/>
          <w14:textFill>
            <w14:solidFill>
              <w14:schemeClr w14:val="tx1"/>
            </w14:solidFill>
          </w14:textFill>
        </w:rPr>
        <w:t>5</w:t>
      </w:r>
      <w:r>
        <w:rPr>
          <w:rFonts w:hint="eastAsia" w:ascii="仿宋" w:hAnsi="仿宋" w:eastAsia="仿宋" w:cs="仿宋"/>
          <w:snapToGrid/>
          <w:color w:val="000000" w:themeColor="text1"/>
          <w:kern w:val="2"/>
          <w:sz w:val="32"/>
          <w:szCs w:val="32"/>
          <w14:textFill>
            <w14:solidFill>
              <w14:schemeClr w14:val="tx1"/>
            </w14:solidFill>
          </w14:textFill>
        </w:rPr>
        <w:t>年</w:t>
      </w:r>
      <w:r>
        <w:rPr>
          <w:rFonts w:hint="eastAsia" w:ascii="仿宋" w:hAnsi="仿宋" w:eastAsia="仿宋" w:cs="仿宋"/>
          <w:snapToGrid/>
          <w:color w:val="000000" w:themeColor="text1"/>
          <w:kern w:val="2"/>
          <w:sz w:val="32"/>
          <w:szCs w:val="32"/>
          <w:lang w:val="en-US" w:eastAsia="zh-CN"/>
          <w14:textFill>
            <w14:solidFill>
              <w14:schemeClr w14:val="tx1"/>
            </w14:solidFill>
          </w14:textFill>
        </w:rPr>
        <w:t>10</w:t>
      </w:r>
      <w:r>
        <w:rPr>
          <w:rFonts w:hint="eastAsia" w:ascii="仿宋" w:hAnsi="仿宋" w:eastAsia="仿宋" w:cs="仿宋"/>
          <w:snapToGrid/>
          <w:color w:val="000000" w:themeColor="text1"/>
          <w:kern w:val="2"/>
          <w:sz w:val="32"/>
          <w:szCs w:val="32"/>
          <w14:textFill>
            <w14:solidFill>
              <w14:schemeClr w14:val="tx1"/>
            </w14:solidFill>
          </w14:textFill>
        </w:rPr>
        <w:t>月</w:t>
      </w:r>
      <w:r>
        <w:rPr>
          <w:rFonts w:hint="eastAsia" w:ascii="仿宋" w:hAnsi="仿宋" w:eastAsia="仿宋" w:cs="仿宋"/>
          <w:snapToGrid/>
          <w:color w:val="000000" w:themeColor="text1"/>
          <w:kern w:val="2"/>
          <w:sz w:val="32"/>
          <w:szCs w:val="32"/>
          <w:lang w:val="en-US" w:eastAsia="zh-CN"/>
          <w14:textFill>
            <w14:solidFill>
              <w14:schemeClr w14:val="tx1"/>
            </w14:solidFill>
          </w14:textFill>
        </w:rPr>
        <w:t>16</w:t>
      </w:r>
      <w:r>
        <w:rPr>
          <w:rFonts w:hint="eastAsia" w:ascii="仿宋" w:hAnsi="仿宋" w:eastAsia="仿宋" w:cs="仿宋"/>
          <w:snapToGrid/>
          <w:color w:val="000000" w:themeColor="text1"/>
          <w:kern w:val="2"/>
          <w:sz w:val="32"/>
          <w:szCs w:val="32"/>
          <w14:textFill>
            <w14:solidFill>
              <w14:schemeClr w14:val="tx1"/>
            </w14:solidFill>
          </w14:textFill>
        </w:rPr>
        <w:t>日</w:t>
      </w:r>
    </w:p>
    <w:p>
      <w:pPr>
        <w:widowControl w:val="0"/>
        <w:kinsoku/>
        <w:autoSpaceDE/>
        <w:autoSpaceDN/>
        <w:adjustRightInd/>
        <w:snapToGrid/>
        <w:spacing w:line="500" w:lineRule="exact"/>
        <w:jc w:val="both"/>
        <w:textAlignment w:val="auto"/>
        <w:rPr>
          <w:rFonts w:ascii="仿宋" w:hAnsi="仿宋" w:eastAsia="仿宋" w:cs="Times New Roman"/>
          <w:snapToGrid/>
          <w:color w:val="auto"/>
          <w:kern w:val="2"/>
          <w:sz w:val="32"/>
          <w:szCs w:val="32"/>
        </w:rPr>
      </w:pPr>
    </w:p>
    <w:p>
      <w:pPr>
        <w:widowControl w:val="0"/>
        <w:kinsoku/>
        <w:autoSpaceDE/>
        <w:autoSpaceDN/>
        <w:adjustRightInd/>
        <w:snapToGrid/>
        <w:spacing w:line="500" w:lineRule="exact"/>
        <w:jc w:val="center"/>
        <w:textAlignment w:val="auto"/>
        <w:rPr>
          <w:rFonts w:ascii="仿宋" w:hAnsi="仿宋" w:eastAsia="仿宋" w:cs="Times New Roman"/>
          <w:snapToGrid/>
          <w:color w:val="auto"/>
          <w:kern w:val="2"/>
          <w:sz w:val="30"/>
          <w:szCs w:val="30"/>
        </w:rPr>
      </w:pPr>
      <w:r>
        <w:rPr>
          <w:rFonts w:hint="eastAsia" w:ascii="仿宋" w:hAnsi="仿宋" w:eastAsia="仿宋" w:cs="Times New Roman"/>
          <w:snapToGrid/>
          <w:color w:val="auto"/>
          <w:kern w:val="2"/>
          <w:sz w:val="30"/>
          <w:szCs w:val="30"/>
        </w:rPr>
        <w:t>（市场监督管理部门将依法向社会公示本行政处罚决定信息）</w:t>
      </w:r>
    </w:p>
    <w:p>
      <w:pPr>
        <w:widowControl w:val="0"/>
        <w:kinsoku/>
        <w:autoSpaceDE/>
        <w:autoSpaceDN/>
        <w:adjustRightInd/>
        <w:snapToGrid/>
        <w:spacing w:line="500" w:lineRule="exact"/>
        <w:jc w:val="both"/>
        <w:textAlignment w:val="auto"/>
        <w:rPr>
          <w:rFonts w:ascii="仿宋" w:hAnsi="仿宋" w:eastAsia="仿宋" w:cs="Times New Roman"/>
          <w:b/>
          <w:bCs/>
          <w:snapToGrid/>
          <w:color w:val="auto"/>
          <w:kern w:val="2"/>
          <w:sz w:val="32"/>
          <w:szCs w:val="32"/>
          <w:u w:val="single"/>
        </w:rPr>
      </w:pPr>
      <w:r>
        <w:rPr>
          <w:rFonts w:ascii="仿宋" w:hAnsi="仿宋" w:eastAsia="仿宋" w:cs="Times New Roman"/>
          <w:b/>
          <w:bCs/>
          <w:snapToGrid/>
          <w:color w:val="auto"/>
          <w:kern w:val="2"/>
          <w:sz w:val="32"/>
          <w:szCs w:val="32"/>
          <w:u w:val="single"/>
        </w:rPr>
        <w:t xml:space="preserve">                                                        </w:t>
      </w:r>
    </w:p>
    <w:p>
      <w:pPr>
        <w:widowControl w:val="0"/>
        <w:kinsoku/>
        <w:autoSpaceDE/>
        <w:autoSpaceDN/>
        <w:adjustRightInd/>
        <w:snapToGrid/>
        <w:spacing w:line="500" w:lineRule="exact"/>
        <w:jc w:val="both"/>
        <w:textAlignment w:val="auto"/>
        <w:rPr>
          <w:rFonts w:ascii="仿宋" w:hAnsi="仿宋" w:eastAsia="仿宋"/>
          <w:sz w:val="32"/>
          <w:szCs w:val="32"/>
        </w:rPr>
      </w:pPr>
      <w:r>
        <w:rPr>
          <w:rFonts w:hint="eastAsia" w:ascii="仿宋" w:hAnsi="仿宋" w:eastAsia="仿宋" w:cs="Times New Roman"/>
          <w:snapToGrid/>
          <w:color w:val="auto"/>
          <w:kern w:val="2"/>
          <w:sz w:val="32"/>
          <w:szCs w:val="32"/>
        </w:rPr>
        <w:t>本文书一式三份，一份送达，一份归档，一份公示</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9C"/>
    <w:rsid w:val="00082ED4"/>
    <w:rsid w:val="000F23FE"/>
    <w:rsid w:val="00203FF8"/>
    <w:rsid w:val="00295018"/>
    <w:rsid w:val="002C1C0D"/>
    <w:rsid w:val="00376941"/>
    <w:rsid w:val="003931D8"/>
    <w:rsid w:val="003C3194"/>
    <w:rsid w:val="004B1993"/>
    <w:rsid w:val="004E18DA"/>
    <w:rsid w:val="005B4438"/>
    <w:rsid w:val="00666725"/>
    <w:rsid w:val="00684A3D"/>
    <w:rsid w:val="006D730B"/>
    <w:rsid w:val="007A6627"/>
    <w:rsid w:val="007D3362"/>
    <w:rsid w:val="007F2E9B"/>
    <w:rsid w:val="00820980"/>
    <w:rsid w:val="00823551"/>
    <w:rsid w:val="008E2F83"/>
    <w:rsid w:val="0090389E"/>
    <w:rsid w:val="00950F57"/>
    <w:rsid w:val="009A389C"/>
    <w:rsid w:val="009E0F1C"/>
    <w:rsid w:val="00B538B8"/>
    <w:rsid w:val="00BC3719"/>
    <w:rsid w:val="00C0375F"/>
    <w:rsid w:val="00C50008"/>
    <w:rsid w:val="00CB040B"/>
    <w:rsid w:val="00CF1B92"/>
    <w:rsid w:val="00CF6D1B"/>
    <w:rsid w:val="00DC37A2"/>
    <w:rsid w:val="00EF727F"/>
    <w:rsid w:val="00F1790B"/>
    <w:rsid w:val="00F23500"/>
    <w:rsid w:val="00F8685F"/>
    <w:rsid w:val="00F872C0"/>
    <w:rsid w:val="04893971"/>
    <w:rsid w:val="05C77DFA"/>
    <w:rsid w:val="06D06213"/>
    <w:rsid w:val="06E500FD"/>
    <w:rsid w:val="07FF2725"/>
    <w:rsid w:val="0C53203B"/>
    <w:rsid w:val="10634B5C"/>
    <w:rsid w:val="109B23B6"/>
    <w:rsid w:val="161B24C1"/>
    <w:rsid w:val="1A543AAC"/>
    <w:rsid w:val="1B6E037B"/>
    <w:rsid w:val="1DD1413A"/>
    <w:rsid w:val="1FD85B3B"/>
    <w:rsid w:val="212E37F2"/>
    <w:rsid w:val="24A75EA3"/>
    <w:rsid w:val="27207605"/>
    <w:rsid w:val="2A666139"/>
    <w:rsid w:val="2F262B20"/>
    <w:rsid w:val="32165322"/>
    <w:rsid w:val="33AE01CB"/>
    <w:rsid w:val="35715037"/>
    <w:rsid w:val="39580AE9"/>
    <w:rsid w:val="3A3F5336"/>
    <w:rsid w:val="407D5CE8"/>
    <w:rsid w:val="412079AA"/>
    <w:rsid w:val="41C433CD"/>
    <w:rsid w:val="44141CC7"/>
    <w:rsid w:val="467A5F3B"/>
    <w:rsid w:val="4E5B7257"/>
    <w:rsid w:val="521B4527"/>
    <w:rsid w:val="532E648E"/>
    <w:rsid w:val="59D31C71"/>
    <w:rsid w:val="5A987B45"/>
    <w:rsid w:val="5BCC33F1"/>
    <w:rsid w:val="5C4D737E"/>
    <w:rsid w:val="5D325865"/>
    <w:rsid w:val="5D892FAA"/>
    <w:rsid w:val="5DA33C18"/>
    <w:rsid w:val="5E4D7DDD"/>
    <w:rsid w:val="5EF320A5"/>
    <w:rsid w:val="62B73A5B"/>
    <w:rsid w:val="632B0E13"/>
    <w:rsid w:val="656E188E"/>
    <w:rsid w:val="69DB72B7"/>
    <w:rsid w:val="6A0B59E2"/>
    <w:rsid w:val="6A193E3A"/>
    <w:rsid w:val="6C2A5CBF"/>
    <w:rsid w:val="6DD07A28"/>
    <w:rsid w:val="6E226C7D"/>
    <w:rsid w:val="74FD01B9"/>
    <w:rsid w:val="75C5772D"/>
    <w:rsid w:val="773151BD"/>
    <w:rsid w:val="789D6BD6"/>
    <w:rsid w:val="7BCC1DD7"/>
    <w:rsid w:val="7D847996"/>
    <w:rsid w:val="7F30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3">
    <w:name w:val="header"/>
    <w:basedOn w:val="1"/>
    <w:link w:val="11"/>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4">
    <w:name w:val="Normal (Web)"/>
    <w:basedOn w:val="1"/>
    <w:unhideWhenUsed/>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styleId="7">
    <w:name w:val="Strong"/>
    <w:basedOn w:val="6"/>
    <w:qFormat/>
    <w:uiPriority w:val="0"/>
    <w:rPr>
      <w:b/>
      <w:bCs/>
    </w:rPr>
  </w:style>
  <w:style w:type="character" w:styleId="8">
    <w:name w:val="FollowedHyperlink"/>
    <w:basedOn w:val="6"/>
    <w:semiHidden/>
    <w:unhideWhenUsed/>
    <w:qFormat/>
    <w:uiPriority w:val="99"/>
    <w:rPr>
      <w:color w:val="000000"/>
      <w:sz w:val="18"/>
      <w:szCs w:val="18"/>
      <w:u w:val="none"/>
    </w:rPr>
  </w:style>
  <w:style w:type="character" w:styleId="9">
    <w:name w:val="Emphasis"/>
    <w:basedOn w:val="6"/>
    <w:qFormat/>
    <w:uiPriority w:val="20"/>
  </w:style>
  <w:style w:type="character" w:styleId="10">
    <w:name w:val="Hyperlink"/>
    <w:basedOn w:val="6"/>
    <w:semiHidden/>
    <w:unhideWhenUsed/>
    <w:qFormat/>
    <w:uiPriority w:val="99"/>
    <w:rPr>
      <w:color w:val="000000"/>
      <w:sz w:val="18"/>
      <w:szCs w:val="18"/>
      <w:u w:val="none"/>
    </w:rPr>
  </w:style>
  <w:style w:type="character" w:customStyle="1" w:styleId="11">
    <w:name w:val="页眉 字符"/>
    <w:basedOn w:val="6"/>
    <w:link w:val="3"/>
    <w:qFormat/>
    <w:uiPriority w:val="99"/>
    <w:rPr>
      <w:sz w:val="18"/>
      <w:szCs w:val="18"/>
    </w:rPr>
  </w:style>
  <w:style w:type="character" w:customStyle="1" w:styleId="12">
    <w:name w:val="页脚 字符"/>
    <w:basedOn w:val="6"/>
    <w:link w:val="2"/>
    <w:qFormat/>
    <w:uiPriority w:val="99"/>
    <w:rPr>
      <w:sz w:val="18"/>
      <w:szCs w:val="18"/>
    </w:rPr>
  </w:style>
  <w:style w:type="paragraph" w:styleId="13">
    <w:name w:val="List Paragraph"/>
    <w:basedOn w:val="1"/>
    <w:qFormat/>
    <w:uiPriority w:val="34"/>
    <w:pPr>
      <w:ind w:firstLine="420" w:firstLineChars="200"/>
    </w:pPr>
  </w:style>
  <w:style w:type="table" w:customStyle="1" w:styleId="14">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15">
    <w:name w:val="red"/>
    <w:basedOn w:val="6"/>
    <w:qFormat/>
    <w:uiPriority w:val="0"/>
    <w:rPr>
      <w:color w:val="FF0000"/>
    </w:rPr>
  </w:style>
  <w:style w:type="character" w:customStyle="1" w:styleId="16">
    <w:name w:val="default2"/>
    <w:basedOn w:val="6"/>
    <w:qFormat/>
    <w:uiPriority w:val="0"/>
  </w:style>
  <w:style w:type="character" w:customStyle="1" w:styleId="17">
    <w:name w:val="num"/>
    <w:basedOn w:val="6"/>
    <w:qFormat/>
    <w:uiPriority w:val="0"/>
    <w:rPr>
      <w:rFonts w:ascii="Arial" w:hAnsi="Arial" w:cs="Arial"/>
      <w:color w:val="FFFFFF"/>
      <w:sz w:val="16"/>
      <w:szCs w:val="16"/>
    </w:rPr>
  </w:style>
  <w:style w:type="character" w:customStyle="1" w:styleId="18">
    <w:name w:val="blf"/>
    <w:basedOn w:val="6"/>
    <w:qFormat/>
    <w:uiPriority w:val="0"/>
  </w:style>
  <w:style w:type="character" w:customStyle="1" w:styleId="19">
    <w:name w:val="brt"/>
    <w:basedOn w:val="6"/>
    <w:qFormat/>
    <w:uiPriority w:val="0"/>
  </w:style>
  <w:style w:type="character" w:customStyle="1" w:styleId="20">
    <w:name w:val="show2"/>
    <w:basedOn w:val="6"/>
    <w:qFormat/>
    <w:uiPriority w:val="0"/>
  </w:style>
  <w:style w:type="character" w:customStyle="1" w:styleId="21">
    <w:name w:val="show3"/>
    <w:basedOn w:val="6"/>
    <w:qFormat/>
    <w:uiPriority w:val="0"/>
  </w:style>
  <w:style w:type="character" w:customStyle="1" w:styleId="22">
    <w:name w:val="default"/>
    <w:basedOn w:val="6"/>
    <w:qFormat/>
    <w:uiPriority w:val="0"/>
  </w:style>
  <w:style w:type="character" w:customStyle="1" w:styleId="23">
    <w:name w:val="show"/>
    <w:basedOn w:val="6"/>
    <w:qFormat/>
    <w:uiPriority w:val="0"/>
  </w:style>
  <w:style w:type="character" w:customStyle="1" w:styleId="24">
    <w:name w:val="show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1679</Words>
  <Characters>1790</Characters>
  <Lines>18</Lines>
  <Paragraphs>5</Paragraphs>
  <TotalTime>955</TotalTime>
  <ScaleCrop>false</ScaleCrop>
  <LinksUpToDate>false</LinksUpToDate>
  <CharactersWithSpaces>1875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2021-10-13T15:06:00Z</dcterms:created>
  <dc:creator>Windows 用户</dc:creator>
  <cp:lastModifiedBy>Administrator</cp:lastModifiedBy>
  <cp:lastPrinted>2025-10-11T01:27:00Z</cp:lastPrinted>
  <dcterms:modified xsi:type="dcterms:W3CDTF">2025-10-24T01:06:00Z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58A4F54D38354B68BE89205DAFF8A940</vt:lpwstr>
  </property>
</Properties>
</file>