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005D494">
      <w:pPr>
        <w:spacing w:line="640" w:lineRule="exact"/>
        <w:jc w:val="center"/>
        <w:rPr>
          <w:rFonts w:ascii="Times New Roman" w:hAnsi="Times New Roman" w:eastAsia="方正小标宋简体" w:cs="方正小标宋简体"/>
          <w:sz w:val="44"/>
          <w:szCs w:val="44"/>
        </w:rPr>
      </w:pPr>
      <w:r>
        <w:rPr>
          <w:rFonts w:ascii="方正小标宋简体" w:eastAsia="方正小标宋简体" w:cs="方正小标宋简体"/>
          <w:bCs/>
          <w:sz w:val="28"/>
          <w:szCs w:val="28"/>
        </w:rPr>
        <w:t xml:space="preserve"> </w:t>
      </w:r>
      <w:r>
        <w:rPr>
          <w:rFonts w:hint="eastAsia" w:ascii="方正小标宋简体" w:eastAsia="方正小标宋简体" w:cs="方正小标宋简体"/>
          <w:bCs/>
          <w:sz w:val="44"/>
          <w:szCs w:val="44"/>
        </w:rPr>
        <w:t>秦皇岛市</w:t>
      </w:r>
      <w:r>
        <w:rPr>
          <w:rFonts w:hint="eastAsia" w:ascii="Times New Roman" w:hAnsi="Times New Roman" w:eastAsia="方正小标宋简体" w:cs="方正小标宋简体"/>
          <w:bCs/>
          <w:sz w:val="44"/>
          <w:szCs w:val="44"/>
        </w:rPr>
        <w:t>市场监督管理局</w:t>
      </w:r>
    </w:p>
    <w:p w14:paraId="5228E770">
      <w:pPr>
        <w:spacing w:line="640" w:lineRule="exact"/>
        <w:jc w:val="center"/>
        <w:rPr>
          <w:rFonts w:ascii="Times New Roman" w:hAnsi="Times New Roman" w:eastAsia="方正小标宋简体" w:cs="方正小标宋简体"/>
          <w:bCs/>
          <w:sz w:val="44"/>
          <w:szCs w:val="44"/>
        </w:rPr>
      </w:pPr>
      <w:r>
        <w:rPr>
          <w:rFonts w:hint="eastAsia" w:ascii="Times New Roman" w:hAnsi="Times New Roman" w:eastAsia="方正小标宋简体" w:cs="方正小标宋简体"/>
          <w:bCs/>
          <w:sz w:val="44"/>
          <w:szCs w:val="44"/>
        </w:rPr>
        <w:t>行政处罚决定书</w:t>
      </w:r>
    </w:p>
    <w:p w14:paraId="217A4F55">
      <w:pPr>
        <w:wordWrap w:val="0"/>
        <w:snapToGrid w:val="0"/>
        <w:spacing w:before="312" w:beforeLines="100" w:after="312" w:afterLines="100" w:line="520" w:lineRule="exact"/>
        <w:jc w:val="center"/>
        <w:rPr>
          <w:rFonts w:hint="eastAsia" w:ascii="仿宋" w:eastAsia="仿宋" w:cs="仿宋"/>
          <w:sz w:val="32"/>
          <w:szCs w:val="32"/>
        </w:rPr>
      </w:pPr>
      <w:r>
        <w:rPr>
          <w:rFonts w:hint="eastAsia" w:ascii="仿宋" w:eastAsia="仿宋"/>
        </w:rPr>
        <mc:AlternateContent>
          <mc:Choice Requires="wps">
            <w:drawing>
              <wp:anchor distT="0" distB="0" distL="90805" distR="90805" simplePos="0" relativeHeight="251659264" behindDoc="0" locked="0" layoutInCell="1" allowOverlap="1">
                <wp:simplePos x="0" y="0"/>
                <wp:positionH relativeFrom="column">
                  <wp:posOffset>24765</wp:posOffset>
                </wp:positionH>
                <wp:positionV relativeFrom="paragraph">
                  <wp:posOffset>20801330</wp:posOffset>
                </wp:positionV>
                <wp:extent cx="5761990" cy="1270"/>
                <wp:effectExtent l="0" t="0" r="0" b="0"/>
                <wp:wrapNone/>
                <wp:docPr id="1" name="_x0000_s1026"/>
                <wp:cNvGraphicFramePr/>
                <a:graphic xmlns:a="http://schemas.openxmlformats.org/drawingml/2006/main">
                  <a:graphicData uri="http://schemas.microsoft.com/office/word/2010/wordprocessingShape">
                    <wps:wsp>
                      <wps:cNvCnPr/>
                      <wps:spPr>
                        <a:xfrm>
                          <a:off x="958215" y="22946994"/>
                          <a:ext cx="5761989" cy="1270"/>
                        </a:xfrm>
                        <a:prstGeom prst="straightConnector1">
                          <a:avLst/>
                        </a:prstGeom>
                        <a:noFill/>
                        <a:ln w="19050" cap="sq" cmpd="sng">
                          <a:solidFill>
                            <a:srgbClr val="000000"/>
                          </a:solidFill>
                          <a:prstDash val="solid"/>
                          <a:miter/>
                        </a:ln>
                      </wps:spPr>
                      <wps:bodyPr vert="horz" wrap="square" lIns="91440" tIns="45720" rIns="91440" bIns="45720" anchor="t" anchorCtr="0" upright="1">
                        <a:noAutofit/>
                      </wps:bodyPr>
                    </wps:wsp>
                  </a:graphicData>
                </a:graphic>
              </wp:anchor>
            </w:drawing>
          </mc:Choice>
          <mc:Fallback>
            <w:pict>
              <v:shape id="_x0000_s1026" o:spid="_x0000_s1026" o:spt="32" type="#_x0000_t32" style="position:absolute;left:0pt;margin-left:1.95pt;margin-top:1637.9pt;height:0.1pt;width:453.7pt;z-index:251659264;mso-width-relative:page;mso-height-relative:page;" filled="f" stroked="t" coordsize="21600,21600" o:gfxdata="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ZcPLpNsAAAALAQAADwAAAAAAAAABACAAAAAiAAAAZHJzL2Rvd25yZXYueG1sUEsBAhQAFAAAAAgA&#10;h07iQEuFWeIiAgAAPQQAAA4AAAAAAAAAAQAgAAAAKgEAAGRycy9lMm9Eb2MueG1sUEsFBgAAAAAG&#10;AAYAWQEAAL4FAAAAAA==&#10;">
                <v:fill on="f" focussize="0,0"/>
                <v:stroke weight="1.5pt" color="#000000" joinstyle="miter" endcap="square"/>
                <v:imagedata o:title=""/>
                <o:lock v:ext="edit" aspectratio="f"/>
              </v:shape>
            </w:pict>
          </mc:Fallback>
        </mc:AlternateContent>
      </w:r>
      <w:r>
        <w:rPr>
          <w:rFonts w:hint="eastAsia" w:ascii="仿宋" w:eastAsia="仿宋" w:cs="仿宋"/>
          <w:sz w:val="32"/>
          <w:szCs w:val="32"/>
        </w:rPr>
        <w:t xml:space="preserve"> 冀市监秦罚〔</w:t>
      </w:r>
      <w:r>
        <w:rPr>
          <w:rFonts w:hint="eastAsia" w:ascii="仿宋" w:eastAsia="仿宋" w:cs="仿宋"/>
          <w:sz w:val="32"/>
          <w:szCs w:val="32"/>
          <w:lang w:val="en-US" w:eastAsia="zh-CN"/>
        </w:rPr>
        <w:t>2025</w:t>
      </w:r>
      <w:r>
        <w:rPr>
          <w:rFonts w:hint="eastAsia" w:ascii="仿宋" w:eastAsia="仿宋" w:cs="仿宋"/>
          <w:sz w:val="32"/>
          <w:szCs w:val="32"/>
        </w:rPr>
        <w:t>〕</w:t>
      </w:r>
      <w:r>
        <w:rPr>
          <w:rFonts w:hint="eastAsia" w:ascii="仿宋" w:eastAsia="仿宋" w:cs="仿宋"/>
          <w:sz w:val="32"/>
          <w:szCs w:val="32"/>
          <w:u w:val="none"/>
          <w:lang w:val="en-US" w:eastAsia="zh-CN"/>
        </w:rPr>
        <w:t>13030025000033</w:t>
      </w:r>
      <w:r>
        <w:rPr>
          <w:rFonts w:hint="eastAsia" w:ascii="仿宋" w:eastAsia="仿宋" w:cs="仿宋"/>
          <w:sz w:val="32"/>
          <w:szCs w:val="32"/>
        </w:rPr>
        <w:t>号</w:t>
      </w:r>
    </w:p>
    <w:p w14:paraId="77B1AEFE">
      <w:pPr>
        <w:keepNext w:val="0"/>
        <w:keepLines w:val="0"/>
        <w:pageBreakBefore w:val="0"/>
        <w:widowControl w:val="0"/>
        <w:kinsoku/>
        <w:wordWrap/>
        <w:overflowPunct/>
        <w:topLinePunct w:val="0"/>
        <w:autoSpaceDE/>
        <w:autoSpaceDN/>
        <w:bidi w:val="0"/>
        <w:adjustRightInd/>
        <w:snapToGrid/>
        <w:spacing w:line="560" w:lineRule="exact"/>
        <w:ind w:left="0" w:hanging="1"/>
        <w:textAlignment w:val="auto"/>
        <w:rPr>
          <w:rFonts w:hint="eastAsia" w:ascii="CESI仿宋-GB18030" w:hAnsi="CESI仿宋-GB18030" w:eastAsia="CESI仿宋-GB18030" w:cs="CESI仿宋-GB18030"/>
          <w:bCs w:val="0"/>
          <w:spacing w:val="0"/>
          <w:kern w:val="2"/>
          <w:sz w:val="32"/>
          <w:szCs w:val="32"/>
        </w:rPr>
      </w:pPr>
      <w:r>
        <w:rPr>
          <w:rFonts w:hint="eastAsia" w:ascii="CESI仿宋-GB18030" w:hAnsi="CESI仿宋-GB18030" w:eastAsia="CESI仿宋-GB18030" w:cs="CESI仿宋-GB18030"/>
          <w:bCs w:val="0"/>
          <w:spacing w:val="0"/>
          <w:kern w:val="2"/>
          <w:sz w:val="32"/>
          <w:szCs w:val="32"/>
        </w:rPr>
        <w:t>当事人：</w:t>
      </w:r>
      <w:r>
        <w:rPr>
          <w:rFonts w:hint="eastAsia" w:ascii="CESI仿宋-GB18030" w:hAnsi="CESI仿宋-GB18030" w:eastAsia="CESI仿宋-GB18030" w:cs="CESI仿宋-GB18030"/>
          <w:bCs w:val="0"/>
          <w:spacing w:val="0"/>
          <w:sz w:val="32"/>
          <w:szCs w:val="32"/>
          <w:lang w:bidi="ar-SA"/>
        </w:rPr>
        <w:t>秦皇岛市泓展食品有限公司</w:t>
      </w:r>
      <w:r>
        <w:rPr>
          <w:rFonts w:hint="eastAsia" w:ascii="CESI仿宋-GB18030" w:hAnsi="CESI仿宋-GB18030" w:eastAsia="CESI仿宋-GB18030" w:cs="CESI仿宋-GB18030"/>
          <w:bCs w:val="0"/>
          <w:spacing w:val="0"/>
          <w:kern w:val="2"/>
          <w:sz w:val="32"/>
          <w:szCs w:val="32"/>
        </w:rPr>
        <w:t xml:space="preserve">                                                                                            </w:t>
      </w:r>
    </w:p>
    <w:p w14:paraId="054C8CD0">
      <w:pPr>
        <w:keepNext w:val="0"/>
        <w:keepLines w:val="0"/>
        <w:pageBreakBefore w:val="0"/>
        <w:widowControl w:val="0"/>
        <w:kinsoku/>
        <w:wordWrap/>
        <w:overflowPunct/>
        <w:topLinePunct w:val="0"/>
        <w:autoSpaceDE/>
        <w:autoSpaceDN/>
        <w:bidi w:val="0"/>
        <w:adjustRightInd/>
        <w:snapToGrid/>
        <w:spacing w:line="560" w:lineRule="exact"/>
        <w:ind w:left="0" w:hanging="1"/>
        <w:textAlignment w:val="auto"/>
        <w:rPr>
          <w:rFonts w:hint="eastAsia" w:ascii="CESI仿宋-GB18030" w:hAnsi="CESI仿宋-GB18030" w:eastAsia="CESI仿宋-GB18030" w:cs="CESI仿宋-GB18030"/>
          <w:bCs w:val="0"/>
          <w:spacing w:val="0"/>
          <w:sz w:val="32"/>
          <w:szCs w:val="32"/>
        </w:rPr>
      </w:pPr>
      <w:r>
        <w:rPr>
          <w:rFonts w:hint="eastAsia" w:ascii="CESI仿宋-GB18030" w:hAnsi="CESI仿宋-GB18030" w:eastAsia="CESI仿宋-GB18030" w:cs="CESI仿宋-GB18030"/>
          <w:bCs w:val="0"/>
          <w:spacing w:val="0"/>
          <w:kern w:val="2"/>
          <w:sz w:val="32"/>
          <w:szCs w:val="32"/>
        </w:rPr>
        <w:t>主体资格证照名称：</w:t>
      </w:r>
      <w:r>
        <w:rPr>
          <w:rFonts w:hint="eastAsia" w:ascii="CESI仿宋-GB18030" w:hAnsi="CESI仿宋-GB18030" w:eastAsia="CESI仿宋-GB18030" w:cs="CESI仿宋-GB18030"/>
          <w:bCs w:val="0"/>
          <w:spacing w:val="0"/>
          <w:sz w:val="32"/>
          <w:szCs w:val="32"/>
        </w:rPr>
        <w:t>营业执照</w:t>
      </w:r>
      <w:r>
        <w:rPr>
          <w:rFonts w:hint="eastAsia" w:ascii="CESI仿宋-GB18030" w:hAnsi="CESI仿宋-GB18030" w:eastAsia="CESI仿宋-GB18030" w:cs="CESI仿宋-GB18030"/>
          <w:bCs w:val="0"/>
          <w:spacing w:val="0"/>
          <w:kern w:val="2"/>
          <w:sz w:val="32"/>
          <w:szCs w:val="32"/>
        </w:rPr>
        <w:t xml:space="preserve">                                           </w:t>
      </w:r>
    </w:p>
    <w:p w14:paraId="5B87C3FE">
      <w:pPr>
        <w:keepNext w:val="0"/>
        <w:keepLines w:val="0"/>
        <w:pageBreakBefore w:val="0"/>
        <w:widowControl w:val="0"/>
        <w:kinsoku/>
        <w:wordWrap/>
        <w:overflowPunct/>
        <w:topLinePunct w:val="0"/>
        <w:autoSpaceDE/>
        <w:autoSpaceDN/>
        <w:bidi w:val="0"/>
        <w:adjustRightInd/>
        <w:snapToGrid/>
        <w:spacing w:line="560" w:lineRule="exact"/>
        <w:ind w:left="0" w:hanging="1"/>
        <w:textAlignment w:val="auto"/>
        <w:rPr>
          <w:rFonts w:hint="eastAsia" w:ascii="CESI仿宋-GB18030" w:hAnsi="CESI仿宋-GB18030" w:eastAsia="CESI仿宋-GB18030" w:cs="CESI仿宋-GB18030"/>
          <w:bCs w:val="0"/>
          <w:spacing w:val="0"/>
          <w:kern w:val="2"/>
          <w:sz w:val="32"/>
          <w:szCs w:val="32"/>
        </w:rPr>
      </w:pPr>
      <w:r>
        <w:rPr>
          <w:rFonts w:hint="eastAsia" w:ascii="CESI仿宋-GB18030" w:hAnsi="CESI仿宋-GB18030" w:eastAsia="CESI仿宋-GB18030" w:cs="CESI仿宋-GB18030"/>
          <w:bCs w:val="0"/>
          <w:spacing w:val="0"/>
          <w:kern w:val="2"/>
          <w:sz w:val="32"/>
          <w:szCs w:val="32"/>
        </w:rPr>
        <w:t>统一社会信用代码（注册证号）：</w:t>
      </w:r>
      <w:r>
        <w:rPr>
          <w:rFonts w:hint="eastAsia" w:ascii="CESI仿宋-GB18030" w:hAnsi="CESI仿宋-GB18030" w:eastAsia="CESI仿宋-GB18030" w:cs="CESI仿宋-GB18030"/>
          <w:bCs w:val="0"/>
          <w:spacing w:val="0"/>
          <w:sz w:val="32"/>
          <w:szCs w:val="32"/>
          <w:lang w:bidi="ar-SA"/>
        </w:rPr>
        <w:t>9</w:t>
      </w:r>
      <w:r>
        <w:rPr>
          <w:rFonts w:hint="eastAsia" w:ascii="CESI仿宋-GB18030" w:hAnsi="CESI仿宋-GB18030" w:eastAsia="CESI仿宋-GB18030" w:cs="CESI仿宋-GB18030"/>
          <w:bCs w:val="0"/>
          <w:spacing w:val="0"/>
          <w:sz w:val="32"/>
          <w:szCs w:val="32"/>
          <w:lang w:val="en-US" w:eastAsia="zh-CN" w:bidi="ar-SA"/>
        </w:rPr>
        <w:t>1130303MA0FDDFJ8E</w:t>
      </w:r>
      <w:r>
        <w:rPr>
          <w:rFonts w:hint="eastAsia" w:ascii="CESI仿宋-GB18030" w:hAnsi="CESI仿宋-GB18030" w:eastAsia="CESI仿宋-GB18030" w:cs="CESI仿宋-GB18030"/>
          <w:bCs w:val="0"/>
          <w:color w:val="000000"/>
          <w:spacing w:val="0"/>
          <w:sz w:val="32"/>
          <w:szCs w:val="32"/>
        </w:rPr>
        <w:t xml:space="preserve"> </w:t>
      </w:r>
      <w:r>
        <w:rPr>
          <w:rFonts w:hint="eastAsia" w:ascii="CESI仿宋-GB18030" w:hAnsi="CESI仿宋-GB18030" w:eastAsia="CESI仿宋-GB18030" w:cs="CESI仿宋-GB18030"/>
          <w:bCs w:val="0"/>
          <w:spacing w:val="0"/>
          <w:kern w:val="2"/>
          <w:sz w:val="32"/>
          <w:szCs w:val="32"/>
        </w:rPr>
        <w:t xml:space="preserve">                   </w:t>
      </w:r>
    </w:p>
    <w:p w14:paraId="4CB4FD2B">
      <w:pPr>
        <w:keepNext w:val="0"/>
        <w:keepLines w:val="0"/>
        <w:pageBreakBefore w:val="0"/>
        <w:widowControl w:val="0"/>
        <w:kinsoku/>
        <w:wordWrap/>
        <w:overflowPunct/>
        <w:topLinePunct w:val="0"/>
        <w:autoSpaceDE/>
        <w:autoSpaceDN/>
        <w:bidi w:val="0"/>
        <w:adjustRightInd/>
        <w:snapToGrid/>
        <w:spacing w:line="560" w:lineRule="exact"/>
        <w:ind w:left="0" w:hanging="1"/>
        <w:textAlignment w:val="auto"/>
        <w:rPr>
          <w:rFonts w:hint="eastAsia" w:ascii="CESI仿宋-GB18030" w:hAnsi="CESI仿宋-GB18030" w:eastAsia="CESI仿宋-GB18030" w:cs="CESI仿宋-GB18030"/>
          <w:bCs w:val="0"/>
          <w:spacing w:val="0"/>
          <w:kern w:val="2"/>
          <w:sz w:val="32"/>
          <w:szCs w:val="32"/>
        </w:rPr>
      </w:pPr>
      <w:r>
        <w:rPr>
          <w:rFonts w:hint="eastAsia" w:ascii="CESI仿宋-GB18030" w:hAnsi="CESI仿宋-GB18030" w:eastAsia="CESI仿宋-GB18030" w:cs="CESI仿宋-GB18030"/>
          <w:bCs w:val="0"/>
          <w:color w:val="000000"/>
          <w:spacing w:val="0"/>
          <w:sz w:val="32"/>
          <w:szCs w:val="32"/>
        </w:rPr>
        <w:t>住所（住址）</w:t>
      </w:r>
      <w:r>
        <w:rPr>
          <w:rFonts w:hint="eastAsia" w:ascii="CESI仿宋-GB18030" w:hAnsi="CESI仿宋-GB18030" w:eastAsia="CESI仿宋-GB18030" w:cs="CESI仿宋-GB18030"/>
          <w:bCs w:val="0"/>
          <w:color w:val="000000"/>
          <w:spacing w:val="0"/>
          <w:sz w:val="32"/>
          <w:szCs w:val="32"/>
          <w:lang w:eastAsia="zh-CN"/>
        </w:rPr>
        <w:t>：</w:t>
      </w:r>
      <w:r>
        <w:rPr>
          <w:rFonts w:hint="eastAsia" w:ascii="CESI仿宋-GB18030" w:hAnsi="CESI仿宋-GB18030" w:eastAsia="CESI仿宋-GB18030" w:cs="CESI仿宋-GB18030"/>
          <w:bCs w:val="0"/>
          <w:spacing w:val="0"/>
          <w:sz w:val="32"/>
          <w:szCs w:val="32"/>
          <w:lang w:bidi="ar-SA"/>
        </w:rPr>
        <w:t>秦皇岛市山海关区第一关镇大街村石河桥西路南侧</w:t>
      </w:r>
      <w:r>
        <w:rPr>
          <w:rFonts w:hint="eastAsia" w:ascii="CESI仿宋-GB18030" w:hAnsi="CESI仿宋-GB18030" w:eastAsia="CESI仿宋-GB18030" w:cs="CESI仿宋-GB18030"/>
          <w:bCs w:val="0"/>
          <w:spacing w:val="0"/>
          <w:kern w:val="2"/>
          <w:sz w:val="32"/>
          <w:szCs w:val="32"/>
        </w:rPr>
        <w:t xml:space="preserve">                                  </w:t>
      </w:r>
    </w:p>
    <w:p w14:paraId="25DC1B20">
      <w:pPr>
        <w:keepNext w:val="0"/>
        <w:keepLines w:val="0"/>
        <w:pageBreakBefore w:val="0"/>
        <w:widowControl w:val="0"/>
        <w:kinsoku/>
        <w:wordWrap/>
        <w:overflowPunct/>
        <w:topLinePunct w:val="0"/>
        <w:autoSpaceDE/>
        <w:autoSpaceDN/>
        <w:bidi w:val="0"/>
        <w:adjustRightInd/>
        <w:snapToGrid/>
        <w:spacing w:line="560" w:lineRule="exact"/>
        <w:ind w:left="0" w:hanging="1"/>
        <w:textAlignment w:val="auto"/>
        <w:rPr>
          <w:rFonts w:hint="eastAsia" w:ascii="CESI仿宋-GB18030" w:hAnsi="CESI仿宋-GB18030" w:eastAsia="CESI仿宋-GB18030" w:cs="CESI仿宋-GB18030"/>
          <w:bCs w:val="0"/>
          <w:spacing w:val="0"/>
          <w:kern w:val="2"/>
          <w:sz w:val="32"/>
          <w:szCs w:val="32"/>
        </w:rPr>
      </w:pPr>
      <w:r>
        <w:rPr>
          <w:rFonts w:hint="eastAsia" w:ascii="CESI仿宋-GB18030" w:hAnsi="CESI仿宋-GB18030" w:eastAsia="CESI仿宋-GB18030" w:cs="CESI仿宋-GB18030"/>
          <w:bCs w:val="0"/>
          <w:spacing w:val="0"/>
          <w:kern w:val="2"/>
          <w:sz w:val="32"/>
          <w:szCs w:val="32"/>
        </w:rPr>
        <w:t>法定代表人（负责人、经营者）：</w:t>
      </w:r>
      <w:r>
        <w:rPr>
          <w:rFonts w:hint="eastAsia" w:ascii="CESI仿宋-GB18030" w:hAnsi="CESI仿宋-GB18030" w:eastAsia="CESI仿宋-GB18030" w:cs="CESI仿宋-GB18030"/>
          <w:bCs w:val="0"/>
          <w:spacing w:val="0"/>
          <w:sz w:val="32"/>
          <w:szCs w:val="32"/>
          <w:lang w:eastAsia="zh-CN" w:bidi="ar-SA"/>
        </w:rPr>
        <w:t>张鹤</w:t>
      </w:r>
      <w:r>
        <w:rPr>
          <w:rFonts w:hint="eastAsia" w:ascii="CESI仿宋-GB18030" w:hAnsi="CESI仿宋-GB18030" w:eastAsia="CESI仿宋-GB18030" w:cs="CESI仿宋-GB18030"/>
          <w:bCs w:val="0"/>
          <w:spacing w:val="0"/>
          <w:kern w:val="2"/>
          <w:sz w:val="32"/>
          <w:szCs w:val="32"/>
        </w:rPr>
        <w:t xml:space="preserve">                        </w:t>
      </w:r>
    </w:p>
    <w:p w14:paraId="632E4E12">
      <w:pPr>
        <w:keepNext w:val="0"/>
        <w:keepLines w:val="0"/>
        <w:pageBreakBefore w:val="0"/>
        <w:widowControl w:val="0"/>
        <w:kinsoku/>
        <w:wordWrap/>
        <w:overflowPunct/>
        <w:topLinePunct w:val="0"/>
        <w:autoSpaceDE/>
        <w:autoSpaceDN/>
        <w:bidi w:val="0"/>
        <w:adjustRightInd/>
        <w:snapToGrid/>
        <w:spacing w:line="560" w:lineRule="exact"/>
        <w:ind w:left="0" w:hanging="1"/>
        <w:textAlignment w:val="auto"/>
        <w:rPr>
          <w:rFonts w:hint="eastAsia" w:ascii="CESI仿宋-GB18030" w:hAnsi="CESI仿宋-GB18030" w:eastAsia="CESI仿宋-GB18030" w:cs="CESI仿宋-GB18030"/>
          <w:bCs w:val="0"/>
          <w:spacing w:val="0"/>
          <w:kern w:val="2"/>
          <w:sz w:val="32"/>
          <w:szCs w:val="32"/>
        </w:rPr>
      </w:pPr>
      <w:r>
        <w:rPr>
          <w:rFonts w:hint="eastAsia" w:ascii="CESI仿宋-GB18030" w:hAnsi="CESI仿宋-GB18030" w:eastAsia="CESI仿宋-GB18030" w:cs="CESI仿宋-GB18030"/>
          <w:bCs w:val="0"/>
          <w:spacing w:val="0"/>
          <w:kern w:val="2"/>
          <w:sz w:val="32"/>
          <w:szCs w:val="32"/>
        </w:rPr>
        <w:t>身份证（其他有效证件）号码：</w:t>
      </w:r>
      <w:r>
        <w:rPr>
          <w:rFonts w:hint="eastAsia" w:ascii="CESI仿宋-GB18030" w:hAnsi="CESI仿宋-GB18030" w:eastAsia="CESI仿宋-GB18030" w:cs="CESI仿宋-GB18030"/>
          <w:bCs w:val="0"/>
          <w:spacing w:val="0"/>
          <w:sz w:val="32"/>
          <w:szCs w:val="32"/>
        </w:rPr>
        <w:t>130303198</w:t>
      </w:r>
      <w:r>
        <w:rPr>
          <w:rFonts w:hint="eastAsia" w:ascii="CESI仿宋-GB18030" w:hAnsi="CESI仿宋-GB18030" w:eastAsia="CESI仿宋-GB18030" w:cs="CESI仿宋-GB18030"/>
          <w:bCs w:val="0"/>
          <w:spacing w:val="0"/>
          <w:sz w:val="32"/>
          <w:szCs w:val="32"/>
          <w:lang w:val="en-US" w:eastAsia="zh-CN"/>
        </w:rPr>
        <w:t>**********</w:t>
      </w:r>
      <w:r>
        <w:rPr>
          <w:rFonts w:hint="eastAsia" w:ascii="CESI仿宋-GB18030" w:hAnsi="CESI仿宋-GB18030" w:eastAsia="CESI仿宋-GB18030" w:cs="CESI仿宋-GB18030"/>
          <w:bCs w:val="0"/>
          <w:spacing w:val="0"/>
          <w:kern w:val="2"/>
          <w:sz w:val="32"/>
          <w:szCs w:val="32"/>
        </w:rPr>
        <w:t xml:space="preserve">                        </w:t>
      </w:r>
    </w:p>
    <w:p w14:paraId="1860A33C">
      <w:pPr>
        <w:keepNext w:val="0"/>
        <w:keepLines w:val="0"/>
        <w:pageBreakBefore w:val="0"/>
        <w:widowControl w:val="0"/>
        <w:kinsoku/>
        <w:wordWrap/>
        <w:overflowPunct/>
        <w:topLinePunct w:val="0"/>
        <w:autoSpaceDE/>
        <w:autoSpaceDN/>
        <w:bidi w:val="0"/>
        <w:adjustRightInd/>
        <w:snapToGrid/>
        <w:spacing w:line="560" w:lineRule="exact"/>
        <w:ind w:left="0" w:hanging="1"/>
        <w:textAlignment w:val="auto"/>
        <w:rPr>
          <w:rFonts w:hint="eastAsia" w:ascii="CESI仿宋-GB18030" w:hAnsi="CESI仿宋-GB18030" w:eastAsia="CESI仿宋-GB18030" w:cs="CESI仿宋-GB18030"/>
          <w:bCs w:val="0"/>
          <w:spacing w:val="0"/>
          <w:sz w:val="32"/>
          <w:szCs w:val="32"/>
        </w:rPr>
      </w:pPr>
      <w:r>
        <w:rPr>
          <w:rFonts w:hint="eastAsia" w:ascii="CESI仿宋-GB18030" w:hAnsi="CESI仿宋-GB18030" w:eastAsia="CESI仿宋-GB18030" w:cs="CESI仿宋-GB18030"/>
          <w:bCs w:val="0"/>
          <w:spacing w:val="0"/>
          <w:sz w:val="32"/>
          <w:szCs w:val="32"/>
        </w:rPr>
        <w:t>联系电话：</w:t>
      </w:r>
      <w:r>
        <w:rPr>
          <w:rFonts w:hint="eastAsia" w:ascii="CESI仿宋-GB18030" w:hAnsi="CESI仿宋-GB18030" w:eastAsia="CESI仿宋-GB18030" w:cs="CESI仿宋-GB18030"/>
          <w:bCs w:val="0"/>
          <w:spacing w:val="0"/>
          <w:sz w:val="32"/>
          <w:szCs w:val="32"/>
          <w:lang w:bidi="ar-SA"/>
        </w:rPr>
        <w:t>1333334</w:t>
      </w:r>
      <w:r>
        <w:rPr>
          <w:rFonts w:hint="eastAsia" w:ascii="CESI仿宋-GB18030" w:hAnsi="CESI仿宋-GB18030" w:eastAsia="CESI仿宋-GB18030" w:cs="CESI仿宋-GB18030"/>
          <w:bCs w:val="0"/>
          <w:spacing w:val="0"/>
          <w:sz w:val="32"/>
          <w:szCs w:val="32"/>
          <w:lang w:val="en-US" w:eastAsia="zh-CN" w:bidi="ar-SA"/>
        </w:rPr>
        <w:t>****</w:t>
      </w:r>
      <w:r>
        <w:rPr>
          <w:rFonts w:hint="eastAsia" w:ascii="CESI仿宋-GB18030" w:hAnsi="CESI仿宋-GB18030" w:eastAsia="CESI仿宋-GB18030" w:cs="CESI仿宋-GB18030"/>
          <w:bCs w:val="0"/>
          <w:spacing w:val="0"/>
          <w:sz w:val="32"/>
          <w:szCs w:val="32"/>
        </w:rPr>
        <w:t xml:space="preserve"> 其他联系方式：无            </w:t>
      </w:r>
    </w:p>
    <w:p w14:paraId="057A7BB3">
      <w:pPr>
        <w:keepNext w:val="0"/>
        <w:keepLines w:val="0"/>
        <w:pageBreakBefore w:val="0"/>
        <w:widowControl w:val="0"/>
        <w:kinsoku/>
        <w:wordWrap/>
        <w:overflowPunct/>
        <w:topLinePunct w:val="0"/>
        <w:autoSpaceDE/>
        <w:autoSpaceDN/>
        <w:bidi w:val="0"/>
        <w:adjustRightInd/>
        <w:snapToGrid/>
        <w:spacing w:line="560" w:lineRule="exact"/>
        <w:ind w:left="0" w:hanging="1"/>
        <w:textAlignment w:val="auto"/>
        <w:rPr>
          <w:rFonts w:hint="eastAsia" w:ascii="CESI仿宋-GB18030" w:hAnsi="CESI仿宋-GB18030" w:eastAsia="CESI仿宋-GB18030" w:cs="CESI仿宋-GB18030"/>
          <w:bCs w:val="0"/>
          <w:spacing w:val="0"/>
          <w:sz w:val="32"/>
          <w:szCs w:val="32"/>
        </w:rPr>
      </w:pPr>
      <w:r>
        <w:rPr>
          <w:rFonts w:hint="eastAsia" w:ascii="CESI仿宋-GB18030" w:hAnsi="CESI仿宋-GB18030" w:eastAsia="CESI仿宋-GB18030" w:cs="CESI仿宋-GB18030"/>
          <w:bCs w:val="0"/>
          <w:color w:val="000000"/>
          <w:spacing w:val="0"/>
          <w:sz w:val="32"/>
          <w:szCs w:val="32"/>
        </w:rPr>
        <w:t xml:space="preserve">联系地址：河北省秦皇岛市山海关区南海西路12号楼1单元9号 </w:t>
      </w:r>
      <w:r>
        <w:rPr>
          <w:rFonts w:hint="eastAsia" w:ascii="CESI仿宋-GB18030" w:hAnsi="CESI仿宋-GB18030" w:eastAsia="CESI仿宋-GB18030" w:cs="CESI仿宋-GB18030"/>
          <w:bCs w:val="0"/>
          <w:spacing w:val="0"/>
          <w:kern w:val="2"/>
          <w:sz w:val="32"/>
          <w:szCs w:val="32"/>
        </w:rPr>
        <w:t xml:space="preserve">           </w:t>
      </w:r>
      <w:r>
        <w:rPr>
          <w:rFonts w:hint="eastAsia" w:ascii="CESI仿宋-GB18030" w:hAnsi="CESI仿宋-GB18030" w:eastAsia="CESI仿宋-GB18030" w:cs="CESI仿宋-GB18030"/>
          <w:bCs w:val="0"/>
          <w:spacing w:val="0"/>
          <w:sz w:val="32"/>
          <w:szCs w:val="32"/>
        </w:rPr>
        <w:t xml:space="preserve">                                </w:t>
      </w:r>
    </w:p>
    <w:p w14:paraId="6EAFE5DF">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auto"/>
        <w:rPr>
          <w:rFonts w:hint="eastAsia" w:ascii="CESI仿宋-GB18030" w:hAnsi="CESI仿宋-GB18030" w:eastAsia="CESI仿宋-GB18030" w:cs="CESI仿宋-GB18030"/>
          <w:bCs w:val="0"/>
          <w:spacing w:val="0"/>
          <w:sz w:val="32"/>
          <w:szCs w:val="32"/>
          <w:lang w:eastAsia="zh-CN"/>
        </w:rPr>
      </w:pPr>
      <w:r>
        <w:rPr>
          <w:rFonts w:hint="eastAsia" w:ascii="CESI仿宋-GB18030" w:hAnsi="CESI仿宋-GB18030" w:eastAsia="CESI仿宋-GB18030" w:cs="CESI仿宋-GB18030"/>
          <w:bCs w:val="0"/>
          <w:spacing w:val="0"/>
          <w:sz w:val="32"/>
          <w:szCs w:val="32"/>
          <w:lang w:bidi="ar-SA"/>
        </w:rPr>
        <w:t>本案来源于</w:t>
      </w:r>
      <w:r>
        <w:rPr>
          <w:rFonts w:hint="eastAsia" w:ascii="CESI仿宋-GB18030" w:hAnsi="CESI仿宋-GB18030" w:eastAsia="CESI仿宋-GB18030" w:cs="CESI仿宋-GB18030"/>
          <w:bCs w:val="0"/>
          <w:spacing w:val="0"/>
          <w:sz w:val="32"/>
          <w:szCs w:val="32"/>
          <w:lang w:eastAsia="zh-CN" w:bidi="ar-SA"/>
        </w:rPr>
        <w:t>肉制品专项</w:t>
      </w:r>
      <w:r>
        <w:rPr>
          <w:rFonts w:hint="eastAsia" w:ascii="CESI仿宋-GB18030" w:hAnsi="CESI仿宋-GB18030" w:eastAsia="CESI仿宋-GB18030" w:cs="CESI仿宋-GB18030"/>
          <w:bCs w:val="0"/>
          <w:spacing w:val="0"/>
          <w:sz w:val="32"/>
          <w:szCs w:val="32"/>
          <w:lang w:bidi="ar-SA"/>
        </w:rPr>
        <w:t>检查。202</w:t>
      </w:r>
      <w:r>
        <w:rPr>
          <w:rFonts w:hint="eastAsia" w:ascii="CESI仿宋-GB18030" w:hAnsi="CESI仿宋-GB18030" w:eastAsia="CESI仿宋-GB18030" w:cs="CESI仿宋-GB18030"/>
          <w:bCs w:val="0"/>
          <w:spacing w:val="0"/>
          <w:sz w:val="32"/>
          <w:szCs w:val="32"/>
          <w:lang w:val="en-US" w:eastAsia="zh-CN" w:bidi="ar-SA"/>
        </w:rPr>
        <w:t>5</w:t>
      </w:r>
      <w:r>
        <w:rPr>
          <w:rFonts w:hint="eastAsia" w:ascii="CESI仿宋-GB18030" w:hAnsi="CESI仿宋-GB18030" w:eastAsia="CESI仿宋-GB18030" w:cs="CESI仿宋-GB18030"/>
          <w:bCs w:val="0"/>
          <w:spacing w:val="0"/>
          <w:sz w:val="32"/>
          <w:szCs w:val="32"/>
          <w:lang w:bidi="ar-SA"/>
        </w:rPr>
        <w:t>年</w:t>
      </w:r>
      <w:r>
        <w:rPr>
          <w:rFonts w:hint="eastAsia" w:ascii="CESI仿宋-GB18030" w:hAnsi="CESI仿宋-GB18030" w:eastAsia="CESI仿宋-GB18030" w:cs="CESI仿宋-GB18030"/>
          <w:bCs w:val="0"/>
          <w:spacing w:val="0"/>
          <w:sz w:val="32"/>
          <w:szCs w:val="32"/>
          <w:lang w:val="en-US" w:eastAsia="zh-CN" w:bidi="ar-SA"/>
        </w:rPr>
        <w:t>4</w:t>
      </w:r>
      <w:r>
        <w:rPr>
          <w:rFonts w:hint="eastAsia" w:ascii="CESI仿宋-GB18030" w:hAnsi="CESI仿宋-GB18030" w:eastAsia="CESI仿宋-GB18030" w:cs="CESI仿宋-GB18030"/>
          <w:bCs w:val="0"/>
          <w:spacing w:val="0"/>
          <w:sz w:val="32"/>
          <w:szCs w:val="32"/>
          <w:lang w:bidi="ar-SA"/>
        </w:rPr>
        <w:t>月2</w:t>
      </w:r>
      <w:r>
        <w:rPr>
          <w:rFonts w:hint="eastAsia" w:ascii="CESI仿宋-GB18030" w:hAnsi="CESI仿宋-GB18030" w:eastAsia="CESI仿宋-GB18030" w:cs="CESI仿宋-GB18030"/>
          <w:bCs w:val="0"/>
          <w:spacing w:val="0"/>
          <w:sz w:val="32"/>
          <w:szCs w:val="32"/>
          <w:lang w:val="en-US" w:eastAsia="zh-CN" w:bidi="ar-SA"/>
        </w:rPr>
        <w:t>7</w:t>
      </w:r>
      <w:r>
        <w:rPr>
          <w:rFonts w:hint="eastAsia" w:ascii="CESI仿宋-GB18030" w:hAnsi="CESI仿宋-GB18030" w:eastAsia="CESI仿宋-GB18030" w:cs="CESI仿宋-GB18030"/>
          <w:bCs w:val="0"/>
          <w:spacing w:val="0"/>
          <w:sz w:val="32"/>
          <w:szCs w:val="32"/>
          <w:lang w:bidi="ar-SA"/>
        </w:rPr>
        <w:t>日下午我局执法人员到</w:t>
      </w:r>
      <w:r>
        <w:rPr>
          <w:rFonts w:hint="eastAsia" w:ascii="CESI仿宋-GB18030" w:hAnsi="CESI仿宋-GB18030" w:eastAsia="CESI仿宋-GB18030" w:cs="CESI仿宋-GB18030"/>
          <w:bCs w:val="0"/>
          <w:spacing w:val="0"/>
          <w:sz w:val="32"/>
          <w:szCs w:val="32"/>
          <w:lang w:eastAsia="zh-CN" w:bidi="ar-SA"/>
        </w:rPr>
        <w:t>当事人处</w:t>
      </w:r>
      <w:r>
        <w:rPr>
          <w:rFonts w:hint="eastAsia" w:ascii="CESI仿宋-GB18030" w:hAnsi="CESI仿宋-GB18030" w:eastAsia="CESI仿宋-GB18030" w:cs="CESI仿宋-GB18030"/>
          <w:bCs w:val="0"/>
          <w:spacing w:val="0"/>
          <w:sz w:val="32"/>
          <w:szCs w:val="32"/>
          <w:lang w:bidi="ar-SA"/>
        </w:rPr>
        <w:t>进行检查，质量负责人全程陪同检查</w:t>
      </w:r>
      <w:r>
        <w:rPr>
          <w:rFonts w:hint="eastAsia" w:ascii="CESI仿宋-GB18030" w:hAnsi="CESI仿宋-GB18030" w:eastAsia="CESI仿宋-GB18030" w:cs="CESI仿宋-GB18030"/>
          <w:bCs w:val="0"/>
          <w:spacing w:val="0"/>
          <w:sz w:val="32"/>
          <w:szCs w:val="32"/>
          <w:lang w:eastAsia="zh-CN" w:bidi="ar-SA"/>
        </w:rPr>
        <w:t>。</w:t>
      </w:r>
      <w:r>
        <w:rPr>
          <w:rFonts w:hint="eastAsia" w:ascii="CESI仿宋-GB18030" w:hAnsi="CESI仿宋-GB18030" w:eastAsia="CESI仿宋-GB18030" w:cs="CESI仿宋-GB18030"/>
          <w:bCs w:val="0"/>
          <w:spacing w:val="0"/>
          <w:sz w:val="32"/>
          <w:szCs w:val="32"/>
          <w:lang w:bidi="ar-SA"/>
        </w:rPr>
        <w:t>现场检查发现，</w:t>
      </w:r>
      <w:r>
        <w:rPr>
          <w:rFonts w:hint="eastAsia" w:ascii="CESI仿宋-GB18030" w:hAnsi="CESI仿宋-GB18030" w:eastAsia="CESI仿宋-GB18030" w:cs="CESI仿宋-GB18030"/>
          <w:bCs w:val="0"/>
          <w:spacing w:val="0"/>
          <w:sz w:val="32"/>
          <w:szCs w:val="32"/>
          <w:lang w:eastAsia="zh-CN" w:bidi="ar-SA"/>
        </w:rPr>
        <w:t>当事人</w:t>
      </w:r>
      <w:r>
        <w:rPr>
          <w:rFonts w:hint="eastAsia" w:ascii="CESI仿宋-GB18030" w:hAnsi="CESI仿宋-GB18030" w:eastAsia="CESI仿宋-GB18030" w:cs="CESI仿宋-GB18030"/>
          <w:bCs w:val="0"/>
          <w:spacing w:val="0"/>
          <w:sz w:val="32"/>
          <w:szCs w:val="32"/>
          <w:lang w:bidi="ar-SA"/>
        </w:rPr>
        <w:t>处于未生产状态，无留样产品，质量负责人称2025年以来只有1月10日生产了一批次，共计生产了385根熏煮香肠，其他时间一直未生产，由于所生产的香肠保质期只有3个月，所以留样产品已经过期，销毁处理了，并提供了生产记录及销售记录等资料证明。执法人员调取了</w:t>
      </w:r>
      <w:r>
        <w:rPr>
          <w:rFonts w:hint="eastAsia" w:ascii="CESI仿宋-GB18030" w:hAnsi="CESI仿宋-GB18030" w:eastAsia="CESI仿宋-GB18030" w:cs="CESI仿宋-GB18030"/>
          <w:bCs w:val="0"/>
          <w:spacing w:val="0"/>
          <w:sz w:val="32"/>
          <w:szCs w:val="32"/>
          <w:lang w:eastAsia="zh-CN" w:bidi="ar-SA"/>
        </w:rPr>
        <w:t>当事人</w:t>
      </w:r>
      <w:r>
        <w:rPr>
          <w:rFonts w:hint="eastAsia" w:ascii="CESI仿宋-GB18030" w:hAnsi="CESI仿宋-GB18030" w:eastAsia="CESI仿宋-GB18030" w:cs="CESI仿宋-GB18030"/>
          <w:bCs w:val="0"/>
          <w:spacing w:val="0"/>
          <w:sz w:val="32"/>
          <w:szCs w:val="32"/>
          <w:lang w:bidi="ar-SA"/>
        </w:rPr>
        <w:t>的销售记录，发现该批次熏煮香肠共销售给4家超市，根据销售记录</w:t>
      </w:r>
      <w:r>
        <w:rPr>
          <w:rFonts w:hint="eastAsia" w:ascii="CESI仿宋-GB18030" w:hAnsi="CESI仿宋-GB18030" w:eastAsia="CESI仿宋-GB18030" w:cs="CESI仿宋-GB18030"/>
          <w:bCs w:val="0"/>
          <w:spacing w:val="0"/>
          <w:sz w:val="32"/>
          <w:szCs w:val="32"/>
          <w:lang w:eastAsia="zh-CN" w:bidi="ar-SA"/>
        </w:rPr>
        <w:t>上的</w:t>
      </w:r>
      <w:r>
        <w:rPr>
          <w:rFonts w:hint="eastAsia" w:ascii="CESI仿宋-GB18030" w:hAnsi="CESI仿宋-GB18030" w:eastAsia="CESI仿宋-GB18030" w:cs="CESI仿宋-GB18030"/>
          <w:bCs w:val="0"/>
          <w:spacing w:val="0"/>
          <w:sz w:val="32"/>
          <w:szCs w:val="32"/>
          <w:lang w:bidi="ar-SA"/>
        </w:rPr>
        <w:t>联系方式与4家超市进行了联系，发现3家超市的联系方式为空号，1家超市的联系方式无人接听。</w:t>
      </w:r>
      <w:r>
        <w:rPr>
          <w:rFonts w:hint="eastAsia" w:ascii="CESI仿宋-GB18030" w:hAnsi="CESI仿宋-GB18030" w:eastAsia="CESI仿宋-GB18030" w:cs="CESI仿宋-GB18030"/>
          <w:bCs w:val="0"/>
          <w:spacing w:val="0"/>
          <w:sz w:val="32"/>
          <w:szCs w:val="32"/>
          <w:lang w:eastAsia="zh-CN" w:bidi="ar-SA"/>
        </w:rPr>
        <w:t>当场</w:t>
      </w:r>
      <w:r>
        <w:rPr>
          <w:rFonts w:hint="eastAsia" w:ascii="CESI仿宋-GB18030" w:hAnsi="CESI仿宋-GB18030" w:eastAsia="CESI仿宋-GB18030" w:cs="CESI仿宋-GB18030"/>
          <w:bCs w:val="0"/>
          <w:spacing w:val="0"/>
          <w:sz w:val="32"/>
          <w:szCs w:val="32"/>
          <w:lang w:bidi="ar-SA"/>
        </w:rPr>
        <w:t>询问</w:t>
      </w:r>
      <w:r>
        <w:rPr>
          <w:rFonts w:hint="eastAsia" w:ascii="CESI仿宋-GB18030" w:hAnsi="CESI仿宋-GB18030" w:eastAsia="CESI仿宋-GB18030" w:cs="CESI仿宋-GB18030"/>
          <w:bCs w:val="0"/>
          <w:spacing w:val="0"/>
          <w:sz w:val="32"/>
          <w:szCs w:val="32"/>
          <w:lang w:eastAsia="zh-CN" w:bidi="ar-SA"/>
        </w:rPr>
        <w:t>质量负责人</w:t>
      </w:r>
      <w:r>
        <w:rPr>
          <w:rFonts w:hint="eastAsia" w:ascii="CESI仿宋-GB18030" w:hAnsi="CESI仿宋-GB18030" w:eastAsia="CESI仿宋-GB18030" w:cs="CESI仿宋-GB18030"/>
          <w:bCs w:val="0"/>
          <w:spacing w:val="0"/>
          <w:sz w:val="32"/>
          <w:szCs w:val="32"/>
          <w:lang w:bidi="ar-SA"/>
        </w:rPr>
        <w:t>产品真实的销售去向，想去现场核实一下，</w:t>
      </w:r>
      <w:r>
        <w:rPr>
          <w:rFonts w:hint="eastAsia" w:ascii="CESI仿宋-GB18030" w:hAnsi="CESI仿宋-GB18030" w:eastAsia="CESI仿宋-GB18030" w:cs="CESI仿宋-GB18030"/>
          <w:bCs w:val="0"/>
          <w:spacing w:val="0"/>
          <w:sz w:val="32"/>
          <w:szCs w:val="32"/>
          <w:lang w:eastAsia="zh-CN" w:bidi="ar-SA"/>
        </w:rPr>
        <w:t>该企业质量负责人</w:t>
      </w:r>
      <w:r>
        <w:rPr>
          <w:rFonts w:hint="eastAsia" w:ascii="CESI仿宋-GB18030" w:hAnsi="CESI仿宋-GB18030" w:eastAsia="CESI仿宋-GB18030" w:cs="CESI仿宋-GB18030"/>
          <w:bCs w:val="0"/>
          <w:spacing w:val="0"/>
          <w:sz w:val="32"/>
          <w:szCs w:val="32"/>
          <w:lang w:bidi="ar-SA"/>
        </w:rPr>
        <w:t>告知执法人</w:t>
      </w:r>
      <w:r>
        <w:rPr>
          <w:rFonts w:hint="eastAsia" w:ascii="CESI仿宋-GB18030" w:hAnsi="CESI仿宋-GB18030" w:eastAsia="CESI仿宋-GB18030" w:cs="CESI仿宋-GB18030"/>
          <w:bCs w:val="0"/>
          <w:spacing w:val="0"/>
          <w:sz w:val="32"/>
          <w:szCs w:val="32"/>
          <w:lang w:eastAsia="zh-CN" w:bidi="ar-SA"/>
        </w:rPr>
        <w:t>员将</w:t>
      </w:r>
      <w:r>
        <w:rPr>
          <w:rFonts w:hint="eastAsia" w:ascii="CESI仿宋-GB18030" w:hAnsi="CESI仿宋-GB18030" w:eastAsia="CESI仿宋-GB18030" w:cs="CESI仿宋-GB18030"/>
          <w:bCs w:val="0"/>
          <w:spacing w:val="0"/>
          <w:sz w:val="32"/>
          <w:szCs w:val="32"/>
          <w:lang w:bidi="ar-SA"/>
        </w:rPr>
        <w:t>产品销售到了家惠超市山船店，执法人员到家惠超市山船店调取了该店的采购记录，发现该店2025年共从</w:t>
      </w:r>
      <w:r>
        <w:rPr>
          <w:rFonts w:hint="eastAsia" w:ascii="CESI仿宋-GB18030" w:hAnsi="CESI仿宋-GB18030" w:eastAsia="CESI仿宋-GB18030" w:cs="CESI仿宋-GB18030"/>
          <w:bCs w:val="0"/>
          <w:spacing w:val="0"/>
          <w:sz w:val="32"/>
          <w:szCs w:val="32"/>
          <w:lang w:eastAsia="zh-CN" w:bidi="ar-SA"/>
        </w:rPr>
        <w:t>当事人处</w:t>
      </w:r>
      <w:r>
        <w:rPr>
          <w:rFonts w:hint="eastAsia" w:ascii="CESI仿宋-GB18030" w:hAnsi="CESI仿宋-GB18030" w:eastAsia="CESI仿宋-GB18030" w:cs="CESI仿宋-GB18030"/>
          <w:bCs w:val="0"/>
          <w:spacing w:val="0"/>
          <w:sz w:val="32"/>
          <w:szCs w:val="32"/>
          <w:lang w:bidi="ar-SA"/>
        </w:rPr>
        <w:t>采购了3批次熏煮香肠，分别是20250201、20250306、20250415三个批次</w:t>
      </w:r>
      <w:r>
        <w:rPr>
          <w:rFonts w:hint="eastAsia" w:ascii="CESI仿宋-GB18030" w:hAnsi="CESI仿宋-GB18030" w:eastAsia="CESI仿宋-GB18030" w:cs="CESI仿宋-GB18030"/>
          <w:bCs w:val="0"/>
          <w:spacing w:val="0"/>
          <w:sz w:val="32"/>
          <w:szCs w:val="32"/>
          <w:lang w:eastAsia="zh-CN" w:bidi="ar-SA"/>
        </w:rPr>
        <w:t>，</w:t>
      </w:r>
      <w:r>
        <w:rPr>
          <w:rFonts w:hint="eastAsia" w:ascii="CESI仿宋-GB18030" w:hAnsi="CESI仿宋-GB18030" w:eastAsia="CESI仿宋-GB18030" w:cs="CESI仿宋-GB18030"/>
          <w:bCs w:val="0"/>
          <w:spacing w:val="0"/>
          <w:sz w:val="32"/>
          <w:szCs w:val="32"/>
          <w:lang w:bidi="ar-SA"/>
        </w:rPr>
        <w:t>并未采购过20250110批次的熏煮香肠</w:t>
      </w:r>
      <w:r>
        <w:rPr>
          <w:rFonts w:hint="eastAsia" w:ascii="CESI仿宋-GB18030" w:hAnsi="CESI仿宋-GB18030" w:eastAsia="CESI仿宋-GB18030" w:cs="CESI仿宋-GB18030"/>
          <w:bCs w:val="0"/>
          <w:spacing w:val="0"/>
          <w:sz w:val="32"/>
          <w:szCs w:val="32"/>
          <w:lang w:eastAsia="zh-CN" w:bidi="ar-SA"/>
        </w:rPr>
        <w:t>。当事人提供的生产、销售记录涉嫌造假。</w:t>
      </w:r>
      <w:r>
        <w:rPr>
          <w:rFonts w:hint="eastAsia" w:ascii="CESI仿宋-GB18030" w:hAnsi="CESI仿宋-GB18030" w:eastAsia="CESI仿宋-GB18030" w:cs="CESI仿宋-GB18030"/>
          <w:bCs w:val="0"/>
          <w:spacing w:val="0"/>
          <w:sz w:val="32"/>
          <w:szCs w:val="32"/>
          <w:lang w:bidi="ar-SA"/>
        </w:rPr>
        <w:t>执法人员现场调取了当事人违法行为的证据，现场未采取行政强制措施。</w:t>
      </w:r>
      <w:r>
        <w:rPr>
          <w:rFonts w:hint="eastAsia" w:ascii="CESI仿宋-GB18030" w:hAnsi="CESI仿宋-GB18030" w:eastAsia="CESI仿宋-GB18030" w:cs="CESI仿宋-GB18030"/>
          <w:bCs w:val="0"/>
          <w:spacing w:val="0"/>
          <w:sz w:val="32"/>
          <w:szCs w:val="32"/>
        </w:rPr>
        <w:t>经局长批准，</w:t>
      </w:r>
      <w:r>
        <w:rPr>
          <w:rFonts w:hint="eastAsia" w:ascii="CESI仿宋-GB18030" w:hAnsi="CESI仿宋-GB18030" w:eastAsia="CESI仿宋-GB18030" w:cs="CESI仿宋-GB18030"/>
          <w:bCs w:val="0"/>
          <w:color w:val="000000"/>
          <w:spacing w:val="0"/>
          <w:sz w:val="32"/>
          <w:szCs w:val="32"/>
          <w:lang w:bidi="ar-SA"/>
        </w:rPr>
        <w:t>2025年5月8日</w:t>
      </w:r>
      <w:r>
        <w:rPr>
          <w:rFonts w:hint="eastAsia" w:ascii="CESI仿宋-GB18030" w:hAnsi="CESI仿宋-GB18030" w:eastAsia="CESI仿宋-GB18030" w:cs="CESI仿宋-GB18030"/>
          <w:bCs w:val="0"/>
          <w:spacing w:val="0"/>
          <w:sz w:val="32"/>
          <w:szCs w:val="32"/>
        </w:rPr>
        <w:t>，该案立案调查。案件承办人员在调查过程中提取了当事人</w:t>
      </w:r>
      <w:r>
        <w:rPr>
          <w:rFonts w:hint="eastAsia" w:ascii="CESI仿宋-GB18030" w:hAnsi="CESI仿宋-GB18030" w:eastAsia="CESI仿宋-GB18030" w:cs="CESI仿宋-GB18030"/>
          <w:bCs w:val="0"/>
          <w:spacing w:val="0"/>
          <w:sz w:val="32"/>
          <w:szCs w:val="32"/>
          <w:u w:val="none"/>
          <w:lang w:eastAsia="zh-CN" w:bidi="ar-SA"/>
        </w:rPr>
        <w:t>提供虚假生产、销售记录等资料</w:t>
      </w:r>
      <w:r>
        <w:rPr>
          <w:rFonts w:hint="eastAsia" w:ascii="CESI仿宋-GB18030" w:hAnsi="CESI仿宋-GB18030" w:eastAsia="CESI仿宋-GB18030" w:cs="CESI仿宋-GB18030"/>
          <w:bCs w:val="0"/>
          <w:spacing w:val="0"/>
          <w:sz w:val="32"/>
          <w:szCs w:val="32"/>
        </w:rPr>
        <w:t>的书证及当事人的询问笔录，并形成了完整的证据链。</w:t>
      </w:r>
    </w:p>
    <w:p w14:paraId="6A2BEF2B">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auto"/>
        <w:rPr>
          <w:rFonts w:hint="eastAsia" w:ascii="CESI仿宋-GB18030" w:hAnsi="CESI仿宋-GB18030" w:eastAsia="CESI仿宋-GB18030" w:cs="CESI仿宋-GB18030"/>
          <w:bCs w:val="0"/>
          <w:spacing w:val="0"/>
          <w:sz w:val="32"/>
          <w:szCs w:val="32"/>
          <w:lang w:eastAsia="zh-CN" w:bidi="ar-SA"/>
        </w:rPr>
      </w:pPr>
      <w:r>
        <w:rPr>
          <w:rFonts w:hint="eastAsia" w:ascii="CESI仿宋-GB18030" w:hAnsi="CESI仿宋-GB18030" w:eastAsia="CESI仿宋-GB18030" w:cs="CESI仿宋-GB18030"/>
          <w:bCs w:val="0"/>
          <w:spacing w:val="0"/>
          <w:sz w:val="32"/>
          <w:szCs w:val="32"/>
          <w:lang w:bidi="ar-SA"/>
        </w:rPr>
        <w:t>经调查，</w:t>
      </w:r>
      <w:r>
        <w:rPr>
          <w:rFonts w:hint="eastAsia" w:ascii="CESI仿宋-GB18030" w:hAnsi="CESI仿宋-GB18030" w:eastAsia="CESI仿宋-GB18030" w:cs="CESI仿宋-GB18030"/>
          <w:bCs w:val="0"/>
          <w:spacing w:val="0"/>
          <w:sz w:val="32"/>
          <w:szCs w:val="32"/>
        </w:rPr>
        <w:t>当事人</w:t>
      </w:r>
      <w:r>
        <w:rPr>
          <w:rFonts w:hint="eastAsia" w:ascii="CESI仿宋-GB18030" w:hAnsi="CESI仿宋-GB18030" w:eastAsia="CESI仿宋-GB18030" w:cs="CESI仿宋-GB18030"/>
          <w:bCs w:val="0"/>
          <w:spacing w:val="0"/>
          <w:sz w:val="32"/>
          <w:szCs w:val="32"/>
          <w:lang w:bidi="ar-SA"/>
        </w:rPr>
        <w:t>法人</w:t>
      </w:r>
      <w:r>
        <w:rPr>
          <w:rFonts w:hint="eastAsia" w:ascii="CESI仿宋-GB18030" w:hAnsi="CESI仿宋-GB18030" w:eastAsia="CESI仿宋-GB18030" w:cs="CESI仿宋-GB18030"/>
          <w:bCs w:val="0"/>
          <w:spacing w:val="0"/>
          <w:sz w:val="32"/>
          <w:szCs w:val="32"/>
          <w:lang w:eastAsia="zh-CN" w:bidi="ar-SA"/>
        </w:rPr>
        <w:t>张鹤承认该公司提供的资料为虚假材料。据张鹤笔录承认，因该</w:t>
      </w:r>
      <w:r>
        <w:rPr>
          <w:rFonts w:hint="eastAsia" w:ascii="CESI仿宋-GB18030" w:hAnsi="CESI仿宋-GB18030" w:eastAsia="CESI仿宋-GB18030" w:cs="CESI仿宋-GB18030"/>
          <w:bCs w:val="0"/>
          <w:spacing w:val="0"/>
          <w:sz w:val="32"/>
          <w:szCs w:val="32"/>
          <w:lang w:bidi="ar-SA"/>
        </w:rPr>
        <w:t>公司生产量不</w:t>
      </w:r>
      <w:r>
        <w:rPr>
          <w:rFonts w:hint="eastAsia" w:ascii="CESI仿宋-GB18030" w:hAnsi="CESI仿宋-GB18030" w:eastAsia="CESI仿宋-GB18030" w:cs="CESI仿宋-GB18030"/>
          <w:bCs w:val="0"/>
          <w:spacing w:val="0"/>
          <w:sz w:val="32"/>
          <w:szCs w:val="32"/>
          <w:lang w:eastAsia="zh-CN" w:bidi="ar-SA"/>
        </w:rPr>
        <w:t>多</w:t>
      </w:r>
      <w:r>
        <w:rPr>
          <w:rFonts w:hint="eastAsia" w:ascii="CESI仿宋-GB18030" w:hAnsi="CESI仿宋-GB18030" w:eastAsia="CESI仿宋-GB18030" w:cs="CESI仿宋-GB18030"/>
          <w:bCs w:val="0"/>
          <w:spacing w:val="0"/>
          <w:sz w:val="32"/>
          <w:szCs w:val="32"/>
          <w:lang w:bidi="ar-SA"/>
        </w:rPr>
        <w:t>，之前有一个专门负责写记录的人，但由于</w:t>
      </w:r>
      <w:r>
        <w:rPr>
          <w:rFonts w:hint="eastAsia" w:ascii="CESI仿宋-GB18030" w:hAnsi="CESI仿宋-GB18030" w:eastAsia="CESI仿宋-GB18030" w:cs="CESI仿宋-GB18030"/>
          <w:bCs w:val="0"/>
          <w:spacing w:val="0"/>
          <w:sz w:val="32"/>
          <w:szCs w:val="32"/>
          <w:lang w:eastAsia="zh-CN" w:bidi="ar-SA"/>
        </w:rPr>
        <w:t>此人近期</w:t>
      </w:r>
      <w:r>
        <w:rPr>
          <w:rFonts w:hint="eastAsia" w:ascii="CESI仿宋-GB18030" w:hAnsi="CESI仿宋-GB18030" w:eastAsia="CESI仿宋-GB18030" w:cs="CESI仿宋-GB18030"/>
          <w:bCs w:val="0"/>
          <w:spacing w:val="0"/>
          <w:sz w:val="32"/>
          <w:szCs w:val="32"/>
          <w:lang w:bidi="ar-SA"/>
        </w:rPr>
        <w:t>需要照顾孩子上学，不能过来上班，</w:t>
      </w:r>
      <w:r>
        <w:rPr>
          <w:rFonts w:hint="eastAsia" w:ascii="CESI仿宋-GB18030" w:hAnsi="CESI仿宋-GB18030" w:eastAsia="CESI仿宋-GB18030" w:cs="CESI仿宋-GB18030"/>
          <w:bCs w:val="0"/>
          <w:spacing w:val="0"/>
          <w:sz w:val="32"/>
          <w:szCs w:val="32"/>
          <w:lang w:eastAsia="zh-CN" w:bidi="ar-SA"/>
        </w:rPr>
        <w:t>张鹤自己又不会记录生产台账，所以</w:t>
      </w:r>
      <w:r>
        <w:rPr>
          <w:rFonts w:hint="eastAsia" w:ascii="CESI仿宋-GB18030" w:hAnsi="CESI仿宋-GB18030" w:eastAsia="CESI仿宋-GB18030" w:cs="CESI仿宋-GB18030"/>
          <w:bCs w:val="0"/>
          <w:spacing w:val="0"/>
          <w:sz w:val="32"/>
          <w:szCs w:val="32"/>
          <w:lang w:bidi="ar-SA"/>
        </w:rPr>
        <w:t>就记在了自己的本子上，没有写生产台账，</w:t>
      </w:r>
      <w:r>
        <w:rPr>
          <w:rFonts w:hint="eastAsia" w:ascii="CESI仿宋-GB18030" w:hAnsi="CESI仿宋-GB18030" w:eastAsia="CESI仿宋-GB18030" w:cs="CESI仿宋-GB18030"/>
          <w:bCs w:val="0"/>
          <w:spacing w:val="0"/>
          <w:sz w:val="32"/>
          <w:szCs w:val="32"/>
          <w:lang w:eastAsia="zh-CN" w:bidi="ar-SA"/>
        </w:rPr>
        <w:t>知道我局</w:t>
      </w:r>
      <w:r>
        <w:rPr>
          <w:rFonts w:hint="eastAsia" w:ascii="CESI仿宋-GB18030" w:hAnsi="CESI仿宋-GB18030" w:eastAsia="CESI仿宋-GB18030" w:cs="CESI仿宋-GB18030"/>
          <w:bCs w:val="0"/>
          <w:spacing w:val="0"/>
          <w:sz w:val="32"/>
          <w:szCs w:val="32"/>
          <w:lang w:bidi="ar-SA"/>
        </w:rPr>
        <w:t>要</w:t>
      </w:r>
      <w:r>
        <w:rPr>
          <w:rFonts w:hint="eastAsia" w:ascii="CESI仿宋-GB18030" w:hAnsi="CESI仿宋-GB18030" w:eastAsia="CESI仿宋-GB18030" w:cs="CESI仿宋-GB18030"/>
          <w:bCs w:val="0"/>
          <w:spacing w:val="0"/>
          <w:sz w:val="32"/>
          <w:szCs w:val="32"/>
          <w:lang w:eastAsia="zh-CN" w:bidi="ar-SA"/>
        </w:rPr>
        <w:t>去</w:t>
      </w:r>
      <w:r>
        <w:rPr>
          <w:rFonts w:hint="eastAsia" w:ascii="CESI仿宋-GB18030" w:hAnsi="CESI仿宋-GB18030" w:eastAsia="CESI仿宋-GB18030" w:cs="CESI仿宋-GB18030"/>
          <w:bCs w:val="0"/>
          <w:spacing w:val="0"/>
          <w:sz w:val="32"/>
          <w:szCs w:val="32"/>
          <w:lang w:bidi="ar-SA"/>
        </w:rPr>
        <w:t>检查，赶紧补写了一批，想把这次检查先应付过去</w:t>
      </w:r>
      <w:r>
        <w:rPr>
          <w:rFonts w:hint="eastAsia" w:ascii="CESI仿宋-GB18030" w:hAnsi="CESI仿宋-GB18030" w:eastAsia="CESI仿宋-GB18030" w:cs="CESI仿宋-GB18030"/>
          <w:bCs w:val="0"/>
          <w:spacing w:val="0"/>
          <w:sz w:val="32"/>
          <w:szCs w:val="32"/>
          <w:lang w:eastAsia="zh-CN" w:bidi="ar-SA"/>
        </w:rPr>
        <w:t>，所以提供了虚假材料。</w:t>
      </w:r>
    </w:p>
    <w:p w14:paraId="558A625A">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auto"/>
        <w:rPr>
          <w:rFonts w:hint="eastAsia" w:ascii="CESI仿宋-GB18030" w:hAnsi="CESI仿宋-GB18030" w:eastAsia="CESI仿宋-GB18030" w:cs="CESI仿宋-GB18030"/>
          <w:bCs w:val="0"/>
          <w:spacing w:val="0"/>
          <w:sz w:val="32"/>
          <w:szCs w:val="32"/>
        </w:rPr>
      </w:pPr>
      <w:r>
        <w:rPr>
          <w:rFonts w:hint="eastAsia" w:ascii="CESI仿宋-GB18030" w:hAnsi="CESI仿宋-GB18030" w:eastAsia="CESI仿宋-GB18030" w:cs="CESI仿宋-GB18030"/>
          <w:bCs w:val="0"/>
          <w:spacing w:val="0"/>
          <w:sz w:val="32"/>
          <w:szCs w:val="32"/>
        </w:rPr>
        <w:t>上述事实，主要有以下证据证明：</w:t>
      </w:r>
    </w:p>
    <w:p w14:paraId="15E955CA">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auto"/>
        <w:rPr>
          <w:rFonts w:hint="eastAsia" w:ascii="CESI仿宋-GB18030" w:hAnsi="CESI仿宋-GB18030" w:eastAsia="CESI仿宋-GB18030" w:cs="CESI仿宋-GB18030"/>
          <w:bCs w:val="0"/>
          <w:spacing w:val="0"/>
          <w:sz w:val="32"/>
          <w:szCs w:val="32"/>
          <w:lang w:bidi="ar-SA"/>
        </w:rPr>
      </w:pPr>
      <w:r>
        <w:rPr>
          <w:rFonts w:hint="eastAsia" w:ascii="CESI仿宋-GB18030" w:hAnsi="CESI仿宋-GB18030" w:eastAsia="CESI仿宋-GB18030" w:cs="CESI仿宋-GB18030"/>
          <w:bCs w:val="0"/>
          <w:spacing w:val="0"/>
          <w:sz w:val="32"/>
          <w:szCs w:val="32"/>
          <w:lang w:bidi="ar-SA"/>
        </w:rPr>
        <w:t>1.当事人营业执照、食品</w:t>
      </w:r>
      <w:r>
        <w:rPr>
          <w:rFonts w:hint="eastAsia" w:ascii="CESI仿宋-GB18030" w:hAnsi="CESI仿宋-GB18030" w:eastAsia="CESI仿宋-GB18030" w:cs="CESI仿宋-GB18030"/>
          <w:bCs w:val="0"/>
          <w:spacing w:val="0"/>
          <w:sz w:val="32"/>
          <w:szCs w:val="32"/>
          <w:lang w:eastAsia="zh-CN" w:bidi="ar-SA"/>
        </w:rPr>
        <w:t>生产</w:t>
      </w:r>
      <w:r>
        <w:rPr>
          <w:rFonts w:hint="eastAsia" w:ascii="CESI仿宋-GB18030" w:hAnsi="CESI仿宋-GB18030" w:eastAsia="CESI仿宋-GB18030" w:cs="CESI仿宋-GB18030"/>
          <w:bCs w:val="0"/>
          <w:spacing w:val="0"/>
          <w:sz w:val="32"/>
          <w:szCs w:val="32"/>
          <w:lang w:bidi="ar-SA"/>
        </w:rPr>
        <w:t>许可证复印件、证明当事人合法资质。</w:t>
      </w:r>
    </w:p>
    <w:p w14:paraId="0F7A4C0E">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auto"/>
        <w:rPr>
          <w:rFonts w:hint="eastAsia" w:ascii="CESI仿宋-GB18030" w:hAnsi="CESI仿宋-GB18030" w:eastAsia="CESI仿宋-GB18030" w:cs="CESI仿宋-GB18030"/>
          <w:bCs w:val="0"/>
          <w:spacing w:val="0"/>
          <w:sz w:val="32"/>
          <w:szCs w:val="32"/>
          <w:lang w:bidi="ar-SA"/>
        </w:rPr>
      </w:pPr>
      <w:r>
        <w:rPr>
          <w:rFonts w:hint="eastAsia" w:ascii="CESI仿宋-GB18030" w:hAnsi="CESI仿宋-GB18030" w:eastAsia="CESI仿宋-GB18030" w:cs="CESI仿宋-GB18030"/>
          <w:bCs w:val="0"/>
          <w:spacing w:val="0"/>
          <w:sz w:val="32"/>
          <w:szCs w:val="32"/>
          <w:lang w:bidi="ar-SA"/>
        </w:rPr>
        <w:t>2.</w:t>
      </w:r>
      <w:r>
        <w:rPr>
          <w:rFonts w:hint="eastAsia" w:ascii="CESI仿宋-GB18030" w:hAnsi="CESI仿宋-GB18030" w:eastAsia="CESI仿宋-GB18030" w:cs="CESI仿宋-GB18030"/>
          <w:bCs w:val="0"/>
          <w:spacing w:val="0"/>
          <w:sz w:val="32"/>
          <w:szCs w:val="32"/>
          <w:lang w:eastAsia="zh-CN" w:bidi="ar-SA"/>
        </w:rPr>
        <w:t>法定代表</w:t>
      </w:r>
      <w:r>
        <w:rPr>
          <w:rFonts w:hint="eastAsia" w:ascii="CESI仿宋-GB18030" w:hAnsi="CESI仿宋-GB18030" w:eastAsia="CESI仿宋-GB18030" w:cs="CESI仿宋-GB18030"/>
          <w:bCs w:val="0"/>
          <w:spacing w:val="0"/>
          <w:sz w:val="32"/>
          <w:szCs w:val="32"/>
          <w:lang w:bidi="ar-SA"/>
        </w:rPr>
        <w:t>人</w:t>
      </w:r>
      <w:r>
        <w:rPr>
          <w:rFonts w:hint="eastAsia" w:ascii="CESI仿宋-GB18030" w:hAnsi="CESI仿宋-GB18030" w:eastAsia="CESI仿宋-GB18030" w:cs="CESI仿宋-GB18030"/>
          <w:bCs w:val="0"/>
          <w:spacing w:val="0"/>
          <w:sz w:val="32"/>
          <w:szCs w:val="32"/>
          <w:lang w:eastAsia="zh-CN" w:bidi="ar-SA"/>
        </w:rPr>
        <w:t>张鹤</w:t>
      </w:r>
      <w:r>
        <w:rPr>
          <w:rFonts w:hint="eastAsia" w:ascii="CESI仿宋-GB18030" w:hAnsi="CESI仿宋-GB18030" w:eastAsia="CESI仿宋-GB18030" w:cs="CESI仿宋-GB18030"/>
          <w:bCs w:val="0"/>
          <w:spacing w:val="0"/>
          <w:sz w:val="32"/>
          <w:szCs w:val="32"/>
          <w:lang w:bidi="ar-SA"/>
        </w:rPr>
        <w:t>身份证复印件，证明</w:t>
      </w:r>
      <w:r>
        <w:rPr>
          <w:rFonts w:hint="eastAsia" w:ascii="CESI仿宋-GB18030" w:hAnsi="CESI仿宋-GB18030" w:eastAsia="CESI仿宋-GB18030" w:cs="CESI仿宋-GB18030"/>
          <w:bCs w:val="0"/>
          <w:spacing w:val="0"/>
          <w:sz w:val="32"/>
          <w:szCs w:val="32"/>
          <w:lang w:eastAsia="zh-CN" w:bidi="ar-SA"/>
        </w:rPr>
        <w:t>张鹤</w:t>
      </w:r>
      <w:r>
        <w:rPr>
          <w:rFonts w:hint="eastAsia" w:ascii="CESI仿宋-GB18030" w:hAnsi="CESI仿宋-GB18030" w:eastAsia="CESI仿宋-GB18030" w:cs="CESI仿宋-GB18030"/>
          <w:bCs w:val="0"/>
          <w:spacing w:val="0"/>
          <w:sz w:val="32"/>
          <w:szCs w:val="32"/>
          <w:lang w:bidi="ar-SA"/>
        </w:rPr>
        <w:t>所作的陈述和行为为职务行为，具有法律效力。</w:t>
      </w:r>
    </w:p>
    <w:p w14:paraId="106F6C85">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auto"/>
        <w:rPr>
          <w:rFonts w:hint="eastAsia" w:ascii="CESI仿宋-GB18030" w:hAnsi="CESI仿宋-GB18030" w:eastAsia="CESI仿宋-GB18030" w:cs="CESI仿宋-GB18030"/>
          <w:bCs w:val="0"/>
          <w:spacing w:val="0"/>
          <w:sz w:val="32"/>
          <w:szCs w:val="32"/>
          <w:lang w:bidi="ar-SA"/>
        </w:rPr>
      </w:pPr>
      <w:r>
        <w:rPr>
          <w:rFonts w:hint="eastAsia" w:ascii="CESI仿宋-GB18030" w:hAnsi="CESI仿宋-GB18030" w:eastAsia="CESI仿宋-GB18030" w:cs="CESI仿宋-GB18030"/>
          <w:bCs w:val="0"/>
          <w:spacing w:val="0"/>
          <w:sz w:val="32"/>
          <w:szCs w:val="32"/>
          <w:lang w:bidi="ar-SA"/>
        </w:rPr>
        <w:t>3.执法人员</w:t>
      </w:r>
      <w:r>
        <w:rPr>
          <w:rFonts w:hint="eastAsia" w:ascii="CESI仿宋-GB18030" w:hAnsi="CESI仿宋-GB18030" w:eastAsia="CESI仿宋-GB18030" w:cs="CESI仿宋-GB18030"/>
          <w:bCs w:val="0"/>
          <w:spacing w:val="0"/>
          <w:sz w:val="32"/>
          <w:szCs w:val="32"/>
          <w:lang w:eastAsia="zh-CN" w:bidi="ar-SA"/>
        </w:rPr>
        <w:t>现场</w:t>
      </w:r>
      <w:r>
        <w:rPr>
          <w:rFonts w:hint="eastAsia" w:ascii="CESI仿宋-GB18030" w:hAnsi="CESI仿宋-GB18030" w:eastAsia="CESI仿宋-GB18030" w:cs="CESI仿宋-GB18030"/>
          <w:bCs w:val="0"/>
          <w:spacing w:val="0"/>
          <w:sz w:val="32"/>
          <w:szCs w:val="32"/>
          <w:lang w:bidi="ar-SA"/>
        </w:rPr>
        <w:t>调取的</w:t>
      </w:r>
      <w:r>
        <w:rPr>
          <w:rFonts w:hint="eastAsia" w:ascii="CESI仿宋-GB18030" w:hAnsi="CESI仿宋-GB18030" w:eastAsia="CESI仿宋-GB18030" w:cs="CESI仿宋-GB18030"/>
          <w:bCs w:val="0"/>
          <w:spacing w:val="0"/>
          <w:sz w:val="32"/>
          <w:szCs w:val="32"/>
          <w:lang w:eastAsia="zh-CN" w:bidi="ar-SA"/>
        </w:rPr>
        <w:t>当事人生产、销售记录等台账</w:t>
      </w:r>
      <w:r>
        <w:rPr>
          <w:rFonts w:hint="eastAsia" w:ascii="CESI仿宋-GB18030" w:hAnsi="CESI仿宋-GB18030" w:eastAsia="CESI仿宋-GB18030" w:cs="CESI仿宋-GB18030"/>
          <w:bCs w:val="0"/>
          <w:spacing w:val="0"/>
          <w:sz w:val="32"/>
          <w:szCs w:val="32"/>
          <w:lang w:bidi="ar-SA"/>
        </w:rPr>
        <w:t>，</w:t>
      </w:r>
      <w:r>
        <w:rPr>
          <w:rFonts w:hint="eastAsia" w:ascii="CESI仿宋-GB18030" w:hAnsi="CESI仿宋-GB18030" w:eastAsia="CESI仿宋-GB18030" w:cs="CESI仿宋-GB18030"/>
          <w:bCs w:val="0"/>
          <w:spacing w:val="0"/>
          <w:sz w:val="32"/>
          <w:szCs w:val="32"/>
          <w:lang w:eastAsia="zh-CN" w:bidi="ar-SA"/>
        </w:rPr>
        <w:t>家惠超市船厂店采购票据，证明当事人提供虚假生产、销售记录</w:t>
      </w:r>
      <w:r>
        <w:rPr>
          <w:rFonts w:hint="eastAsia" w:ascii="CESI仿宋-GB18030" w:hAnsi="CESI仿宋-GB18030" w:eastAsia="CESI仿宋-GB18030" w:cs="CESI仿宋-GB18030"/>
          <w:bCs w:val="0"/>
          <w:spacing w:val="0"/>
          <w:sz w:val="32"/>
          <w:szCs w:val="32"/>
          <w:lang w:bidi="ar-SA"/>
        </w:rPr>
        <w:t>的违法事实。</w:t>
      </w:r>
    </w:p>
    <w:p w14:paraId="2722B0CF">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auto"/>
        <w:rPr>
          <w:rFonts w:hint="eastAsia" w:ascii="CESI仿宋-GB18030" w:hAnsi="CESI仿宋-GB18030" w:eastAsia="CESI仿宋-GB18030" w:cs="CESI仿宋-GB18030"/>
          <w:bCs w:val="0"/>
          <w:spacing w:val="0"/>
          <w:sz w:val="32"/>
          <w:szCs w:val="32"/>
          <w:lang w:eastAsia="zh-CN" w:bidi="ar-SA"/>
        </w:rPr>
      </w:pPr>
      <w:r>
        <w:rPr>
          <w:rFonts w:hint="eastAsia" w:ascii="CESI仿宋-GB18030" w:hAnsi="CESI仿宋-GB18030" w:eastAsia="CESI仿宋-GB18030" w:cs="CESI仿宋-GB18030"/>
          <w:bCs w:val="0"/>
          <w:spacing w:val="0"/>
          <w:sz w:val="32"/>
          <w:szCs w:val="32"/>
          <w:lang w:bidi="ar-SA"/>
        </w:rPr>
        <w:t>4</w:t>
      </w:r>
      <w:r>
        <w:rPr>
          <w:rFonts w:hint="eastAsia" w:ascii="CESI仿宋-GB18030" w:hAnsi="CESI仿宋-GB18030" w:eastAsia="CESI仿宋-GB18030" w:cs="CESI仿宋-GB18030"/>
          <w:bCs w:val="0"/>
          <w:spacing w:val="0"/>
          <w:sz w:val="32"/>
          <w:szCs w:val="32"/>
          <w:lang w:eastAsia="zh-CN" w:bidi="ar-SA"/>
        </w:rPr>
        <w:t>.当事人后期提供的生产销售记录，证明当事人真实生产、销售情况。</w:t>
      </w:r>
    </w:p>
    <w:p w14:paraId="11440DD6">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auto"/>
        <w:rPr>
          <w:rFonts w:hint="eastAsia" w:ascii="CESI仿宋-GB18030" w:hAnsi="CESI仿宋-GB18030" w:eastAsia="CESI仿宋-GB18030" w:cs="CESI仿宋-GB18030"/>
          <w:bCs w:val="0"/>
          <w:spacing w:val="0"/>
          <w:sz w:val="32"/>
          <w:szCs w:val="32"/>
          <w:lang w:bidi="ar-SA"/>
        </w:rPr>
      </w:pPr>
      <w:r>
        <w:rPr>
          <w:rFonts w:hint="eastAsia" w:ascii="CESI仿宋-GB18030" w:hAnsi="CESI仿宋-GB18030" w:eastAsia="CESI仿宋-GB18030" w:cs="CESI仿宋-GB18030"/>
          <w:bCs w:val="0"/>
          <w:spacing w:val="0"/>
          <w:sz w:val="32"/>
          <w:szCs w:val="32"/>
          <w:lang w:val="en-US" w:eastAsia="zh-CN" w:bidi="ar-SA"/>
        </w:rPr>
        <w:t>5.</w:t>
      </w:r>
      <w:r>
        <w:rPr>
          <w:rFonts w:hint="eastAsia" w:ascii="CESI仿宋-GB18030" w:hAnsi="CESI仿宋-GB18030" w:eastAsia="CESI仿宋-GB18030" w:cs="CESI仿宋-GB18030"/>
          <w:bCs w:val="0"/>
          <w:spacing w:val="0"/>
          <w:sz w:val="32"/>
          <w:szCs w:val="32"/>
          <w:lang w:bidi="ar-SA"/>
        </w:rPr>
        <w:t>现场检查笔录、</w:t>
      </w:r>
      <w:r>
        <w:rPr>
          <w:rFonts w:hint="eastAsia" w:ascii="CESI仿宋-GB18030" w:hAnsi="CESI仿宋-GB18030" w:eastAsia="CESI仿宋-GB18030" w:cs="CESI仿宋-GB18030"/>
          <w:bCs w:val="0"/>
          <w:spacing w:val="0"/>
          <w:sz w:val="32"/>
          <w:szCs w:val="32"/>
          <w:lang w:eastAsia="zh-CN" w:bidi="ar-SA"/>
        </w:rPr>
        <w:t>张鹤</w:t>
      </w:r>
      <w:r>
        <w:rPr>
          <w:rFonts w:hint="eastAsia" w:ascii="CESI仿宋-GB18030" w:hAnsi="CESI仿宋-GB18030" w:eastAsia="CESI仿宋-GB18030" w:cs="CESI仿宋-GB18030"/>
          <w:bCs w:val="0"/>
          <w:spacing w:val="0"/>
          <w:sz w:val="32"/>
          <w:szCs w:val="32"/>
          <w:lang w:bidi="ar-SA"/>
        </w:rPr>
        <w:t>的询问笔录，证明执法人员现场发现情况及违法事实。</w:t>
      </w:r>
    </w:p>
    <w:p w14:paraId="6B2B5AF7">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auto"/>
        <w:rPr>
          <w:rFonts w:hint="eastAsia" w:ascii="CESI仿宋-GB18030" w:hAnsi="CESI仿宋-GB18030" w:eastAsia="CESI仿宋-GB18030" w:cs="CESI仿宋-GB18030"/>
          <w:bCs w:val="0"/>
          <w:spacing w:val="0"/>
          <w:sz w:val="32"/>
          <w:szCs w:val="32"/>
          <w:lang w:bidi="ar-SA"/>
        </w:rPr>
      </w:pPr>
      <w:r>
        <w:rPr>
          <w:rFonts w:hint="eastAsia" w:ascii="CESI仿宋-GB18030" w:hAnsi="CESI仿宋-GB18030" w:eastAsia="CESI仿宋-GB18030" w:cs="CESI仿宋-GB18030"/>
          <w:bCs w:val="0"/>
          <w:spacing w:val="0"/>
          <w:sz w:val="32"/>
          <w:szCs w:val="32"/>
          <w:lang w:bidi="ar-SA"/>
        </w:rPr>
        <w:t>2025年5月27日，我局依法向当事人送达了秦市监罚告〔2025〕食支2号行政处罚告知书，告知当事人拟作出行政处罚决定的事实、理由、依据及依法享有的陈述、申辩权，听证权，当事人在法定期限内未向我局提出任何陈述、申辩意见，也未要求举行听证。</w:t>
      </w:r>
    </w:p>
    <w:p w14:paraId="72B96108">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auto"/>
        <w:rPr>
          <w:rFonts w:hint="eastAsia" w:ascii="CESI仿宋-GB18030" w:hAnsi="CESI仿宋-GB18030" w:eastAsia="CESI仿宋-GB18030" w:cs="CESI仿宋-GB18030"/>
          <w:bCs w:val="0"/>
          <w:spacing w:val="0"/>
          <w:sz w:val="32"/>
          <w:szCs w:val="32"/>
          <w:lang w:bidi="ar-SA"/>
        </w:rPr>
      </w:pPr>
      <w:r>
        <w:rPr>
          <w:rFonts w:hint="eastAsia" w:ascii="CESI仿宋-GB18030" w:hAnsi="CESI仿宋-GB18030" w:eastAsia="CESI仿宋-GB18030" w:cs="CESI仿宋-GB18030"/>
          <w:bCs w:val="0"/>
          <w:spacing w:val="0"/>
          <w:sz w:val="32"/>
          <w:szCs w:val="32"/>
          <w:lang w:bidi="ar-SA"/>
        </w:rPr>
        <w:t>当事人</w:t>
      </w:r>
      <w:r>
        <w:rPr>
          <w:rFonts w:hint="eastAsia" w:ascii="CESI仿宋-GB18030" w:hAnsi="CESI仿宋-GB18030" w:eastAsia="CESI仿宋-GB18030" w:cs="CESI仿宋-GB18030"/>
          <w:bCs w:val="0"/>
          <w:spacing w:val="0"/>
          <w:sz w:val="32"/>
          <w:szCs w:val="32"/>
          <w:lang w:eastAsia="zh-CN" w:bidi="ar-SA"/>
        </w:rPr>
        <w:t>提供虚假的生产、销售记录等资料的行为，</w:t>
      </w:r>
      <w:r>
        <w:rPr>
          <w:rFonts w:hint="eastAsia" w:ascii="CESI仿宋-GB18030" w:hAnsi="CESI仿宋-GB18030" w:eastAsia="CESI仿宋-GB18030" w:cs="CESI仿宋-GB18030"/>
          <w:bCs w:val="0"/>
          <w:spacing w:val="0"/>
          <w:sz w:val="32"/>
          <w:szCs w:val="32"/>
          <w:lang w:bidi="ar-SA"/>
        </w:rPr>
        <w:t>违反了《食品生产经营监督检查管理办法》</w:t>
      </w:r>
      <w:r>
        <w:rPr>
          <w:rFonts w:hint="eastAsia" w:ascii="CESI仿宋-GB18030" w:hAnsi="CESI仿宋-GB18030" w:eastAsia="CESI仿宋-GB18030" w:cs="CESI仿宋-GB18030"/>
          <w:bCs w:val="0"/>
          <w:spacing w:val="0"/>
          <w:sz w:val="32"/>
          <w:szCs w:val="32"/>
          <w:lang w:eastAsia="zh-CN" w:bidi="ar-SA"/>
        </w:rPr>
        <w:t>（国家市场监督管理总局令第49号）</w:t>
      </w:r>
      <w:r>
        <w:rPr>
          <w:rFonts w:hint="eastAsia" w:ascii="CESI仿宋-GB18030" w:hAnsi="CESI仿宋-GB18030" w:eastAsia="CESI仿宋-GB18030" w:cs="CESI仿宋-GB18030"/>
          <w:bCs w:val="0"/>
          <w:spacing w:val="0"/>
          <w:sz w:val="32"/>
          <w:szCs w:val="32"/>
          <w:lang w:bidi="ar-SA"/>
        </w:rPr>
        <w:t>第</w:t>
      </w:r>
      <w:r>
        <w:rPr>
          <w:rFonts w:hint="eastAsia" w:ascii="CESI仿宋-GB18030" w:hAnsi="CESI仿宋-GB18030" w:eastAsia="CESI仿宋-GB18030" w:cs="CESI仿宋-GB18030"/>
          <w:bCs w:val="0"/>
          <w:spacing w:val="0"/>
          <w:sz w:val="32"/>
          <w:szCs w:val="32"/>
          <w:lang w:eastAsia="zh-CN" w:bidi="ar-SA"/>
        </w:rPr>
        <w:t>四</w:t>
      </w:r>
      <w:r>
        <w:rPr>
          <w:rFonts w:hint="eastAsia" w:ascii="CESI仿宋-GB18030" w:hAnsi="CESI仿宋-GB18030" w:eastAsia="CESI仿宋-GB18030" w:cs="CESI仿宋-GB18030"/>
          <w:bCs w:val="0"/>
          <w:spacing w:val="0"/>
          <w:sz w:val="32"/>
          <w:szCs w:val="32"/>
          <w:lang w:bidi="ar-SA"/>
        </w:rPr>
        <w:t>十</w:t>
      </w:r>
      <w:r>
        <w:rPr>
          <w:rFonts w:hint="eastAsia" w:ascii="CESI仿宋-GB18030" w:hAnsi="CESI仿宋-GB18030" w:eastAsia="CESI仿宋-GB18030" w:cs="CESI仿宋-GB18030"/>
          <w:bCs w:val="0"/>
          <w:spacing w:val="0"/>
          <w:sz w:val="32"/>
          <w:szCs w:val="32"/>
          <w:lang w:eastAsia="zh-CN" w:bidi="ar-SA"/>
        </w:rPr>
        <w:t>九</w:t>
      </w:r>
      <w:r>
        <w:rPr>
          <w:rFonts w:hint="eastAsia" w:ascii="CESI仿宋-GB18030" w:hAnsi="CESI仿宋-GB18030" w:eastAsia="CESI仿宋-GB18030" w:cs="CESI仿宋-GB18030"/>
          <w:bCs w:val="0"/>
          <w:spacing w:val="0"/>
          <w:sz w:val="32"/>
          <w:szCs w:val="32"/>
          <w:lang w:bidi="ar-SA"/>
        </w:rPr>
        <w:t>条第</w:t>
      </w:r>
      <w:r>
        <w:rPr>
          <w:rFonts w:hint="eastAsia" w:ascii="CESI仿宋-GB18030" w:hAnsi="CESI仿宋-GB18030" w:eastAsia="CESI仿宋-GB18030" w:cs="CESI仿宋-GB18030"/>
          <w:bCs w:val="0"/>
          <w:spacing w:val="0"/>
          <w:sz w:val="32"/>
          <w:szCs w:val="32"/>
          <w:lang w:eastAsia="zh-CN" w:bidi="ar-SA"/>
        </w:rPr>
        <w:t>（七）项</w:t>
      </w:r>
      <w:r>
        <w:rPr>
          <w:rFonts w:hint="eastAsia" w:ascii="CESI仿宋-GB18030" w:hAnsi="CESI仿宋-GB18030" w:eastAsia="CESI仿宋-GB18030" w:cs="CESI仿宋-GB18030"/>
          <w:bCs w:val="0"/>
          <w:spacing w:val="0"/>
          <w:sz w:val="32"/>
          <w:szCs w:val="32"/>
          <w:lang w:val="en-US" w:eastAsia="zh-CN" w:bidi="ar-SA"/>
        </w:rPr>
        <w:t>“</w:t>
      </w:r>
      <w:r>
        <w:rPr>
          <w:rFonts w:hint="eastAsia" w:ascii="CESI仿宋-GB18030" w:hAnsi="CESI仿宋-GB18030" w:eastAsia="CESI仿宋-GB18030" w:cs="CESI仿宋-GB18030"/>
          <w:bCs w:val="0"/>
          <w:spacing w:val="0"/>
          <w:sz w:val="32"/>
          <w:szCs w:val="32"/>
          <w:lang w:bidi="ar-SA"/>
        </w:rPr>
        <w:t>食品生产经营者有下列拒绝、阻挠、干涉市场监督管理部门进行监督检查情形之一的，由县级以上市场监督管理部门依照食品安全法第一百三十三条第一款的规定进行处理：（七）伪造、隐匿、毁灭证据或者提供虚假情况的</w:t>
      </w:r>
      <w:r>
        <w:rPr>
          <w:rFonts w:hint="eastAsia" w:ascii="CESI仿宋-GB18030" w:hAnsi="CESI仿宋-GB18030" w:eastAsia="CESI仿宋-GB18030" w:cs="CESI仿宋-GB18030"/>
          <w:bCs w:val="0"/>
          <w:spacing w:val="0"/>
          <w:sz w:val="32"/>
          <w:szCs w:val="32"/>
          <w:lang w:val="en-US" w:eastAsia="zh-CN" w:bidi="ar-SA"/>
        </w:rPr>
        <w:t>”</w:t>
      </w:r>
      <w:r>
        <w:rPr>
          <w:rFonts w:hint="eastAsia" w:ascii="CESI仿宋-GB18030" w:hAnsi="CESI仿宋-GB18030" w:eastAsia="CESI仿宋-GB18030" w:cs="CESI仿宋-GB18030"/>
          <w:bCs w:val="0"/>
          <w:spacing w:val="0"/>
          <w:sz w:val="32"/>
          <w:szCs w:val="32"/>
          <w:lang w:bidi="ar-SA"/>
        </w:rPr>
        <w:t>的规定。</w:t>
      </w:r>
    </w:p>
    <w:p w14:paraId="02033000">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auto"/>
        <w:rPr>
          <w:rFonts w:hint="eastAsia" w:ascii="CESI仿宋-GB18030" w:hAnsi="CESI仿宋-GB18030" w:eastAsia="CESI仿宋-GB18030" w:cs="CESI仿宋-GB18030"/>
          <w:bCs w:val="0"/>
          <w:spacing w:val="0"/>
          <w:sz w:val="32"/>
          <w:szCs w:val="32"/>
          <w:lang w:bidi="ar-SA"/>
        </w:rPr>
      </w:pPr>
      <w:r>
        <w:rPr>
          <w:rFonts w:hint="eastAsia" w:ascii="CESI仿宋-GB18030" w:hAnsi="CESI仿宋-GB18030" w:eastAsia="CESI仿宋-GB18030" w:cs="CESI仿宋-GB18030"/>
          <w:bCs w:val="0"/>
          <w:spacing w:val="0"/>
          <w:sz w:val="32"/>
          <w:szCs w:val="32"/>
          <w:lang w:bidi="ar-SA"/>
        </w:rPr>
        <w:t>该案</w:t>
      </w:r>
      <w:r>
        <w:rPr>
          <w:rFonts w:hint="eastAsia" w:ascii="CESI仿宋-GB18030" w:hAnsi="CESI仿宋-GB18030" w:eastAsia="CESI仿宋-GB18030" w:cs="CESI仿宋-GB18030"/>
          <w:bCs w:val="0"/>
          <w:spacing w:val="0"/>
          <w:sz w:val="32"/>
          <w:szCs w:val="32"/>
          <w:lang w:eastAsia="zh-CN" w:bidi="ar-SA"/>
        </w:rPr>
        <w:t>当事人认错态度较好，能够</w:t>
      </w:r>
      <w:r>
        <w:rPr>
          <w:rFonts w:hint="eastAsia" w:ascii="CESI仿宋-GB18030" w:hAnsi="CESI仿宋-GB18030" w:eastAsia="CESI仿宋-GB18030" w:cs="CESI仿宋-GB18030"/>
          <w:bCs w:val="0"/>
          <w:spacing w:val="0"/>
          <w:sz w:val="32"/>
          <w:szCs w:val="32"/>
          <w:u w:val="none" w:color="auto"/>
          <w:lang w:val="en-US" w:eastAsia="zh-CN" w:bidi="ar-SA"/>
        </w:rPr>
        <w:t>积极配合调查，如实陈述违法事实并主动提供证据材料</w:t>
      </w:r>
      <w:r>
        <w:rPr>
          <w:rFonts w:hint="eastAsia" w:ascii="CESI仿宋-GB18030" w:hAnsi="CESI仿宋-GB18030" w:eastAsia="CESI仿宋-GB18030" w:cs="CESI仿宋-GB18030"/>
          <w:bCs w:val="0"/>
          <w:spacing w:val="0"/>
          <w:sz w:val="32"/>
          <w:szCs w:val="32"/>
          <w:lang w:eastAsia="zh-CN" w:bidi="ar-SA"/>
        </w:rPr>
        <w:t>，</w:t>
      </w:r>
      <w:r>
        <w:rPr>
          <w:rFonts w:hint="eastAsia" w:ascii="CESI仿宋-GB18030" w:hAnsi="CESI仿宋-GB18030" w:eastAsia="CESI仿宋-GB18030" w:cs="CESI仿宋-GB18030"/>
          <w:bCs w:val="0"/>
          <w:spacing w:val="0"/>
          <w:sz w:val="32"/>
          <w:szCs w:val="32"/>
          <w:lang w:bidi="ar-SA"/>
        </w:rPr>
        <w:t>符合</w:t>
      </w:r>
      <w:r>
        <w:rPr>
          <w:rFonts w:hint="eastAsia" w:ascii="CESI仿宋-GB18030" w:hAnsi="CESI仿宋-GB18030" w:eastAsia="CESI仿宋-GB18030" w:cs="CESI仿宋-GB18030"/>
          <w:bCs w:val="0"/>
          <w:color w:val="auto"/>
          <w:spacing w:val="0"/>
          <w:sz w:val="32"/>
          <w:szCs w:val="32"/>
        </w:rPr>
        <w:t>《河北省市场监督管理</w:t>
      </w:r>
      <w:r>
        <w:rPr>
          <w:rFonts w:hint="eastAsia" w:ascii="CESI仿宋-GB18030" w:hAnsi="CESI仿宋-GB18030" w:eastAsia="CESI仿宋-GB18030" w:cs="CESI仿宋-GB18030"/>
          <w:bCs w:val="0"/>
          <w:color w:val="auto"/>
          <w:spacing w:val="0"/>
          <w:sz w:val="32"/>
          <w:szCs w:val="32"/>
          <w:lang w:eastAsia="zh-CN"/>
        </w:rPr>
        <w:t>系统</w:t>
      </w:r>
      <w:r>
        <w:rPr>
          <w:rFonts w:hint="eastAsia" w:ascii="CESI仿宋-GB18030" w:hAnsi="CESI仿宋-GB18030" w:eastAsia="CESI仿宋-GB18030" w:cs="CESI仿宋-GB18030"/>
          <w:bCs w:val="0"/>
          <w:color w:val="auto"/>
          <w:spacing w:val="0"/>
          <w:sz w:val="32"/>
          <w:szCs w:val="32"/>
        </w:rPr>
        <w:t>行政处罚裁量权适用规则》第十</w:t>
      </w:r>
      <w:r>
        <w:rPr>
          <w:rFonts w:hint="eastAsia" w:ascii="CESI仿宋-GB18030" w:hAnsi="CESI仿宋-GB18030" w:eastAsia="CESI仿宋-GB18030" w:cs="CESI仿宋-GB18030"/>
          <w:bCs w:val="0"/>
          <w:color w:val="auto"/>
          <w:spacing w:val="0"/>
          <w:sz w:val="32"/>
          <w:szCs w:val="32"/>
          <w:lang w:eastAsia="zh-CN"/>
        </w:rPr>
        <w:t>五</w:t>
      </w:r>
      <w:r>
        <w:rPr>
          <w:rFonts w:hint="eastAsia" w:ascii="CESI仿宋-GB18030" w:hAnsi="CESI仿宋-GB18030" w:eastAsia="CESI仿宋-GB18030" w:cs="CESI仿宋-GB18030"/>
          <w:bCs w:val="0"/>
          <w:color w:val="auto"/>
          <w:spacing w:val="0"/>
          <w:sz w:val="32"/>
          <w:szCs w:val="32"/>
        </w:rPr>
        <w:t>条第</w:t>
      </w:r>
      <w:r>
        <w:rPr>
          <w:rFonts w:hint="eastAsia" w:ascii="CESI仿宋-GB18030" w:hAnsi="CESI仿宋-GB18030" w:eastAsia="CESI仿宋-GB18030" w:cs="CESI仿宋-GB18030"/>
          <w:bCs w:val="0"/>
          <w:color w:val="auto"/>
          <w:spacing w:val="0"/>
          <w:sz w:val="32"/>
          <w:szCs w:val="32"/>
          <w:lang w:eastAsia="zh-CN"/>
        </w:rPr>
        <w:t>（二）</w:t>
      </w:r>
      <w:r>
        <w:rPr>
          <w:rFonts w:hint="eastAsia" w:ascii="CESI仿宋-GB18030" w:hAnsi="CESI仿宋-GB18030" w:eastAsia="CESI仿宋-GB18030" w:cs="CESI仿宋-GB18030"/>
          <w:bCs w:val="0"/>
          <w:color w:val="auto"/>
          <w:spacing w:val="0"/>
          <w:sz w:val="32"/>
          <w:szCs w:val="32"/>
        </w:rPr>
        <w:t>项</w:t>
      </w:r>
      <w:r>
        <w:rPr>
          <w:rFonts w:hint="eastAsia" w:ascii="CESI仿宋-GB18030" w:hAnsi="CESI仿宋-GB18030" w:eastAsia="CESI仿宋-GB18030" w:cs="CESI仿宋-GB18030"/>
          <w:bCs w:val="0"/>
          <w:spacing w:val="0"/>
          <w:sz w:val="32"/>
          <w:szCs w:val="32"/>
          <w:lang w:eastAsia="zh-CN"/>
        </w:rPr>
        <w:t>“当事人有下列情形之一的，可以依法从轻或者减轻行政处罚：（二）积极配合市场监督管理机关调查，如实陈述违法事实，并主动提供证据材料的”的</w:t>
      </w:r>
      <w:r>
        <w:rPr>
          <w:rFonts w:hint="eastAsia" w:ascii="CESI仿宋-GB18030" w:hAnsi="CESI仿宋-GB18030" w:eastAsia="CESI仿宋-GB18030" w:cs="CESI仿宋-GB18030"/>
          <w:bCs w:val="0"/>
          <w:spacing w:val="0"/>
          <w:sz w:val="32"/>
          <w:szCs w:val="32"/>
        </w:rPr>
        <w:t>规定，</w:t>
      </w:r>
      <w:r>
        <w:rPr>
          <w:rFonts w:hint="eastAsia" w:ascii="CESI仿宋-GB18030" w:hAnsi="CESI仿宋-GB18030" w:eastAsia="CESI仿宋-GB18030" w:cs="CESI仿宋-GB18030"/>
          <w:bCs w:val="0"/>
          <w:spacing w:val="0"/>
          <w:kern w:val="2"/>
          <w:sz w:val="32"/>
          <w:szCs w:val="32"/>
          <w:lang w:bidi="ar-SA"/>
        </w:rPr>
        <w:t>所以</w:t>
      </w:r>
      <w:r>
        <w:rPr>
          <w:rFonts w:hint="eastAsia" w:ascii="CESI仿宋-GB18030" w:hAnsi="CESI仿宋-GB18030" w:eastAsia="CESI仿宋-GB18030" w:cs="CESI仿宋-GB18030"/>
          <w:bCs w:val="0"/>
          <w:spacing w:val="0"/>
          <w:kern w:val="2"/>
          <w:sz w:val="32"/>
          <w:szCs w:val="32"/>
          <w:lang w:eastAsia="zh-CN" w:bidi="ar-SA"/>
        </w:rPr>
        <w:t>决定给予当事人</w:t>
      </w:r>
      <w:r>
        <w:rPr>
          <w:rFonts w:hint="eastAsia" w:ascii="CESI仿宋-GB18030" w:hAnsi="CESI仿宋-GB18030" w:eastAsia="CESI仿宋-GB18030" w:cs="CESI仿宋-GB18030"/>
          <w:bCs w:val="0"/>
          <w:spacing w:val="0"/>
          <w:kern w:val="2"/>
          <w:sz w:val="32"/>
          <w:szCs w:val="32"/>
          <w:lang w:bidi="ar-SA"/>
        </w:rPr>
        <w:t>从轻处罚</w:t>
      </w:r>
      <w:r>
        <w:rPr>
          <w:rFonts w:hint="eastAsia" w:ascii="CESI仿宋-GB18030" w:hAnsi="CESI仿宋-GB18030" w:eastAsia="CESI仿宋-GB18030" w:cs="CESI仿宋-GB18030"/>
          <w:bCs w:val="0"/>
          <w:spacing w:val="0"/>
          <w:kern w:val="2"/>
          <w:sz w:val="32"/>
          <w:szCs w:val="32"/>
          <w:lang w:eastAsia="zh-CN" w:bidi="ar-SA"/>
        </w:rPr>
        <w:t>。</w:t>
      </w:r>
      <w:r>
        <w:rPr>
          <w:rFonts w:hint="eastAsia" w:ascii="CESI仿宋-GB18030" w:hAnsi="CESI仿宋-GB18030" w:eastAsia="CESI仿宋-GB18030" w:cs="CESI仿宋-GB18030"/>
          <w:bCs w:val="0"/>
          <w:spacing w:val="0"/>
          <w:sz w:val="32"/>
          <w:szCs w:val="32"/>
        </w:rPr>
        <w:t>参照《河北省市场</w:t>
      </w:r>
      <w:r>
        <w:rPr>
          <w:rFonts w:hint="eastAsia" w:ascii="CESI仿宋-GB18030" w:hAnsi="CESI仿宋-GB18030" w:eastAsia="CESI仿宋-GB18030" w:cs="CESI仿宋-GB18030"/>
          <w:bCs w:val="0"/>
          <w:spacing w:val="0"/>
          <w:sz w:val="32"/>
          <w:szCs w:val="32"/>
          <w:lang w:eastAsia="zh-CN"/>
        </w:rPr>
        <w:t>监督管理系统</w:t>
      </w:r>
      <w:r>
        <w:rPr>
          <w:rFonts w:hint="eastAsia" w:ascii="CESI仿宋-GB18030" w:hAnsi="CESI仿宋-GB18030" w:eastAsia="CESI仿宋-GB18030" w:cs="CESI仿宋-GB18030"/>
          <w:bCs w:val="0"/>
          <w:spacing w:val="0"/>
          <w:sz w:val="32"/>
          <w:szCs w:val="32"/>
        </w:rPr>
        <w:t>行政裁量</w:t>
      </w:r>
      <w:r>
        <w:rPr>
          <w:rFonts w:hint="eastAsia" w:ascii="CESI仿宋-GB18030" w:hAnsi="CESI仿宋-GB18030" w:eastAsia="CESI仿宋-GB18030" w:cs="CESI仿宋-GB18030"/>
          <w:bCs w:val="0"/>
          <w:spacing w:val="0"/>
          <w:sz w:val="32"/>
          <w:szCs w:val="32"/>
          <w:lang w:eastAsia="zh-CN"/>
        </w:rPr>
        <w:t>权</w:t>
      </w:r>
      <w:r>
        <w:rPr>
          <w:rFonts w:hint="eastAsia" w:ascii="CESI仿宋-GB18030" w:hAnsi="CESI仿宋-GB18030" w:eastAsia="CESI仿宋-GB18030" w:cs="CESI仿宋-GB18030"/>
          <w:bCs w:val="0"/>
          <w:spacing w:val="0"/>
          <w:sz w:val="32"/>
          <w:szCs w:val="32"/>
        </w:rPr>
        <w:t>基准》目录</w:t>
      </w:r>
      <w:r>
        <w:rPr>
          <w:rFonts w:hint="eastAsia" w:ascii="CESI仿宋-GB18030" w:hAnsi="CESI仿宋-GB18030" w:eastAsia="CESI仿宋-GB18030" w:cs="CESI仿宋-GB18030"/>
          <w:bCs w:val="0"/>
          <w:spacing w:val="0"/>
          <w:sz w:val="32"/>
          <w:szCs w:val="32"/>
          <w:lang w:val="en-US" w:eastAsia="zh-CN"/>
        </w:rPr>
        <w:t>66</w:t>
      </w:r>
      <w:r>
        <w:rPr>
          <w:rFonts w:hint="eastAsia" w:ascii="CESI仿宋-GB18030" w:hAnsi="CESI仿宋-GB18030" w:eastAsia="CESI仿宋-GB18030" w:cs="CESI仿宋-GB18030"/>
          <w:bCs w:val="0"/>
          <w:spacing w:val="0"/>
          <w:sz w:val="32"/>
          <w:szCs w:val="32"/>
          <w:lang w:bidi="ar-SA"/>
        </w:rPr>
        <w:t>《中华人民共和国食品安全法》行政</w:t>
      </w:r>
      <w:r>
        <w:rPr>
          <w:rFonts w:hint="eastAsia" w:ascii="CESI仿宋-GB18030" w:hAnsi="CESI仿宋-GB18030" w:eastAsia="CESI仿宋-GB18030" w:cs="CESI仿宋-GB18030"/>
          <w:bCs w:val="0"/>
          <w:spacing w:val="0"/>
          <w:sz w:val="32"/>
          <w:szCs w:val="32"/>
          <w:lang w:eastAsia="zh-CN" w:bidi="ar-SA"/>
        </w:rPr>
        <w:t>处罚</w:t>
      </w:r>
      <w:r>
        <w:rPr>
          <w:rFonts w:hint="eastAsia" w:ascii="CESI仿宋-GB18030" w:hAnsi="CESI仿宋-GB18030" w:eastAsia="CESI仿宋-GB18030" w:cs="CESI仿宋-GB18030"/>
          <w:bCs w:val="0"/>
          <w:spacing w:val="0"/>
          <w:sz w:val="32"/>
          <w:szCs w:val="32"/>
          <w:lang w:bidi="ar-SA"/>
        </w:rPr>
        <w:t>裁量基准1</w:t>
      </w:r>
      <w:r>
        <w:rPr>
          <w:rFonts w:hint="eastAsia" w:ascii="CESI仿宋-GB18030" w:hAnsi="CESI仿宋-GB18030" w:eastAsia="CESI仿宋-GB18030" w:cs="CESI仿宋-GB18030"/>
          <w:bCs w:val="0"/>
          <w:spacing w:val="0"/>
          <w:sz w:val="32"/>
          <w:szCs w:val="32"/>
          <w:lang w:val="en-US" w:eastAsia="zh-CN" w:bidi="ar-SA"/>
        </w:rPr>
        <w:t>3</w:t>
      </w:r>
      <w:r>
        <w:rPr>
          <w:rFonts w:hint="eastAsia" w:ascii="CESI仿宋-GB18030" w:hAnsi="CESI仿宋-GB18030" w:eastAsia="CESI仿宋-GB18030" w:cs="CESI仿宋-GB18030"/>
          <w:bCs w:val="0"/>
          <w:spacing w:val="0"/>
          <w:sz w:val="32"/>
          <w:szCs w:val="32"/>
          <w:lang w:eastAsia="zh-CN" w:bidi="ar-SA"/>
        </w:rPr>
        <w:t>适用情形较轻的裁量基准</w:t>
      </w:r>
      <w:r>
        <w:rPr>
          <w:rFonts w:hint="eastAsia" w:ascii="CESI仿宋-GB18030" w:hAnsi="CESI仿宋-GB18030" w:eastAsia="CESI仿宋-GB18030" w:cs="CESI仿宋-GB18030"/>
          <w:bCs w:val="0"/>
          <w:spacing w:val="0"/>
          <w:sz w:val="32"/>
          <w:szCs w:val="32"/>
          <w:lang w:bidi="ar-SA"/>
        </w:rPr>
        <w:t>：“</w:t>
      </w:r>
      <w:r>
        <w:rPr>
          <w:rFonts w:hint="eastAsia" w:ascii="CESI仿宋-GB18030" w:hAnsi="CESI仿宋-GB18030" w:eastAsia="CESI仿宋-GB18030" w:cs="CESI仿宋-GB18030"/>
          <w:bCs w:val="0"/>
          <w:spacing w:val="0"/>
          <w:sz w:val="32"/>
          <w:szCs w:val="32"/>
          <w:lang w:eastAsia="zh-CN" w:bidi="ar-SA"/>
        </w:rPr>
        <w:t>责令停产停业，并处</w:t>
      </w:r>
      <w:r>
        <w:rPr>
          <w:rFonts w:hint="eastAsia" w:ascii="CESI仿宋-GB18030" w:hAnsi="CESI仿宋-GB18030" w:eastAsia="CESI仿宋-GB18030" w:cs="CESI仿宋-GB18030"/>
          <w:bCs w:val="0"/>
          <w:spacing w:val="0"/>
          <w:sz w:val="32"/>
          <w:szCs w:val="32"/>
          <w:lang w:val="en-US" w:eastAsia="zh-CN" w:bidi="ar-SA"/>
        </w:rPr>
        <w:t>2000元以上1.64万元以下罚款</w:t>
      </w:r>
      <w:r>
        <w:rPr>
          <w:rFonts w:hint="eastAsia" w:ascii="CESI仿宋-GB18030" w:hAnsi="CESI仿宋-GB18030" w:eastAsia="CESI仿宋-GB18030" w:cs="CESI仿宋-GB18030"/>
          <w:bCs w:val="0"/>
          <w:spacing w:val="0"/>
          <w:sz w:val="32"/>
          <w:szCs w:val="32"/>
          <w:lang w:bidi="ar-SA"/>
        </w:rPr>
        <w:t>”。</w:t>
      </w:r>
    </w:p>
    <w:p w14:paraId="114D051D">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auto"/>
        <w:rPr>
          <w:rFonts w:hint="eastAsia" w:ascii="CESI仿宋-GB18030" w:hAnsi="CESI仿宋-GB18030" w:eastAsia="CESI仿宋-GB18030" w:cs="CESI仿宋-GB18030"/>
          <w:bCs w:val="0"/>
          <w:spacing w:val="0"/>
          <w:sz w:val="32"/>
          <w:szCs w:val="32"/>
          <w:lang w:bidi="ar-SA"/>
        </w:rPr>
      </w:pPr>
      <w:r>
        <w:rPr>
          <w:rFonts w:hint="eastAsia" w:ascii="CESI仿宋-GB18030" w:hAnsi="CESI仿宋-GB18030" w:eastAsia="CESI仿宋-GB18030" w:cs="CESI仿宋-GB18030"/>
          <w:bCs w:val="0"/>
          <w:spacing w:val="0"/>
          <w:sz w:val="32"/>
          <w:szCs w:val="32"/>
          <w:lang w:eastAsia="zh-CN" w:bidi="ar-SA"/>
        </w:rPr>
        <w:t>综上，</w:t>
      </w:r>
      <w:r>
        <w:rPr>
          <w:rFonts w:hint="eastAsia" w:ascii="CESI仿宋-GB18030" w:hAnsi="CESI仿宋-GB18030" w:eastAsia="CESI仿宋-GB18030" w:cs="CESI仿宋-GB18030"/>
          <w:bCs w:val="0"/>
          <w:spacing w:val="0"/>
          <w:sz w:val="32"/>
          <w:szCs w:val="32"/>
          <w:lang w:bidi="ar-SA"/>
        </w:rPr>
        <w:t>当事人</w:t>
      </w:r>
      <w:r>
        <w:rPr>
          <w:rFonts w:hint="eastAsia" w:ascii="CESI仿宋-GB18030" w:hAnsi="CESI仿宋-GB18030" w:eastAsia="CESI仿宋-GB18030" w:cs="CESI仿宋-GB18030"/>
          <w:bCs w:val="0"/>
          <w:spacing w:val="0"/>
          <w:sz w:val="32"/>
          <w:szCs w:val="32"/>
          <w:lang w:eastAsia="zh-CN" w:bidi="ar-SA"/>
        </w:rPr>
        <w:t>的上述</w:t>
      </w:r>
      <w:r>
        <w:rPr>
          <w:rFonts w:hint="eastAsia" w:ascii="CESI仿宋-GB18030" w:hAnsi="CESI仿宋-GB18030" w:eastAsia="CESI仿宋-GB18030" w:cs="CESI仿宋-GB18030"/>
          <w:bCs w:val="0"/>
          <w:spacing w:val="0"/>
          <w:sz w:val="32"/>
          <w:szCs w:val="32"/>
          <w:lang w:bidi="ar-SA"/>
        </w:rPr>
        <w:t>行为</w:t>
      </w:r>
      <w:r>
        <w:rPr>
          <w:rFonts w:hint="eastAsia" w:ascii="CESI仿宋-GB18030" w:hAnsi="CESI仿宋-GB18030" w:eastAsia="CESI仿宋-GB18030" w:cs="CESI仿宋-GB18030"/>
          <w:bCs w:val="0"/>
          <w:spacing w:val="0"/>
          <w:sz w:val="32"/>
          <w:szCs w:val="32"/>
          <w:lang w:eastAsia="zh-CN" w:bidi="ar-SA"/>
        </w:rPr>
        <w:t>违反了</w:t>
      </w:r>
      <w:r>
        <w:rPr>
          <w:rFonts w:hint="eastAsia" w:ascii="CESI仿宋-GB18030" w:hAnsi="CESI仿宋-GB18030" w:eastAsia="CESI仿宋-GB18030" w:cs="CESI仿宋-GB18030"/>
          <w:bCs w:val="0"/>
          <w:spacing w:val="0"/>
          <w:sz w:val="32"/>
          <w:szCs w:val="32"/>
          <w:lang w:bidi="ar-SA"/>
        </w:rPr>
        <w:t>《食品生产经营监督检查管理办法》第</w:t>
      </w:r>
      <w:r>
        <w:rPr>
          <w:rFonts w:hint="eastAsia" w:ascii="CESI仿宋-GB18030" w:hAnsi="CESI仿宋-GB18030" w:eastAsia="CESI仿宋-GB18030" w:cs="CESI仿宋-GB18030"/>
          <w:bCs w:val="0"/>
          <w:spacing w:val="0"/>
          <w:sz w:val="32"/>
          <w:szCs w:val="32"/>
          <w:lang w:eastAsia="zh-CN" w:bidi="ar-SA"/>
        </w:rPr>
        <w:t>四</w:t>
      </w:r>
      <w:r>
        <w:rPr>
          <w:rFonts w:hint="eastAsia" w:ascii="CESI仿宋-GB18030" w:hAnsi="CESI仿宋-GB18030" w:eastAsia="CESI仿宋-GB18030" w:cs="CESI仿宋-GB18030"/>
          <w:bCs w:val="0"/>
          <w:spacing w:val="0"/>
          <w:sz w:val="32"/>
          <w:szCs w:val="32"/>
          <w:lang w:bidi="ar-SA"/>
        </w:rPr>
        <w:t>十</w:t>
      </w:r>
      <w:r>
        <w:rPr>
          <w:rFonts w:hint="eastAsia" w:ascii="CESI仿宋-GB18030" w:hAnsi="CESI仿宋-GB18030" w:eastAsia="CESI仿宋-GB18030" w:cs="CESI仿宋-GB18030"/>
          <w:bCs w:val="0"/>
          <w:spacing w:val="0"/>
          <w:sz w:val="32"/>
          <w:szCs w:val="32"/>
          <w:lang w:eastAsia="zh-CN" w:bidi="ar-SA"/>
        </w:rPr>
        <w:t>九</w:t>
      </w:r>
      <w:r>
        <w:rPr>
          <w:rFonts w:hint="eastAsia" w:ascii="CESI仿宋-GB18030" w:hAnsi="CESI仿宋-GB18030" w:eastAsia="CESI仿宋-GB18030" w:cs="CESI仿宋-GB18030"/>
          <w:bCs w:val="0"/>
          <w:spacing w:val="0"/>
          <w:sz w:val="32"/>
          <w:szCs w:val="32"/>
          <w:lang w:bidi="ar-SA"/>
        </w:rPr>
        <w:t>条第</w:t>
      </w:r>
      <w:r>
        <w:rPr>
          <w:rFonts w:hint="eastAsia" w:ascii="CESI仿宋-GB18030" w:hAnsi="CESI仿宋-GB18030" w:eastAsia="CESI仿宋-GB18030" w:cs="CESI仿宋-GB18030"/>
          <w:bCs w:val="0"/>
          <w:spacing w:val="0"/>
          <w:sz w:val="32"/>
          <w:szCs w:val="32"/>
          <w:lang w:eastAsia="zh-CN" w:bidi="ar-SA"/>
        </w:rPr>
        <w:t>（七）项的规定，</w:t>
      </w:r>
      <w:r>
        <w:rPr>
          <w:rFonts w:hint="eastAsia" w:ascii="CESI仿宋-GB18030" w:hAnsi="CESI仿宋-GB18030" w:eastAsia="CESI仿宋-GB18030" w:cs="CESI仿宋-GB18030"/>
          <w:bCs w:val="0"/>
          <w:spacing w:val="0"/>
          <w:sz w:val="32"/>
          <w:szCs w:val="32"/>
          <w:lang w:bidi="ar-SA"/>
        </w:rPr>
        <w:t>依据《中华人民共和国食品安全法》第一百三十</w:t>
      </w:r>
      <w:r>
        <w:rPr>
          <w:rFonts w:hint="eastAsia" w:ascii="CESI仿宋-GB18030" w:hAnsi="CESI仿宋-GB18030" w:eastAsia="CESI仿宋-GB18030" w:cs="CESI仿宋-GB18030"/>
          <w:bCs w:val="0"/>
          <w:spacing w:val="0"/>
          <w:sz w:val="32"/>
          <w:szCs w:val="32"/>
          <w:lang w:eastAsia="zh-CN" w:bidi="ar-SA"/>
        </w:rPr>
        <w:t>三</w:t>
      </w:r>
      <w:r>
        <w:rPr>
          <w:rFonts w:hint="eastAsia" w:ascii="CESI仿宋-GB18030" w:hAnsi="CESI仿宋-GB18030" w:eastAsia="CESI仿宋-GB18030" w:cs="CESI仿宋-GB18030"/>
          <w:bCs w:val="0"/>
          <w:spacing w:val="0"/>
          <w:sz w:val="32"/>
          <w:szCs w:val="32"/>
          <w:lang w:bidi="ar-SA"/>
        </w:rPr>
        <w:t>条第一款</w:t>
      </w:r>
      <w:r>
        <w:rPr>
          <w:rFonts w:hint="eastAsia" w:ascii="CESI仿宋-GB18030" w:hAnsi="CESI仿宋-GB18030" w:eastAsia="CESI仿宋-GB18030" w:cs="CESI仿宋-GB18030"/>
          <w:bCs w:val="0"/>
          <w:spacing w:val="0"/>
          <w:sz w:val="32"/>
          <w:szCs w:val="32"/>
          <w:lang w:eastAsia="zh-CN" w:bidi="ar-SA"/>
        </w:rPr>
        <w:t>“</w:t>
      </w:r>
      <w:r>
        <w:rPr>
          <w:rFonts w:hint="eastAsia" w:ascii="CESI仿宋-GB18030" w:hAnsi="CESI仿宋-GB18030" w:eastAsia="CESI仿宋-GB18030" w:cs="CESI仿宋-GB18030"/>
          <w:bCs w:val="0"/>
          <w:spacing w:val="0"/>
          <w:sz w:val="32"/>
          <w:szCs w:val="32"/>
          <w:lang w:bidi="ar-SA"/>
        </w:rPr>
        <w:t>违反本法规定，拒绝、阻挠、干涉有关部门、机构及其工作人员依法开展食品安全监督检查、事故调查处理、风险监测和风险评估的，由有关主管部门按照各自职责分工责令停产停业，并处二千元以上五万元以下罚款；情节严重的，吊销许可证；构成违反治安管理行为的，由公安机关依法给予治安管理处罚。</w:t>
      </w:r>
      <w:r>
        <w:rPr>
          <w:rFonts w:hint="eastAsia" w:ascii="CESI仿宋-GB18030" w:hAnsi="CESI仿宋-GB18030" w:eastAsia="CESI仿宋-GB18030" w:cs="CESI仿宋-GB18030"/>
          <w:bCs w:val="0"/>
          <w:spacing w:val="0"/>
          <w:sz w:val="32"/>
          <w:szCs w:val="32"/>
          <w:lang w:eastAsia="zh-CN" w:bidi="ar-SA"/>
        </w:rPr>
        <w:t>”</w:t>
      </w:r>
      <w:r>
        <w:rPr>
          <w:rFonts w:hint="eastAsia" w:ascii="CESI仿宋-GB18030" w:hAnsi="CESI仿宋-GB18030" w:eastAsia="CESI仿宋-GB18030" w:cs="CESI仿宋-GB18030"/>
          <w:bCs w:val="0"/>
          <w:spacing w:val="0"/>
          <w:sz w:val="32"/>
          <w:szCs w:val="32"/>
          <w:lang w:bidi="ar-SA"/>
        </w:rPr>
        <w:t>的规定，参照</w:t>
      </w:r>
      <w:r>
        <w:rPr>
          <w:rFonts w:hint="eastAsia" w:ascii="CESI仿宋-GB18030" w:hAnsi="CESI仿宋-GB18030" w:eastAsia="CESI仿宋-GB18030" w:cs="CESI仿宋-GB18030"/>
          <w:bCs w:val="0"/>
          <w:spacing w:val="0"/>
          <w:sz w:val="32"/>
          <w:szCs w:val="32"/>
        </w:rPr>
        <w:t>《河北省市场</w:t>
      </w:r>
      <w:r>
        <w:rPr>
          <w:rFonts w:hint="eastAsia" w:ascii="CESI仿宋-GB18030" w:hAnsi="CESI仿宋-GB18030" w:eastAsia="CESI仿宋-GB18030" w:cs="CESI仿宋-GB18030"/>
          <w:bCs w:val="0"/>
          <w:spacing w:val="0"/>
          <w:sz w:val="32"/>
          <w:szCs w:val="32"/>
          <w:lang w:eastAsia="zh-CN"/>
        </w:rPr>
        <w:t>监督管理系统</w:t>
      </w:r>
      <w:r>
        <w:rPr>
          <w:rFonts w:hint="eastAsia" w:ascii="CESI仿宋-GB18030" w:hAnsi="CESI仿宋-GB18030" w:eastAsia="CESI仿宋-GB18030" w:cs="CESI仿宋-GB18030"/>
          <w:bCs w:val="0"/>
          <w:spacing w:val="0"/>
          <w:sz w:val="32"/>
          <w:szCs w:val="32"/>
        </w:rPr>
        <w:t>行政裁量</w:t>
      </w:r>
      <w:r>
        <w:rPr>
          <w:rFonts w:hint="eastAsia" w:ascii="CESI仿宋-GB18030" w:hAnsi="CESI仿宋-GB18030" w:eastAsia="CESI仿宋-GB18030" w:cs="CESI仿宋-GB18030"/>
          <w:bCs w:val="0"/>
          <w:spacing w:val="0"/>
          <w:sz w:val="32"/>
          <w:szCs w:val="32"/>
          <w:lang w:eastAsia="zh-CN"/>
        </w:rPr>
        <w:t>权</w:t>
      </w:r>
      <w:r>
        <w:rPr>
          <w:rFonts w:hint="eastAsia" w:ascii="CESI仿宋-GB18030" w:hAnsi="CESI仿宋-GB18030" w:eastAsia="CESI仿宋-GB18030" w:cs="CESI仿宋-GB18030"/>
          <w:bCs w:val="0"/>
          <w:spacing w:val="0"/>
          <w:sz w:val="32"/>
          <w:szCs w:val="32"/>
        </w:rPr>
        <w:t>基准》目录</w:t>
      </w:r>
      <w:r>
        <w:rPr>
          <w:rFonts w:hint="eastAsia" w:ascii="CESI仿宋-GB18030" w:hAnsi="CESI仿宋-GB18030" w:eastAsia="CESI仿宋-GB18030" w:cs="CESI仿宋-GB18030"/>
          <w:bCs w:val="0"/>
          <w:spacing w:val="0"/>
          <w:sz w:val="32"/>
          <w:szCs w:val="32"/>
          <w:lang w:val="en-US" w:eastAsia="zh-CN"/>
        </w:rPr>
        <w:t>66</w:t>
      </w:r>
      <w:r>
        <w:rPr>
          <w:rFonts w:hint="eastAsia" w:ascii="CESI仿宋-GB18030" w:hAnsi="CESI仿宋-GB18030" w:eastAsia="CESI仿宋-GB18030" w:cs="CESI仿宋-GB18030"/>
          <w:bCs w:val="0"/>
          <w:spacing w:val="0"/>
          <w:sz w:val="32"/>
          <w:szCs w:val="32"/>
          <w:lang w:bidi="ar-SA"/>
        </w:rPr>
        <w:t>《中华人民共和国食品安全法》行政</w:t>
      </w:r>
      <w:r>
        <w:rPr>
          <w:rFonts w:hint="eastAsia" w:ascii="CESI仿宋-GB18030" w:hAnsi="CESI仿宋-GB18030" w:eastAsia="CESI仿宋-GB18030" w:cs="CESI仿宋-GB18030"/>
          <w:bCs w:val="0"/>
          <w:spacing w:val="0"/>
          <w:sz w:val="32"/>
          <w:szCs w:val="32"/>
          <w:lang w:eastAsia="zh-CN" w:bidi="ar-SA"/>
        </w:rPr>
        <w:t>处罚</w:t>
      </w:r>
      <w:r>
        <w:rPr>
          <w:rFonts w:hint="eastAsia" w:ascii="CESI仿宋-GB18030" w:hAnsi="CESI仿宋-GB18030" w:eastAsia="CESI仿宋-GB18030" w:cs="CESI仿宋-GB18030"/>
          <w:bCs w:val="0"/>
          <w:spacing w:val="0"/>
          <w:sz w:val="32"/>
          <w:szCs w:val="32"/>
          <w:lang w:bidi="ar-SA"/>
        </w:rPr>
        <w:t>裁量基准1</w:t>
      </w:r>
      <w:r>
        <w:rPr>
          <w:rFonts w:hint="eastAsia" w:ascii="CESI仿宋-GB18030" w:hAnsi="CESI仿宋-GB18030" w:eastAsia="CESI仿宋-GB18030" w:cs="CESI仿宋-GB18030"/>
          <w:bCs w:val="0"/>
          <w:spacing w:val="0"/>
          <w:sz w:val="32"/>
          <w:szCs w:val="32"/>
          <w:lang w:val="en-US" w:eastAsia="zh-CN" w:bidi="ar-SA"/>
        </w:rPr>
        <w:t>3</w:t>
      </w:r>
      <w:r>
        <w:rPr>
          <w:rFonts w:hint="eastAsia" w:ascii="CESI仿宋-GB18030" w:hAnsi="CESI仿宋-GB18030" w:eastAsia="CESI仿宋-GB18030" w:cs="CESI仿宋-GB18030"/>
          <w:bCs w:val="0"/>
          <w:spacing w:val="0"/>
          <w:sz w:val="32"/>
          <w:szCs w:val="32"/>
          <w:lang w:eastAsia="zh-CN" w:bidi="ar-SA"/>
        </w:rPr>
        <w:t>适用情形较轻的裁量基准</w:t>
      </w:r>
      <w:r>
        <w:rPr>
          <w:rFonts w:hint="eastAsia" w:ascii="CESI仿宋-GB18030" w:hAnsi="CESI仿宋-GB18030" w:eastAsia="CESI仿宋-GB18030" w:cs="CESI仿宋-GB18030"/>
          <w:bCs w:val="0"/>
          <w:spacing w:val="0"/>
          <w:sz w:val="32"/>
          <w:szCs w:val="32"/>
          <w:lang w:bidi="ar-SA"/>
        </w:rPr>
        <w:t>，</w:t>
      </w:r>
      <w:r>
        <w:rPr>
          <w:rFonts w:hint="eastAsia" w:ascii="CESI仿宋-GB18030" w:hAnsi="CESI仿宋-GB18030" w:eastAsia="CESI仿宋-GB18030" w:cs="CESI仿宋-GB18030"/>
          <w:bCs w:val="0"/>
          <w:spacing w:val="0"/>
          <w:sz w:val="32"/>
          <w:szCs w:val="32"/>
          <w:lang w:eastAsia="zh-CN" w:bidi="ar-SA"/>
        </w:rPr>
        <w:t>决定</w:t>
      </w:r>
      <w:r>
        <w:rPr>
          <w:rFonts w:hint="eastAsia" w:ascii="CESI仿宋-GB18030" w:hAnsi="CESI仿宋-GB18030" w:eastAsia="CESI仿宋-GB18030" w:cs="CESI仿宋-GB18030"/>
          <w:bCs w:val="0"/>
          <w:spacing w:val="0"/>
          <w:sz w:val="32"/>
          <w:szCs w:val="32"/>
          <w:lang w:bidi="ar-SA"/>
        </w:rPr>
        <w:t>对当事人处罚</w:t>
      </w:r>
      <w:r>
        <w:rPr>
          <w:rFonts w:hint="eastAsia" w:ascii="CESI仿宋-GB18030" w:hAnsi="CESI仿宋-GB18030" w:eastAsia="CESI仿宋-GB18030" w:cs="CESI仿宋-GB18030"/>
          <w:bCs w:val="0"/>
          <w:spacing w:val="0"/>
          <w:sz w:val="32"/>
          <w:szCs w:val="32"/>
          <w:lang w:eastAsia="zh-CN" w:bidi="ar-SA"/>
        </w:rPr>
        <w:t>如下</w:t>
      </w:r>
      <w:r>
        <w:rPr>
          <w:rFonts w:hint="eastAsia" w:ascii="CESI仿宋-GB18030" w:hAnsi="CESI仿宋-GB18030" w:eastAsia="CESI仿宋-GB18030" w:cs="CESI仿宋-GB18030"/>
          <w:bCs w:val="0"/>
          <w:spacing w:val="0"/>
          <w:sz w:val="32"/>
          <w:szCs w:val="32"/>
          <w:lang w:bidi="ar-SA"/>
        </w:rPr>
        <w:t>：</w:t>
      </w:r>
      <w:bookmarkStart w:id="0" w:name="_GoBack"/>
      <w:bookmarkEnd w:id="0"/>
    </w:p>
    <w:p w14:paraId="46CFD03C">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firstLine="640" w:firstLineChars="200"/>
        <w:textAlignment w:val="auto"/>
        <w:rPr>
          <w:rFonts w:hint="eastAsia" w:ascii="CESI仿宋-GB18030" w:hAnsi="CESI仿宋-GB18030" w:eastAsia="CESI仿宋-GB18030" w:cs="CESI仿宋-GB18030"/>
          <w:bCs w:val="0"/>
          <w:spacing w:val="0"/>
          <w:sz w:val="32"/>
          <w:szCs w:val="32"/>
          <w:lang w:bidi="ar-SA"/>
        </w:rPr>
      </w:pPr>
      <w:r>
        <w:rPr>
          <w:rFonts w:hint="eastAsia" w:ascii="CESI仿宋-GB18030" w:hAnsi="CESI仿宋-GB18030" w:eastAsia="CESI仿宋-GB18030" w:cs="CESI仿宋-GB18030"/>
          <w:bCs w:val="0"/>
          <w:spacing w:val="0"/>
          <w:sz w:val="32"/>
          <w:szCs w:val="32"/>
          <w:lang w:bidi="ar-SA"/>
        </w:rPr>
        <w:t>责令停产停业</w:t>
      </w:r>
      <w:r>
        <w:rPr>
          <w:rFonts w:hint="eastAsia" w:ascii="CESI仿宋-GB18030" w:hAnsi="CESI仿宋-GB18030" w:eastAsia="CESI仿宋-GB18030" w:cs="CESI仿宋-GB18030"/>
          <w:bCs w:val="0"/>
          <w:spacing w:val="0"/>
          <w:sz w:val="32"/>
          <w:szCs w:val="32"/>
          <w:lang w:val="en-US" w:eastAsia="zh-CN" w:bidi="ar-SA"/>
        </w:rPr>
        <w:t>3</w:t>
      </w:r>
      <w:r>
        <w:rPr>
          <w:rFonts w:hint="eastAsia" w:ascii="CESI仿宋-GB18030" w:hAnsi="CESI仿宋-GB18030" w:eastAsia="CESI仿宋-GB18030" w:cs="CESI仿宋-GB18030"/>
          <w:bCs w:val="0"/>
          <w:spacing w:val="0"/>
          <w:sz w:val="32"/>
          <w:szCs w:val="32"/>
          <w:lang w:bidi="ar-SA"/>
        </w:rPr>
        <w:t>天；</w:t>
      </w:r>
    </w:p>
    <w:p w14:paraId="59C4331A">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firstLine="640" w:firstLineChars="200"/>
        <w:textAlignment w:val="auto"/>
        <w:rPr>
          <w:rFonts w:hint="eastAsia" w:ascii="CESI仿宋-GB18030" w:hAnsi="CESI仿宋-GB18030" w:eastAsia="CESI仿宋-GB18030" w:cs="CESI仿宋-GB18030"/>
          <w:bCs w:val="0"/>
          <w:spacing w:val="0"/>
          <w:sz w:val="32"/>
          <w:szCs w:val="32"/>
          <w:lang w:eastAsia="zh-CN"/>
        </w:rPr>
      </w:pPr>
      <w:r>
        <w:rPr>
          <w:rFonts w:hint="eastAsia" w:ascii="CESI仿宋-GB18030" w:hAnsi="CESI仿宋-GB18030" w:eastAsia="CESI仿宋-GB18030" w:cs="CESI仿宋-GB18030"/>
          <w:bCs w:val="0"/>
          <w:spacing w:val="0"/>
          <w:sz w:val="32"/>
          <w:szCs w:val="32"/>
          <w:lang w:bidi="ar-SA"/>
        </w:rPr>
        <w:t>罚款</w:t>
      </w:r>
      <w:r>
        <w:rPr>
          <w:rFonts w:hint="eastAsia" w:ascii="CESI仿宋-GB18030" w:hAnsi="CESI仿宋-GB18030" w:eastAsia="CESI仿宋-GB18030" w:cs="CESI仿宋-GB18030"/>
          <w:bCs w:val="0"/>
          <w:spacing w:val="0"/>
          <w:sz w:val="32"/>
          <w:szCs w:val="32"/>
          <w:lang w:val="en-US" w:eastAsia="zh-CN" w:bidi="ar-SA"/>
        </w:rPr>
        <w:t>10000</w:t>
      </w:r>
      <w:r>
        <w:rPr>
          <w:rFonts w:hint="eastAsia" w:ascii="CESI仿宋-GB18030" w:hAnsi="CESI仿宋-GB18030" w:eastAsia="CESI仿宋-GB18030" w:cs="CESI仿宋-GB18030"/>
          <w:bCs w:val="0"/>
          <w:spacing w:val="0"/>
          <w:sz w:val="32"/>
          <w:szCs w:val="32"/>
          <w:lang w:bidi="ar-SA"/>
        </w:rPr>
        <w:t>元</w:t>
      </w:r>
      <w:r>
        <w:rPr>
          <w:rFonts w:hint="eastAsia" w:ascii="CESI仿宋-GB18030" w:hAnsi="CESI仿宋-GB18030" w:eastAsia="CESI仿宋-GB18030" w:cs="CESI仿宋-GB18030"/>
          <w:bCs w:val="0"/>
          <w:spacing w:val="0"/>
          <w:sz w:val="32"/>
          <w:szCs w:val="32"/>
          <w:lang w:eastAsia="zh-CN" w:bidi="ar-SA"/>
        </w:rPr>
        <w:t>（大写：壹万元）</w:t>
      </w:r>
      <w:r>
        <w:rPr>
          <w:rFonts w:hint="eastAsia" w:ascii="CESI仿宋-GB18030" w:hAnsi="CESI仿宋-GB18030" w:eastAsia="CESI仿宋-GB18030" w:cs="CESI仿宋-GB18030"/>
          <w:bCs w:val="0"/>
          <w:spacing w:val="0"/>
          <w:sz w:val="32"/>
          <w:szCs w:val="32"/>
          <w:lang w:bidi="ar-SA"/>
        </w:rPr>
        <w:t>。</w:t>
      </w:r>
    </w:p>
    <w:p w14:paraId="1172D1D8">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auto"/>
        <w:rPr>
          <w:rFonts w:hint="eastAsia" w:ascii="CESI仿宋-GB18030" w:hAnsi="CESI仿宋-GB18030" w:eastAsia="CESI仿宋-GB18030" w:cs="CESI仿宋-GB18030"/>
          <w:bCs w:val="0"/>
          <w:spacing w:val="0"/>
          <w:sz w:val="32"/>
          <w:szCs w:val="32"/>
        </w:rPr>
      </w:pPr>
      <w:r>
        <w:rPr>
          <w:rFonts w:hint="eastAsia" w:ascii="CESI仿宋-GB18030" w:hAnsi="CESI仿宋-GB18030" w:eastAsia="CESI仿宋-GB18030" w:cs="CESI仿宋-GB18030"/>
          <w:bCs w:val="0"/>
          <w:spacing w:val="0"/>
          <w:sz w:val="32"/>
          <w:szCs w:val="32"/>
        </w:rPr>
        <w:t>当事人应接到本处罚决定书之日起十五日内，到秦行金财支行（全称：秦皇岛市财政局，账号：634013010000002150）缴纳罚款；</w:t>
      </w:r>
      <w:r>
        <w:rPr>
          <w:rFonts w:hint="eastAsia" w:ascii="CESI仿宋-GB18030" w:hAnsi="CESI仿宋-GB18030" w:eastAsia="CESI仿宋-GB18030" w:cs="CESI仿宋-GB18030"/>
          <w:bCs w:val="0"/>
          <w:spacing w:val="0"/>
          <w:sz w:val="32"/>
          <w:szCs w:val="32"/>
          <w:lang w:val="en-US" w:eastAsia="zh-CN"/>
        </w:rPr>
        <w:t>罚没许可证副本编号：07000005-1，正本编号：07000005，</w:t>
      </w:r>
      <w:r>
        <w:rPr>
          <w:rFonts w:hint="eastAsia" w:ascii="CESI仿宋-GB18030" w:hAnsi="CESI仿宋-GB18030" w:eastAsia="CESI仿宋-GB18030" w:cs="CESI仿宋-GB18030"/>
          <w:bCs w:val="0"/>
          <w:spacing w:val="0"/>
          <w:sz w:val="32"/>
          <w:szCs w:val="32"/>
        </w:rPr>
        <w:t>逾期不缴纳的，依据《中华人民共和国行政处罚法》第七十二条的规定，本局将每日按罚款数额的百分之三加处罚款，并依法申请人民法院强制执行。</w:t>
      </w:r>
    </w:p>
    <w:p w14:paraId="6237A336">
      <w:pPr>
        <w:keepNext w:val="0"/>
        <w:keepLines w:val="0"/>
        <w:pageBreakBefore w:val="0"/>
        <w:widowControl w:val="0"/>
        <w:kinsoku/>
        <w:wordWrap/>
        <w:overflowPunct/>
        <w:topLinePunct w:val="0"/>
        <w:autoSpaceDE/>
        <w:autoSpaceDN/>
        <w:bidi w:val="0"/>
        <w:adjustRightInd/>
        <w:snapToGrid/>
        <w:spacing w:line="560" w:lineRule="exact"/>
        <w:ind w:left="0" w:firstLine="640" w:firstLineChars="200"/>
        <w:textAlignment w:val="auto"/>
        <w:rPr>
          <w:rFonts w:hint="eastAsia" w:ascii="CESI仿宋-GB18030" w:hAnsi="CESI仿宋-GB18030" w:eastAsia="CESI仿宋-GB18030" w:cs="CESI仿宋-GB18030"/>
          <w:bCs w:val="0"/>
          <w:spacing w:val="0"/>
          <w:sz w:val="32"/>
          <w:szCs w:val="32"/>
        </w:rPr>
      </w:pPr>
      <w:r>
        <w:rPr>
          <w:rFonts w:hint="eastAsia" w:ascii="CESI仿宋-GB18030" w:hAnsi="CESI仿宋-GB18030" w:eastAsia="CESI仿宋-GB18030" w:cs="CESI仿宋-GB18030"/>
          <w:bCs w:val="0"/>
          <w:spacing w:val="0"/>
          <w:sz w:val="32"/>
          <w:szCs w:val="32"/>
        </w:rPr>
        <w:t>如</w:t>
      </w:r>
      <w:r>
        <w:rPr>
          <w:rFonts w:hint="eastAsia" w:ascii="CESI仿宋-GB18030" w:hAnsi="CESI仿宋-GB18030" w:eastAsia="CESI仿宋-GB18030" w:cs="CESI仿宋-GB18030"/>
          <w:bCs w:val="0"/>
          <w:spacing w:val="0"/>
          <w:sz w:val="32"/>
          <w:szCs w:val="32"/>
          <w:lang w:eastAsia="zh-CN"/>
        </w:rPr>
        <w:t>当事人</w:t>
      </w:r>
      <w:r>
        <w:rPr>
          <w:rFonts w:hint="eastAsia" w:ascii="CESI仿宋-GB18030" w:hAnsi="CESI仿宋-GB18030" w:eastAsia="CESI仿宋-GB18030" w:cs="CESI仿宋-GB18030"/>
          <w:bCs w:val="0"/>
          <w:spacing w:val="0"/>
          <w:sz w:val="32"/>
          <w:szCs w:val="32"/>
        </w:rPr>
        <w:t>不服本行政处罚决定，可在接到本处罚决定书之日起六十日内，向秦皇岛市人民政府申请复议，也可以在六个月内依法向海港区人民法院提起诉讼。申请行政复议或者提起行政诉讼期间，行政处罚不停止执行。</w:t>
      </w:r>
    </w:p>
    <w:p w14:paraId="2EA64FD4">
      <w:pPr>
        <w:keepNext w:val="0"/>
        <w:keepLines w:val="0"/>
        <w:pageBreakBefore w:val="0"/>
        <w:widowControl w:val="0"/>
        <w:kinsoku/>
        <w:wordWrap w:val="0"/>
        <w:overflowPunct/>
        <w:topLinePunct w:val="0"/>
        <w:autoSpaceDE/>
        <w:autoSpaceDN/>
        <w:bidi w:val="0"/>
        <w:adjustRightInd/>
        <w:snapToGrid w:val="0"/>
        <w:spacing w:line="520" w:lineRule="exact"/>
        <w:ind w:firstLine="4160" w:firstLineChars="1300"/>
        <w:textAlignment w:val="auto"/>
        <w:rPr>
          <w:rFonts w:hint="eastAsia" w:ascii="CESI仿宋-GB18030" w:hAnsi="CESI仿宋-GB18030" w:eastAsia="CESI仿宋-GB18030" w:cs="CESI仿宋-GB18030"/>
          <w:sz w:val="32"/>
          <w:szCs w:val="32"/>
        </w:rPr>
      </w:pPr>
      <w:r>
        <w:rPr>
          <w:rFonts w:hint="eastAsia" w:ascii="CESI仿宋-GB18030" w:hAnsi="CESI仿宋-GB18030" w:eastAsia="CESI仿宋-GB18030" w:cs="CESI仿宋-GB18030"/>
          <w:sz w:val="32"/>
          <w:szCs w:val="32"/>
        </w:rPr>
        <w:t xml:space="preserve">      </w:t>
      </w:r>
    </w:p>
    <w:p w14:paraId="7A82903E">
      <w:pPr>
        <w:keepNext w:val="0"/>
        <w:keepLines w:val="0"/>
        <w:pageBreakBefore w:val="0"/>
        <w:widowControl w:val="0"/>
        <w:kinsoku/>
        <w:wordWrap w:val="0"/>
        <w:overflowPunct/>
        <w:topLinePunct w:val="0"/>
        <w:autoSpaceDE/>
        <w:autoSpaceDN/>
        <w:bidi w:val="0"/>
        <w:adjustRightInd/>
        <w:snapToGrid w:val="0"/>
        <w:spacing w:line="520" w:lineRule="exact"/>
        <w:ind w:firstLine="4160" w:firstLineChars="1300"/>
        <w:textAlignment w:val="auto"/>
        <w:rPr>
          <w:rFonts w:hint="eastAsia" w:ascii="CESI仿宋-GB18030" w:hAnsi="CESI仿宋-GB18030" w:eastAsia="CESI仿宋-GB18030" w:cs="CESI仿宋-GB18030"/>
          <w:sz w:val="32"/>
          <w:szCs w:val="32"/>
        </w:rPr>
      </w:pPr>
    </w:p>
    <w:p w14:paraId="0953ED3F">
      <w:pPr>
        <w:keepNext w:val="0"/>
        <w:keepLines w:val="0"/>
        <w:pageBreakBefore w:val="0"/>
        <w:widowControl w:val="0"/>
        <w:kinsoku/>
        <w:wordWrap w:val="0"/>
        <w:overflowPunct/>
        <w:topLinePunct w:val="0"/>
        <w:autoSpaceDE/>
        <w:autoSpaceDN/>
        <w:bidi w:val="0"/>
        <w:adjustRightInd/>
        <w:snapToGrid w:val="0"/>
        <w:spacing w:line="520" w:lineRule="exact"/>
        <w:ind w:firstLine="4160" w:firstLineChars="1300"/>
        <w:textAlignment w:val="auto"/>
        <w:rPr>
          <w:rFonts w:hint="eastAsia" w:ascii="CESI仿宋-GB18030" w:hAnsi="CESI仿宋-GB18030" w:eastAsia="CESI仿宋-GB18030" w:cs="CESI仿宋-GB18030"/>
          <w:sz w:val="32"/>
          <w:szCs w:val="32"/>
        </w:rPr>
      </w:pPr>
    </w:p>
    <w:p w14:paraId="4B66D619">
      <w:pPr>
        <w:keepNext w:val="0"/>
        <w:keepLines w:val="0"/>
        <w:pageBreakBefore w:val="0"/>
        <w:widowControl w:val="0"/>
        <w:kinsoku/>
        <w:wordWrap w:val="0"/>
        <w:overflowPunct/>
        <w:topLinePunct w:val="0"/>
        <w:autoSpaceDE/>
        <w:autoSpaceDN/>
        <w:bidi w:val="0"/>
        <w:adjustRightInd/>
        <w:snapToGrid w:val="0"/>
        <w:spacing w:line="520" w:lineRule="exact"/>
        <w:ind w:firstLine="5440" w:firstLineChars="1700"/>
        <w:textAlignment w:val="auto"/>
        <w:rPr>
          <w:rFonts w:hint="eastAsia" w:ascii="CESI仿宋-GB18030" w:hAnsi="CESI仿宋-GB18030" w:eastAsia="CESI仿宋-GB18030" w:cs="CESI仿宋-GB18030"/>
          <w:sz w:val="32"/>
          <w:szCs w:val="32"/>
        </w:rPr>
      </w:pPr>
      <w:r>
        <w:rPr>
          <w:rFonts w:hint="eastAsia" w:ascii="CESI仿宋-GB18030" w:hAnsi="CESI仿宋-GB18030" w:eastAsia="CESI仿宋-GB18030" w:cs="CESI仿宋-GB18030"/>
          <w:sz w:val="32"/>
          <w:szCs w:val="32"/>
        </w:rPr>
        <w:t>秦皇岛市市场监督管理局</w:t>
      </w:r>
    </w:p>
    <w:p w14:paraId="6A0D0938">
      <w:pPr>
        <w:keepNext w:val="0"/>
        <w:keepLines w:val="0"/>
        <w:pageBreakBefore w:val="0"/>
        <w:widowControl w:val="0"/>
        <w:kinsoku/>
        <w:wordWrap w:val="0"/>
        <w:overflowPunct/>
        <w:topLinePunct w:val="0"/>
        <w:autoSpaceDE/>
        <w:autoSpaceDN/>
        <w:bidi w:val="0"/>
        <w:adjustRightInd/>
        <w:snapToGrid w:val="0"/>
        <w:spacing w:line="520" w:lineRule="exact"/>
        <w:ind w:left="5602"/>
        <w:jc w:val="right"/>
        <w:textAlignment w:val="auto"/>
        <w:rPr>
          <w:rFonts w:ascii="Times New Roman" w:hAnsi="Times New Roman" w:eastAsia="仿宋_GB2312" w:cs="仿宋"/>
          <w:sz w:val="32"/>
          <w:szCs w:val="32"/>
        </w:rPr>
      </w:pPr>
      <w:r>
        <w:rPr>
          <w:rFonts w:hint="eastAsia" w:ascii="CESI仿宋-GB18030" w:hAnsi="CESI仿宋-GB18030" w:eastAsia="CESI仿宋-GB18030" w:cs="CESI仿宋-GB18030"/>
          <w:sz w:val="32"/>
          <w:szCs w:val="32"/>
        </w:rPr>
        <w:t xml:space="preserve">（印 章）  </w:t>
      </w:r>
      <w:r>
        <w:rPr>
          <w:rFonts w:ascii="Times New Roman" w:hAnsi="Times New Roman" w:eastAsia="仿宋_GB2312" w:cs="仿宋"/>
          <w:sz w:val="32"/>
          <w:szCs w:val="32"/>
        </w:rPr>
        <w:t xml:space="preserve">      </w:t>
      </w:r>
    </w:p>
    <w:p w14:paraId="05A14793">
      <w:pPr>
        <w:keepNext w:val="0"/>
        <w:keepLines w:val="0"/>
        <w:pageBreakBefore w:val="0"/>
        <w:widowControl w:val="0"/>
        <w:kinsoku/>
        <w:wordWrap w:val="0"/>
        <w:overflowPunct/>
        <w:topLinePunct w:val="0"/>
        <w:autoSpaceDE/>
        <w:autoSpaceDN/>
        <w:bidi w:val="0"/>
        <w:adjustRightInd/>
        <w:snapToGrid w:val="0"/>
        <w:spacing w:line="520" w:lineRule="exact"/>
        <w:ind w:firstLine="640"/>
        <w:jc w:val="center"/>
        <w:textAlignment w:val="auto"/>
        <w:rPr>
          <w:rFonts w:ascii="Times New Roman" w:hAnsi="Times New Roman" w:eastAsia="仿宋_GB2312" w:cs="仿宋"/>
          <w:sz w:val="32"/>
          <w:szCs w:val="32"/>
        </w:rPr>
      </w:pPr>
      <w:r>
        <w:rPr>
          <w:rFonts w:ascii="Times New Roman" w:hAnsi="Times New Roman" w:eastAsia="仿宋_GB2312" w:cs="仿宋"/>
          <w:sz w:val="32"/>
          <w:szCs w:val="32"/>
        </w:rPr>
        <w:t xml:space="preserve">                             </w:t>
      </w:r>
      <w:r>
        <w:rPr>
          <w:rFonts w:ascii="Times New Roman" w:hAnsi="Times New Roman" w:eastAsia="仿宋_GB2312" w:cs="仿宋"/>
          <w:sz w:val="32"/>
          <w:szCs w:val="32"/>
          <w:u w:val="none"/>
        </w:rPr>
        <w:t xml:space="preserve">  </w:t>
      </w:r>
      <w:r>
        <w:rPr>
          <w:rFonts w:hint="eastAsia" w:ascii="Times New Roman" w:hAnsi="Times New Roman" w:eastAsia="仿宋_GB2312" w:cs="仿宋"/>
          <w:sz w:val="32"/>
          <w:szCs w:val="32"/>
          <w:u w:val="none"/>
          <w:lang w:val="en-US" w:eastAsia="zh-CN"/>
        </w:rPr>
        <w:t xml:space="preserve"> </w:t>
      </w:r>
      <w:r>
        <w:rPr>
          <w:rFonts w:hint="eastAsia" w:ascii="Times New Roman" w:hAnsi="Times New Roman" w:eastAsia="仿宋_GB2312" w:cs="仿宋"/>
          <w:sz w:val="32"/>
          <w:szCs w:val="32"/>
          <w:u w:val="none"/>
        </w:rPr>
        <w:t>202</w:t>
      </w:r>
      <w:r>
        <w:rPr>
          <w:rFonts w:ascii="Times New Roman" w:hAnsi="Times New Roman" w:eastAsia="仿宋_GB2312" w:cs="仿宋"/>
          <w:sz w:val="32"/>
          <w:szCs w:val="32"/>
          <w:u w:val="none"/>
        </w:rPr>
        <w:t xml:space="preserve">5 </w:t>
      </w:r>
      <w:r>
        <w:rPr>
          <w:rFonts w:hint="eastAsia" w:ascii="Times New Roman" w:hAnsi="Times New Roman" w:eastAsia="仿宋_GB2312" w:cs="仿宋"/>
          <w:sz w:val="32"/>
          <w:szCs w:val="32"/>
        </w:rPr>
        <w:t>年</w:t>
      </w:r>
      <w:r>
        <w:rPr>
          <w:rFonts w:ascii="Times New Roman" w:hAnsi="Times New Roman" w:eastAsia="仿宋_GB2312" w:cs="仿宋"/>
          <w:sz w:val="32"/>
          <w:szCs w:val="32"/>
          <w:u w:val="none"/>
        </w:rPr>
        <w:t>6</w:t>
      </w:r>
      <w:r>
        <w:rPr>
          <w:rFonts w:hint="eastAsia" w:ascii="Times New Roman" w:hAnsi="Times New Roman" w:eastAsia="仿宋_GB2312" w:cs="仿宋"/>
          <w:sz w:val="32"/>
          <w:szCs w:val="32"/>
        </w:rPr>
        <w:t>月</w:t>
      </w:r>
      <w:r>
        <w:rPr>
          <w:rFonts w:ascii="Times New Roman" w:hAnsi="Times New Roman" w:eastAsia="仿宋_GB2312" w:cs="仿宋"/>
          <w:sz w:val="32"/>
          <w:szCs w:val="32"/>
        </w:rPr>
        <w:t>17</w:t>
      </w:r>
      <w:r>
        <w:rPr>
          <w:rFonts w:hint="eastAsia" w:ascii="Times New Roman" w:hAnsi="Times New Roman" w:eastAsia="仿宋_GB2312" w:cs="仿宋"/>
          <w:sz w:val="32"/>
          <w:szCs w:val="32"/>
        </w:rPr>
        <w:t>日　</w:t>
      </w:r>
      <w:r>
        <w:rPr>
          <w:rFonts w:ascii="Times New Roman" w:hAnsi="Times New Roman" w:eastAsia="仿宋_GB2312" w:cs="仿宋"/>
          <w:sz w:val="32"/>
          <w:szCs w:val="32"/>
        </w:rPr>
        <w:t xml:space="preserve"> </w:t>
      </w:r>
    </w:p>
    <w:p w14:paraId="371CE1A7">
      <w:pPr>
        <w:keepNext w:val="0"/>
        <w:keepLines w:val="0"/>
        <w:pageBreakBefore w:val="0"/>
        <w:widowControl w:val="0"/>
        <w:kinsoku/>
        <w:wordWrap w:val="0"/>
        <w:overflowPunct/>
        <w:topLinePunct w:val="0"/>
        <w:autoSpaceDE/>
        <w:autoSpaceDN/>
        <w:bidi w:val="0"/>
        <w:adjustRightInd/>
        <w:snapToGrid w:val="0"/>
        <w:spacing w:line="520" w:lineRule="exact"/>
        <w:ind w:firstLine="640"/>
        <w:jc w:val="center"/>
        <w:textAlignment w:val="auto"/>
        <w:rPr>
          <w:rFonts w:ascii="Times New Roman" w:hAnsi="Times New Roman" w:eastAsia="仿宋_GB2312" w:cs="仿宋"/>
          <w:sz w:val="32"/>
          <w:szCs w:val="32"/>
        </w:rPr>
      </w:pPr>
    </w:p>
    <w:p w14:paraId="721E7773">
      <w:pPr>
        <w:keepNext w:val="0"/>
        <w:keepLines w:val="0"/>
        <w:pageBreakBefore w:val="0"/>
        <w:widowControl w:val="0"/>
        <w:kinsoku/>
        <w:wordWrap w:val="0"/>
        <w:overflowPunct/>
        <w:topLinePunct w:val="0"/>
        <w:autoSpaceDE/>
        <w:autoSpaceDN/>
        <w:bidi w:val="0"/>
        <w:adjustRightInd/>
        <w:snapToGrid w:val="0"/>
        <w:spacing w:line="520" w:lineRule="exact"/>
        <w:ind w:left="-199" w:leftChars="-95" w:right="-313" w:rightChars="-149" w:firstLine="199" w:firstLineChars="62"/>
        <w:textAlignment w:val="auto"/>
        <w:rPr>
          <w:rFonts w:hint="eastAsia" w:ascii="宋体" w:cs="宋体"/>
          <w:b/>
          <w:bCs/>
          <w:sz w:val="32"/>
          <w:szCs w:val="32"/>
        </w:rPr>
      </w:pPr>
    </w:p>
    <w:p w14:paraId="16093C51">
      <w:pPr>
        <w:keepNext w:val="0"/>
        <w:keepLines w:val="0"/>
        <w:pageBreakBefore w:val="0"/>
        <w:widowControl w:val="0"/>
        <w:kinsoku/>
        <w:wordWrap w:val="0"/>
        <w:overflowPunct/>
        <w:topLinePunct w:val="0"/>
        <w:autoSpaceDE/>
        <w:autoSpaceDN/>
        <w:bidi w:val="0"/>
        <w:adjustRightInd/>
        <w:snapToGrid w:val="0"/>
        <w:spacing w:line="520" w:lineRule="exact"/>
        <w:ind w:left="-199" w:leftChars="-95" w:right="-313" w:rightChars="-149" w:firstLine="199" w:firstLineChars="62"/>
        <w:textAlignment w:val="auto"/>
        <w:rPr>
          <w:rFonts w:hint="eastAsia" w:ascii="宋体" w:cs="宋体"/>
          <w:b/>
          <w:bCs/>
          <w:sz w:val="32"/>
          <w:szCs w:val="32"/>
        </w:rPr>
      </w:pPr>
    </w:p>
    <w:p w14:paraId="7819A49E">
      <w:pPr>
        <w:keepNext w:val="0"/>
        <w:keepLines w:val="0"/>
        <w:pageBreakBefore w:val="0"/>
        <w:widowControl w:val="0"/>
        <w:kinsoku/>
        <w:wordWrap w:val="0"/>
        <w:overflowPunct/>
        <w:topLinePunct w:val="0"/>
        <w:autoSpaceDE/>
        <w:autoSpaceDN/>
        <w:bidi w:val="0"/>
        <w:adjustRightInd/>
        <w:snapToGrid w:val="0"/>
        <w:spacing w:line="520" w:lineRule="exact"/>
        <w:ind w:left="-199" w:leftChars="-95" w:right="-313" w:rightChars="-149" w:firstLine="199" w:firstLineChars="62"/>
        <w:textAlignment w:val="auto"/>
        <w:rPr>
          <w:rFonts w:hint="eastAsia" w:ascii="宋体" w:cs="宋体"/>
          <w:b/>
          <w:bCs/>
          <w:sz w:val="32"/>
          <w:szCs w:val="32"/>
        </w:rPr>
      </w:pPr>
    </w:p>
    <w:p w14:paraId="094077EB">
      <w:pPr>
        <w:keepNext w:val="0"/>
        <w:keepLines w:val="0"/>
        <w:pageBreakBefore w:val="0"/>
        <w:widowControl w:val="0"/>
        <w:kinsoku/>
        <w:wordWrap w:val="0"/>
        <w:overflowPunct/>
        <w:topLinePunct w:val="0"/>
        <w:autoSpaceDE/>
        <w:autoSpaceDN/>
        <w:bidi w:val="0"/>
        <w:adjustRightInd/>
        <w:snapToGrid w:val="0"/>
        <w:spacing w:line="520" w:lineRule="exact"/>
        <w:ind w:left="-199" w:leftChars="-95" w:right="-313" w:rightChars="-149" w:firstLine="199" w:firstLineChars="62"/>
        <w:textAlignment w:val="auto"/>
        <w:rPr>
          <w:rFonts w:hint="eastAsia" w:ascii="宋体" w:cs="宋体"/>
          <w:b/>
          <w:bCs/>
          <w:sz w:val="32"/>
          <w:szCs w:val="32"/>
        </w:rPr>
      </w:pPr>
    </w:p>
    <w:p w14:paraId="51DF1533">
      <w:pPr>
        <w:keepNext w:val="0"/>
        <w:keepLines w:val="0"/>
        <w:pageBreakBefore w:val="0"/>
        <w:widowControl w:val="0"/>
        <w:kinsoku/>
        <w:wordWrap w:val="0"/>
        <w:overflowPunct/>
        <w:topLinePunct w:val="0"/>
        <w:autoSpaceDE/>
        <w:autoSpaceDN/>
        <w:bidi w:val="0"/>
        <w:adjustRightInd/>
        <w:snapToGrid w:val="0"/>
        <w:spacing w:line="520" w:lineRule="exact"/>
        <w:ind w:left="-199" w:leftChars="-95" w:right="-313" w:rightChars="-149" w:firstLine="199" w:firstLineChars="62"/>
        <w:textAlignment w:val="auto"/>
        <w:rPr>
          <w:rFonts w:hint="eastAsia" w:ascii="宋体" w:cs="宋体"/>
          <w:b/>
          <w:bCs/>
          <w:sz w:val="32"/>
          <w:szCs w:val="32"/>
        </w:rPr>
      </w:pPr>
    </w:p>
    <w:p w14:paraId="7974382D">
      <w:pPr>
        <w:keepNext w:val="0"/>
        <w:keepLines w:val="0"/>
        <w:pageBreakBefore w:val="0"/>
        <w:widowControl w:val="0"/>
        <w:kinsoku/>
        <w:wordWrap w:val="0"/>
        <w:overflowPunct/>
        <w:topLinePunct w:val="0"/>
        <w:autoSpaceDE/>
        <w:autoSpaceDN/>
        <w:bidi w:val="0"/>
        <w:adjustRightInd/>
        <w:snapToGrid w:val="0"/>
        <w:spacing w:line="520" w:lineRule="exact"/>
        <w:ind w:left="-199" w:leftChars="-95" w:right="-313" w:rightChars="-149" w:firstLine="199" w:firstLineChars="62"/>
        <w:textAlignment w:val="auto"/>
        <w:rPr>
          <w:rFonts w:hint="eastAsia" w:ascii="宋体" w:cs="宋体"/>
          <w:b/>
          <w:bCs/>
          <w:sz w:val="32"/>
          <w:szCs w:val="32"/>
        </w:rPr>
      </w:pPr>
    </w:p>
    <w:p w14:paraId="3856D9B4">
      <w:pPr>
        <w:keepNext w:val="0"/>
        <w:keepLines w:val="0"/>
        <w:pageBreakBefore w:val="0"/>
        <w:widowControl w:val="0"/>
        <w:kinsoku/>
        <w:wordWrap w:val="0"/>
        <w:overflowPunct/>
        <w:topLinePunct w:val="0"/>
        <w:autoSpaceDE/>
        <w:autoSpaceDN/>
        <w:bidi w:val="0"/>
        <w:adjustRightInd/>
        <w:snapToGrid w:val="0"/>
        <w:spacing w:line="520" w:lineRule="exact"/>
        <w:ind w:left="-199" w:leftChars="-95" w:right="-313" w:rightChars="-149" w:firstLine="199" w:firstLineChars="62"/>
        <w:textAlignment w:val="auto"/>
        <w:rPr>
          <w:rFonts w:hint="eastAsia" w:ascii="宋体" w:cs="宋体"/>
          <w:b/>
          <w:bCs/>
          <w:sz w:val="32"/>
          <w:szCs w:val="32"/>
        </w:rPr>
      </w:pPr>
    </w:p>
    <w:p w14:paraId="3D33154A">
      <w:pPr>
        <w:keepNext w:val="0"/>
        <w:keepLines w:val="0"/>
        <w:pageBreakBefore w:val="0"/>
        <w:widowControl w:val="0"/>
        <w:kinsoku/>
        <w:wordWrap w:val="0"/>
        <w:overflowPunct/>
        <w:topLinePunct w:val="0"/>
        <w:autoSpaceDE/>
        <w:autoSpaceDN/>
        <w:bidi w:val="0"/>
        <w:adjustRightInd/>
        <w:snapToGrid w:val="0"/>
        <w:spacing w:line="520" w:lineRule="exact"/>
        <w:ind w:left="-199" w:leftChars="-95" w:right="-313" w:rightChars="-149" w:firstLine="199" w:firstLineChars="62"/>
        <w:textAlignment w:val="auto"/>
        <w:rPr>
          <w:rFonts w:hint="eastAsia" w:ascii="宋体" w:cs="宋体"/>
          <w:b/>
          <w:bCs/>
          <w:sz w:val="32"/>
          <w:szCs w:val="32"/>
        </w:rPr>
      </w:pPr>
    </w:p>
    <w:p w14:paraId="57DEF160">
      <w:pPr>
        <w:keepNext w:val="0"/>
        <w:keepLines w:val="0"/>
        <w:pageBreakBefore w:val="0"/>
        <w:widowControl w:val="0"/>
        <w:kinsoku/>
        <w:wordWrap w:val="0"/>
        <w:overflowPunct/>
        <w:topLinePunct w:val="0"/>
        <w:autoSpaceDE/>
        <w:autoSpaceDN/>
        <w:bidi w:val="0"/>
        <w:adjustRightInd/>
        <w:snapToGrid w:val="0"/>
        <w:spacing w:line="520" w:lineRule="exact"/>
        <w:ind w:left="-199" w:leftChars="-95" w:right="-313" w:rightChars="-149" w:firstLine="199" w:firstLineChars="62"/>
        <w:textAlignment w:val="auto"/>
        <w:rPr>
          <w:rFonts w:hint="eastAsia" w:ascii="宋体" w:cs="宋体"/>
          <w:b/>
          <w:bCs/>
          <w:sz w:val="32"/>
          <w:szCs w:val="32"/>
        </w:rPr>
      </w:pPr>
    </w:p>
    <w:p w14:paraId="54B15A9C">
      <w:pPr>
        <w:keepNext w:val="0"/>
        <w:keepLines w:val="0"/>
        <w:pageBreakBefore w:val="0"/>
        <w:widowControl w:val="0"/>
        <w:kinsoku/>
        <w:wordWrap w:val="0"/>
        <w:overflowPunct/>
        <w:topLinePunct w:val="0"/>
        <w:autoSpaceDE/>
        <w:autoSpaceDN/>
        <w:bidi w:val="0"/>
        <w:adjustRightInd/>
        <w:snapToGrid w:val="0"/>
        <w:spacing w:line="520" w:lineRule="exact"/>
        <w:ind w:left="-199" w:leftChars="-95" w:right="-313" w:rightChars="-149" w:firstLine="199" w:firstLineChars="62"/>
        <w:textAlignment w:val="auto"/>
        <w:rPr>
          <w:rFonts w:ascii="Times New Roman" w:hAnsi="Times New Roman" w:eastAsia="仿宋_GB2312" w:cs="仿宋"/>
          <w:sz w:val="32"/>
          <w:szCs w:val="32"/>
        </w:rPr>
      </w:pPr>
      <w:r>
        <w:rPr>
          <w:rFonts w:hint="eastAsia" w:ascii="宋体" w:cs="宋体"/>
          <w:b/>
          <w:bCs/>
          <w:sz w:val="32"/>
          <w:szCs w:val="32"/>
        </w:rPr>
        <w:t>（市场监督管理部门将依法向社会进行公示本行政处罚信息）</w:t>
      </w:r>
      <w:r>
        <w:rPr>
          <w:rFonts w:ascii="宋体" w:cs="宋体"/>
          <w:b/>
          <w:bCs/>
          <w:sz w:val="32"/>
          <w:szCs w:val="32"/>
        </w:rPr>
        <w:t xml:space="preserve">  </w:t>
      </w:r>
      <w:r>
        <w:rPr>
          <w:rFonts w:ascii="宋体" w:cs="宋体"/>
          <w:sz w:val="32"/>
          <w:szCs w:val="32"/>
        </w:rPr>
        <w:t xml:space="preserve"> </w:t>
      </w:r>
      <w:r>
        <w:rPr>
          <w:rFonts w:ascii="Times New Roman" w:hAnsi="Times New Roman" w:eastAsia="仿宋_GB2312" w:cs="仿宋"/>
          <w:sz w:val="32"/>
          <w:szCs w:val="32"/>
        </w:rPr>
        <w:t xml:space="preserve"> </w:t>
      </w:r>
    </w:p>
    <w:p w14:paraId="1F484B67">
      <w:pPr>
        <w:keepNext w:val="0"/>
        <w:keepLines w:val="0"/>
        <w:pageBreakBefore w:val="0"/>
        <w:widowControl w:val="0"/>
        <w:kinsoku/>
        <w:wordWrap w:val="0"/>
        <w:overflowPunct/>
        <w:topLinePunct w:val="0"/>
        <w:autoSpaceDE/>
        <w:autoSpaceDN/>
        <w:bidi w:val="0"/>
        <w:adjustRightInd/>
        <w:spacing w:line="520" w:lineRule="exact"/>
        <w:textAlignment w:val="auto"/>
        <w:rPr>
          <w:rFonts w:ascii="Times New Roman" w:hAnsi="Times New Roman" w:eastAsia="仿宋_GB2312" w:cs="仿宋"/>
          <w:bCs/>
          <w:sz w:val="32"/>
          <w:szCs w:val="32"/>
        </w:rPr>
      </w:pPr>
      <w:r>
        <mc:AlternateContent>
          <mc:Choice Requires="wps">
            <w:drawing>
              <wp:anchor distT="0" distB="0" distL="90805" distR="90805" simplePos="0" relativeHeight="251659264" behindDoc="0" locked="0" layoutInCell="1" allowOverlap="1">
                <wp:simplePos x="0" y="0"/>
                <wp:positionH relativeFrom="column">
                  <wp:posOffset>27940</wp:posOffset>
                </wp:positionH>
                <wp:positionV relativeFrom="paragraph">
                  <wp:posOffset>172085</wp:posOffset>
                </wp:positionV>
                <wp:extent cx="5550535" cy="635"/>
                <wp:effectExtent l="0" t="0" r="0" b="0"/>
                <wp:wrapNone/>
                <wp:docPr id="3" name="_x0000_s1027"/>
                <wp:cNvGraphicFramePr/>
                <a:graphic xmlns:a="http://schemas.openxmlformats.org/drawingml/2006/main">
                  <a:graphicData uri="http://schemas.microsoft.com/office/word/2010/wordprocessingShape">
                    <wps:wsp>
                      <wps:cNvCnPr/>
                      <wps:spPr>
                        <a:xfrm>
                          <a:off x="0" y="0"/>
                          <a:ext cx="5550535" cy="761"/>
                        </a:xfrm>
                        <a:prstGeom prst="line">
                          <a:avLst/>
                        </a:prstGeom>
                        <a:noFill/>
                        <a:ln w="15875" cap="flat" cmpd="sng">
                          <a:solidFill>
                            <a:srgbClr val="000000"/>
                          </a:solidFill>
                          <a:prstDash val="solid"/>
                          <a:miter/>
                        </a:ln>
                      </wps:spPr>
                      <wps:bodyPr vert="horz" wrap="square" lIns="91440" tIns="45720" rIns="91440" bIns="45720" anchor="t" anchorCtr="0" upright="1">
                        <a:noAutofit/>
                      </wps:bodyPr>
                    </wps:wsp>
                  </a:graphicData>
                </a:graphic>
              </wp:anchor>
            </w:drawing>
          </mc:Choice>
          <mc:Fallback>
            <w:pict>
              <v:line id="_x0000_s1027" o:spid="_x0000_s1026" o:spt="20" style="position:absolute;left:0pt;margin-left:2.2pt;margin-top:13.55pt;height:0.05pt;width:437.05pt;z-index:251659264;mso-width-relative:page;mso-height-relative:page;" filled="f" stroked="t" coordsize="21600,21600" o:gfxdata="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o8Ko8NUAAAAHAQAADwAAAAAAAAABACAAAAAi&#10;AAAAZHJzL2Rvd25yZXYueG1sUEsBAhQAFAAAAAgAh07iQDL3eNENAgAAJAQAAA4AAAAAAAAAAQAg&#10;AAAAJAEAAGRycy9lMm9Eb2MueG1sUEsFBgAAAAAGAAYAWQEAAKMFAAAAAA==&#10;">
                <v:fill on="f" focussize="0,0"/>
                <v:stroke weight="1.25pt" color="#000000" joinstyle="miter"/>
                <v:imagedata o:title=""/>
                <o:lock v:ext="edit" aspectratio="f"/>
              </v:line>
            </w:pict>
          </mc:Fallback>
        </mc:AlternateContent>
      </w:r>
    </w:p>
    <w:p w14:paraId="4E9F77A8">
      <w:pPr>
        <w:keepNext w:val="0"/>
        <w:keepLines w:val="0"/>
        <w:pageBreakBefore w:val="0"/>
        <w:widowControl w:val="0"/>
        <w:kinsoku/>
        <w:wordWrap w:val="0"/>
        <w:overflowPunct/>
        <w:topLinePunct w:val="0"/>
        <w:autoSpaceDE/>
        <w:autoSpaceDN/>
        <w:bidi w:val="0"/>
        <w:adjustRightInd/>
        <w:spacing w:line="520" w:lineRule="exact"/>
        <w:ind w:firstLine="210" w:firstLineChars="100"/>
        <w:textAlignment w:val="auto"/>
        <w:rPr>
          <w:rFonts w:ascii="Times New Roman" w:hAnsi="Times New Roman" w:eastAsia="仿宋_GB2312" w:cs="仿宋"/>
          <w:sz w:val="32"/>
          <w:szCs w:val="32"/>
        </w:rPr>
      </w:pPr>
      <w:r>
        <mc:AlternateContent>
          <mc:Choice Requires="wps">
            <w:drawing>
              <wp:anchor distT="0" distB="0" distL="90805" distR="90805" simplePos="0" relativeHeight="251659264" behindDoc="0" locked="0" layoutInCell="1" allowOverlap="1">
                <wp:simplePos x="0" y="0"/>
                <wp:positionH relativeFrom="column">
                  <wp:posOffset>0</wp:posOffset>
                </wp:positionH>
                <wp:positionV relativeFrom="paragraph">
                  <wp:posOffset>20806410</wp:posOffset>
                </wp:positionV>
                <wp:extent cx="5762625" cy="1270"/>
                <wp:effectExtent l="0" t="0" r="0" b="0"/>
                <wp:wrapNone/>
                <wp:docPr id="5" name="_x0000_s1028"/>
                <wp:cNvGraphicFramePr/>
                <a:graphic xmlns:a="http://schemas.openxmlformats.org/drawingml/2006/main">
                  <a:graphicData uri="http://schemas.microsoft.com/office/word/2010/wordprocessingShape">
                    <wps:wsp>
                      <wps:cNvCnPr/>
                      <wps:spPr>
                        <a:xfrm>
                          <a:off x="0" y="0"/>
                          <a:ext cx="5762625" cy="1270"/>
                        </a:xfrm>
                        <a:prstGeom prst="line">
                          <a:avLst/>
                        </a:prstGeom>
                        <a:noFill/>
                        <a:ln w="9360" cap="sq" cmpd="sng">
                          <a:solidFill>
                            <a:srgbClr val="000000"/>
                          </a:solidFill>
                          <a:prstDash val="solid"/>
                          <a:miter/>
                        </a:ln>
                      </wps:spPr>
                      <wps:bodyPr vert="horz" wrap="square" lIns="91440" tIns="45720" rIns="91440" bIns="45720" anchor="t" anchorCtr="0" upright="1">
                        <a:noAutofit/>
                      </wps:bodyPr>
                    </wps:wsp>
                  </a:graphicData>
                </a:graphic>
              </wp:anchor>
            </w:drawing>
          </mc:Choice>
          <mc:Fallback>
            <w:pict>
              <v:line id="_x0000_s1028" o:spid="_x0000_s1026" o:spt="20" style="position:absolute;left:0pt;margin-left:0pt;margin-top:1638.3pt;height:0.1pt;width:453.75pt;z-index:251659264;mso-width-relative:page;mso-height-relative:page;" filled="f" stroked="t" coordsize="21600,21600" o:gfxdata="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BBx61r2gAAAAoBAAAPAAAAAAAAAAEA&#10;IAAAACIAAABkcnMvZG93bnJldi54bWxQSwECFAAUAAAACACHTuJAa/H72A0CAAAiBAAADgAAAAAA&#10;AAABACAAAAApAQAAZHJzL2Uyb0RvYy54bWxQSwUGAAAAAAYABgBZAQAAqAUAAAAA&#10;">
                <v:fill on="f" focussize="0,0"/>
                <v:stroke weight="0.737007874015748pt" color="#000000" joinstyle="miter" endcap="square"/>
                <v:imagedata o:title=""/>
                <o:lock v:ext="edit" aspectratio="f"/>
              </v:line>
            </w:pict>
          </mc:Fallback>
        </mc:AlternateContent>
      </w:r>
      <w:r>
        <w:rPr>
          <w:rFonts w:hint="eastAsia" w:ascii="Times New Roman" w:hAnsi="Times New Roman" w:eastAsia="仿宋_GB2312" w:cs="仿宋"/>
          <w:sz w:val="32"/>
          <w:szCs w:val="32"/>
        </w:rPr>
        <w:t>本文书一式</w:t>
      </w:r>
      <w:r>
        <w:rPr>
          <w:rFonts w:ascii="Times New Roman" w:hAnsi="Times New Roman" w:eastAsia="仿宋_GB2312" w:cs="仿宋"/>
          <w:sz w:val="32"/>
          <w:szCs w:val="32"/>
          <w:u w:val="single"/>
        </w:rPr>
        <w:t xml:space="preserve"> 四 </w:t>
      </w:r>
      <w:r>
        <w:rPr>
          <w:rFonts w:hint="eastAsia" w:ascii="Times New Roman" w:hAnsi="Times New Roman" w:eastAsia="仿宋_GB2312" w:cs="仿宋"/>
          <w:sz w:val="32"/>
          <w:szCs w:val="32"/>
        </w:rPr>
        <w:t>份，</w:t>
      </w:r>
      <w:r>
        <w:rPr>
          <w:rFonts w:ascii="Times New Roman" w:hAnsi="Times New Roman" w:eastAsia="仿宋_GB2312" w:cs="仿宋"/>
          <w:sz w:val="32"/>
          <w:szCs w:val="32"/>
          <w:u w:val="single"/>
        </w:rPr>
        <w:t xml:space="preserve"> 一 </w:t>
      </w:r>
      <w:r>
        <w:rPr>
          <w:rFonts w:hint="eastAsia" w:ascii="Times New Roman" w:hAnsi="Times New Roman" w:eastAsia="仿宋_GB2312" w:cs="仿宋"/>
          <w:sz w:val="32"/>
          <w:szCs w:val="32"/>
        </w:rPr>
        <w:t>份送达，一份归档，</w:t>
      </w:r>
      <w:r>
        <w:rPr>
          <w:rFonts w:ascii="Times New Roman" w:hAnsi="Times New Roman" w:eastAsia="仿宋_GB2312" w:cs="仿宋"/>
          <w:sz w:val="32"/>
          <w:szCs w:val="32"/>
          <w:u w:val="single"/>
        </w:rPr>
        <w:t xml:space="preserve"> 两份备查 </w:t>
      </w:r>
    </w:p>
    <w:sectPr>
      <w:headerReference r:id="rId3" w:type="default"/>
      <w:footerReference r:id="rId4" w:type="default"/>
      <w:footerReference r:id="rId5" w:type="even"/>
      <w:pgSz w:w="11906" w:h="16838"/>
      <w:pgMar w:top="2098" w:right="1364" w:bottom="1985" w:left="1470" w:header="851" w:footer="147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02"/>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ESI仿宋-GB18030">
    <w:altName w:val="仿宋"/>
    <w:panose1 w:val="02000500000000000000"/>
    <w:charset w:val="86"/>
    <w:family w:val="auto"/>
    <w:pitch w:val="default"/>
    <w:sig w:usb0="00000000" w:usb1="00000000" w:usb2="00000016" w:usb3="00000000" w:csb0="0004000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A4606B">
    <w:pPr>
      <w:pStyle w:val="7"/>
      <w:wordWrap w:val="0"/>
      <w:jc w:val="right"/>
      <w:rPr>
        <w:rFonts w:ascii="宋体"/>
        <w:sz w:val="28"/>
      </w:rPr>
    </w:pPr>
    <w:r>
      <w:rPr>
        <w:rFonts w:ascii="宋体"/>
        <w:kern w:val="0"/>
        <w:sz w:val="28"/>
        <w:szCs w:val="21"/>
      </w:rPr>
      <w:t xml:space="preserve">- </w:t>
    </w:r>
    <w:r>
      <w:rPr>
        <w:rFonts w:ascii="宋体"/>
        <w:kern w:val="0"/>
        <w:sz w:val="28"/>
        <w:szCs w:val="21"/>
      </w:rPr>
      <w:fldChar w:fldCharType="begin"/>
    </w:r>
    <w:r>
      <w:rPr>
        <w:rFonts w:ascii="宋体"/>
        <w:kern w:val="0"/>
        <w:sz w:val="28"/>
        <w:szCs w:val="21"/>
      </w:rPr>
      <w:instrText xml:space="preserve"> PAGE </w:instrText>
    </w:r>
    <w:r>
      <w:rPr>
        <w:rFonts w:ascii="宋体"/>
        <w:kern w:val="0"/>
        <w:sz w:val="28"/>
        <w:szCs w:val="21"/>
      </w:rPr>
      <w:fldChar w:fldCharType="separate"/>
    </w:r>
    <w:r>
      <w:rPr>
        <w:rFonts w:ascii="宋体"/>
        <w:kern w:val="0"/>
        <w:sz w:val="28"/>
        <w:szCs w:val="21"/>
      </w:rPr>
      <w:t>3</w:t>
    </w:r>
    <w:r>
      <w:rPr>
        <w:rFonts w:ascii="宋体"/>
        <w:kern w:val="0"/>
        <w:sz w:val="28"/>
        <w:szCs w:val="21"/>
      </w:rPr>
      <w:fldChar w:fldCharType="end"/>
    </w:r>
    <w:r>
      <w:rPr>
        <w:rFonts w:ascii="宋体"/>
        <w:kern w:val="0"/>
        <w:sz w:val="28"/>
        <w:szCs w:val="21"/>
      </w:rPr>
      <w:t xml:space="preserve"> -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8D5AE5">
    <w:pPr>
      <w:pStyle w:val="7"/>
      <w:rPr>
        <w:rFonts w:ascii="宋体"/>
        <w:sz w:val="28"/>
      </w:rPr>
    </w:pPr>
    <w:r>
      <w:rPr>
        <w:sz w:val="28"/>
      </w:rPr>
      <w:t xml:space="preserve">  </w:t>
    </w:r>
    <w:r>
      <w:rPr>
        <w:rFonts w:ascii="宋体"/>
        <w:sz w:val="28"/>
      </w:rPr>
      <w:t xml:space="preserve">- </w:t>
    </w:r>
    <w:r>
      <w:rPr>
        <w:rFonts w:ascii="宋体"/>
        <w:sz w:val="28"/>
      </w:rPr>
      <w:fldChar w:fldCharType="begin"/>
    </w:r>
    <w:r>
      <w:rPr>
        <w:rFonts w:ascii="宋体"/>
        <w:sz w:val="28"/>
      </w:rPr>
      <w:instrText xml:space="preserve"> PAGE </w:instrText>
    </w:r>
    <w:r>
      <w:rPr>
        <w:rFonts w:ascii="宋体"/>
        <w:sz w:val="28"/>
      </w:rPr>
      <w:fldChar w:fldCharType="separate"/>
    </w:r>
    <w:r>
      <w:rPr>
        <w:rFonts w:ascii="宋体"/>
        <w:sz w:val="28"/>
      </w:rPr>
      <w:t>2</w:t>
    </w:r>
    <w:r>
      <w:rPr>
        <w:rFonts w:ascii="宋体"/>
        <w:sz w:val="28"/>
      </w:rPr>
      <w:fldChar w:fldCharType="end"/>
    </w:r>
    <w:r>
      <w:rPr>
        <w:rFonts w:ascii="宋体"/>
        <w:sz w:val="28"/>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7CB7BC">
    <w:pPr>
      <w:pStyle w:val="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F6CC75E"/>
    <w:multiLevelType w:val="singleLevel"/>
    <w:tmpl w:val="7F6CC75E"/>
    <w:lvl w:ilvl="0" w:tentative="0">
      <w:start w:val="1"/>
      <w:numFmt w:val="decimal"/>
      <w:suff w:val="nothing"/>
      <w:lvlText w:val="%1、"/>
      <w:lvlJc w:val="left"/>
      <w:pPr>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dit="readOnly" w:enforcement="0"/>
  <w:defaultTabStop w:val="420"/>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ulTrailSpace/>
    <w:doNotExpandShiftReturn/>
    <w:adjustLineHeightInTable/>
    <w:useFELayout/>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gzNDQ0ZjFhYjQ5NzM3MThiMmQ4YzdjNjlmMmZhYzQifQ=="/>
    <w:docVar w:name="KSO_WPS_MARK_KEY" w:val="168fe735-02c3-487c-ad56-37cb76a3526c"/>
  </w:docVars>
  <w:rsids>
    <w:rsidRoot w:val="00000000"/>
    <w:rsid w:val="4C0177FF"/>
    <w:rsid w:val="756B8FC7"/>
    <w:rsid w:val="FC3AE04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keepNext/>
      <w:keepLines/>
      <w:widowControl w:val="0"/>
      <w:spacing w:before="340" w:after="330" w:line="578" w:lineRule="auto"/>
      <w:outlineLvl w:val="0"/>
    </w:pPr>
    <w:rPr>
      <w:b/>
      <w:bCs/>
      <w:kern w:val="44"/>
      <w:sz w:val="44"/>
      <w:szCs w:val="44"/>
    </w:rPr>
  </w:style>
  <w:style w:type="paragraph" w:styleId="3">
    <w:name w:val="heading 2"/>
    <w:basedOn w:val="1"/>
    <w:next w:val="1"/>
    <w:qFormat/>
    <w:uiPriority w:val="0"/>
    <w:pPr>
      <w:keepNext/>
      <w:keepLines/>
      <w:widowControl w:val="0"/>
      <w:spacing w:before="260" w:after="260" w:line="415" w:lineRule="auto"/>
      <w:outlineLvl w:val="1"/>
    </w:pPr>
    <w:rPr>
      <w:rFonts w:ascii="Times New Roman" w:hAnsi="Times New Roman" w:eastAsia="黑体"/>
      <w:b/>
      <w:bCs/>
      <w:sz w:val="32"/>
      <w:szCs w:val="32"/>
    </w:rPr>
  </w:style>
  <w:style w:type="paragraph" w:styleId="4">
    <w:name w:val="heading 3"/>
    <w:basedOn w:val="1"/>
    <w:next w:val="1"/>
    <w:qFormat/>
    <w:uiPriority w:val="0"/>
    <w:pPr>
      <w:keepNext/>
      <w:keepLines/>
      <w:widowControl w:val="0"/>
      <w:spacing w:before="260" w:after="260" w:line="415" w:lineRule="auto"/>
      <w:outlineLvl w:val="2"/>
    </w:pPr>
    <w:rPr>
      <w:b/>
      <w:bCs/>
      <w:sz w:val="32"/>
      <w:szCs w:val="32"/>
    </w:rPr>
  </w:style>
  <w:style w:type="character" w:default="1" w:styleId="10">
    <w:name w:val="Default Paragraph Font"/>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5">
    <w:name w:val="Date"/>
    <w:basedOn w:val="1"/>
    <w:next w:val="1"/>
    <w:qFormat/>
    <w:uiPriority w:val="0"/>
    <w:pPr>
      <w:ind w:left="2500" w:leftChars="2500"/>
    </w:pPr>
    <w:rPr>
      <w:rFonts w:ascii="Times New Roman" w:hAnsi="Times New Roman"/>
      <w:sz w:val="24"/>
    </w:rPr>
  </w:style>
  <w:style w:type="paragraph" w:styleId="6">
    <w:name w:val="Balloon Text"/>
    <w:basedOn w:val="1"/>
    <w:qFormat/>
    <w:uiPriority w:val="0"/>
    <w:rPr>
      <w:rFonts w:ascii="Times New Roman" w:hAnsi="Times New Roman"/>
      <w:sz w:val="18"/>
      <w:szCs w:val="18"/>
    </w:rPr>
  </w:style>
  <w:style w:type="paragraph" w:styleId="7">
    <w:name w:val="footer"/>
    <w:basedOn w:val="1"/>
    <w:qFormat/>
    <w:uiPriority w:val="0"/>
    <w:pPr>
      <w:tabs>
        <w:tab w:val="center" w:pos="4153"/>
        <w:tab w:val="right" w:pos="8306"/>
      </w:tabs>
      <w:snapToGrid w:val="0"/>
      <w:jc w:val="left"/>
    </w:pPr>
    <w:rPr>
      <w:rFonts w:ascii="Times New Roman" w:hAnsi="Times New Roman"/>
      <w:sz w:val="18"/>
      <w:szCs w:val="18"/>
    </w:rPr>
  </w:style>
  <w:style w:type="paragraph" w:styleId="8">
    <w:name w:val="header"/>
    <w:basedOn w:val="1"/>
    <w:qFormat/>
    <w:uiPriority w:val="0"/>
    <w:pPr>
      <w:pBdr>
        <w:bottom w:val="single" w:color="auto" w:sz="6" w:space="1"/>
      </w:pBdr>
      <w:tabs>
        <w:tab w:val="center" w:pos="4153"/>
        <w:tab w:val="right" w:pos="8306"/>
      </w:tabs>
      <w:snapToGrid w:val="0"/>
      <w:jc w:val="center"/>
    </w:pPr>
    <w:rPr>
      <w:rFonts w:ascii="Times New Roman" w:hAnsi="Times New Roman"/>
      <w:sz w:val="18"/>
      <w:szCs w:val="18"/>
    </w:rPr>
  </w:style>
  <w:style w:type="character" w:customStyle="1" w:styleId="11">
    <w:name w:val="Header Char"/>
    <w:qFormat/>
    <w:uiPriority w:val="0"/>
    <w:rPr>
      <w:kern w:val="2"/>
      <w:sz w:val="18"/>
    </w:rPr>
  </w:style>
  <w:style w:type="character" w:customStyle="1" w:styleId="12">
    <w:name w:val="Date Char"/>
    <w:qFormat/>
    <w:uiPriority w:val="0"/>
    <w:rPr>
      <w:kern w:val="2"/>
      <w:sz w:val="24"/>
    </w:rPr>
  </w:style>
  <w:style w:type="character" w:customStyle="1" w:styleId="13">
    <w:name w:val="ca-5"/>
    <w:basedOn w:val="10"/>
    <w:qFormat/>
    <w:uiPriority w:val="0"/>
    <w:rPr>
      <w:rFonts w:cs="Times New Roman"/>
    </w:rPr>
  </w:style>
  <w:style w:type="character" w:customStyle="1" w:styleId="14">
    <w:name w:val="ca-6"/>
    <w:basedOn w:val="10"/>
    <w:qFormat/>
    <w:uiPriority w:val="0"/>
    <w:rPr>
      <w:rFonts w:cs="Times New Roman"/>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Company>china</Company>
  <Pages>5</Pages>
  <Words>2181</Words>
  <Characters>2350</Characters>
  <Lines>99</Lines>
  <Paragraphs>32</Paragraphs>
  <TotalTime>14</TotalTime>
  <ScaleCrop>false</ScaleCrop>
  <LinksUpToDate>false</LinksUpToDate>
  <CharactersWithSpaces>2708</CharactersWithSpaces>
  <Application>WPS Office_12.1.0.21541_F1E327BC-269C-435d-A152-05C5408002CA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2016-06-04T03:42:00Z</dcterms:created>
  <dc:creator>bgs</dc:creator>
  <cp:lastModifiedBy>D调的华丽</cp:lastModifiedBy>
  <cp:lastPrinted>2024-11-01T08:39:00Z</cp:lastPrinted>
  <dcterms:modified xsi:type="dcterms:W3CDTF">2025-06-18T07:48:16Z</dcterms:modified>
  <dc:title>秦皇岛市工商行政管理局</dc:title>
  <cp:revision>63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BE808A23F1C140319FC11C166E442B8B_13</vt:lpwstr>
  </property>
  <property fmtid="{D5CDD505-2E9C-101B-9397-08002B2CF9AE}" pid="4" name="KSOTemplateDocerSaveRecord">
    <vt:lpwstr>eyJoZGlkIjoiMTBmYmEzNmI2YTFjNzA5M2VkODkxNzc0YjEwZGQxMjgiLCJ1c2VySWQiOiIxMDM4ODI1NDIyIn0=</vt:lpwstr>
  </property>
</Properties>
</file>