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color w:val="000000"/>
          <w:sz w:val="28"/>
          <w:szCs w:val="28"/>
        </w:rPr>
      </w:pPr>
      <w:r>
        <w:rPr>
          <w:rFonts w:ascii="宋体" w:hint="eastAsia"/>
          <w:color w:val="000000"/>
          <w:sz w:val="28"/>
          <w:szCs w:val="28"/>
        </w:rPr>
        <w:t>单独申请锅炉维修单位许可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cs="宋体" w:hint="eastAsia"/>
          <w:sz w:val="28"/>
          <w:szCs w:val="28"/>
        </w:rPr>
      </w:pPr>
      <w:r>
        <w:rPr>
          <w:rFonts w:ascii="宋体" w:eastAsia="宋体" w:cs="宋体" w:hint="eastAsia"/>
          <w:sz w:val="28"/>
          <w:szCs w:val="28"/>
        </w:rPr>
        <w:t>服务指南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cs="宋体"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一</w:t>
      </w:r>
      <w:r>
        <w:rPr>
          <w:rFonts w:ascii="宋体" w:eastAsia="宋体" w:cs="宋体" w:hint="eastAsia"/>
          <w:b/>
          <w:bCs/>
          <w:sz w:val="18"/>
          <w:szCs w:val="18"/>
        </w:rPr>
        <w:t>、</w:t>
      </w:r>
      <w:r>
        <w:rPr>
          <w:rFonts w:ascii="宋体" w:eastAsia="宋体" w:cs="宋体" w:hint="eastAsia"/>
          <w:b/>
          <w:bCs/>
          <w:sz w:val="18"/>
          <w:szCs w:val="18"/>
          <w:lang w:eastAsia="zh-CN"/>
        </w:rPr>
        <w:t>服务对象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sz w:val="18"/>
          <w:szCs w:val="18"/>
        </w:rPr>
      </w:pPr>
      <w:r>
        <w:rPr>
          <w:rFonts w:ascii="宋体" w:eastAsia="宋体" w:cs="宋体" w:hint="eastAsia"/>
          <w:sz w:val="18"/>
          <w:szCs w:val="18"/>
        </w:rPr>
        <w:t>企业法人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二、</w:t>
      </w:r>
      <w:r>
        <w:rPr>
          <w:rFonts w:ascii="宋体" w:eastAsia="宋体" w:cs="宋体" w:hint="eastAsia"/>
          <w:b/>
          <w:bCs/>
          <w:sz w:val="18"/>
          <w:szCs w:val="18"/>
        </w:rPr>
        <w:t>事项类</w:t>
      </w:r>
      <w:r>
        <w:rPr>
          <w:rFonts w:ascii="宋体" w:eastAsia="宋体" w:cs="宋体" w:hint="eastAsia"/>
          <w:b/>
          <w:bCs/>
          <w:sz w:val="18"/>
          <w:szCs w:val="18"/>
          <w:lang w:eastAsia="zh-CN"/>
        </w:rPr>
        <w:t>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sz w:val="18"/>
          <w:szCs w:val="18"/>
        </w:rPr>
      </w:pPr>
      <w:r>
        <w:rPr>
          <w:rFonts w:ascii="宋体" w:eastAsia="宋体" w:cs="宋体" w:hint="eastAsia"/>
          <w:sz w:val="18"/>
          <w:szCs w:val="18"/>
        </w:rPr>
        <w:t>行政许可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rPr>
      </w:pPr>
      <w:r>
        <w:rPr>
          <w:rFonts w:ascii="宋体" w:eastAsia="宋体" w:cs="宋体" w:hint="eastAsia"/>
          <w:b/>
          <w:bCs/>
          <w:sz w:val="18"/>
          <w:szCs w:val="18"/>
          <w:lang w:eastAsia="zh-CN"/>
        </w:rPr>
        <w:t>三</w:t>
      </w:r>
      <w:r>
        <w:rPr>
          <w:rFonts w:ascii="宋体" w:eastAsia="宋体" w:cs="宋体" w:hint="eastAsia"/>
          <w:b/>
          <w:bCs/>
          <w:sz w:val="18"/>
          <w:szCs w:val="18"/>
        </w:rPr>
        <w:t>、设立依据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18"/>
          <w:szCs w:val="18"/>
        </w:rPr>
      </w:pPr>
      <w:r>
        <w:rPr>
          <w:rFonts w:ascii="宋体" w:hint="eastAsia"/>
          <w:color w:val="000000"/>
          <w:sz w:val="18"/>
          <w:szCs w:val="18"/>
        </w:rPr>
        <w:t>《特种设备安全监察条例》（国务院令第373号公布、第549号修订）第十四条、第十六条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rPr>
      </w:pPr>
      <w:r>
        <w:rPr>
          <w:rFonts w:ascii="宋体" w:eastAsia="宋体" w:cs="宋体" w:hint="eastAsia"/>
          <w:b/>
          <w:bCs/>
          <w:sz w:val="18"/>
          <w:szCs w:val="18"/>
          <w:lang w:eastAsia="zh-CN"/>
        </w:rPr>
        <w:t>四、</w:t>
      </w:r>
      <w:r>
        <w:rPr>
          <w:rFonts w:ascii="宋体" w:eastAsia="宋体" w:cs="宋体" w:hint="eastAsia"/>
          <w:b/>
          <w:bCs/>
          <w:sz w:val="18"/>
          <w:szCs w:val="18"/>
        </w:rPr>
        <w:t>实施机构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val="0"/>
          <w:bCs w:val="0"/>
          <w:color w:val="000000"/>
          <w:sz w:val="18"/>
          <w:szCs w:val="18"/>
        </w:rPr>
      </w:pPr>
      <w:r>
        <w:rPr>
          <w:rFonts w:ascii="宋体" w:eastAsia="宋体" w:cs="宋体"/>
          <w:b w:val="0"/>
          <w:bCs w:val="0"/>
          <w:color w:val="000000"/>
          <w:sz w:val="18"/>
          <w:szCs w:val="18"/>
        </w:rPr>
        <w:t>秦皇岛市市场监督管理局</w:t>
      </w:r>
    </w:p>
    <w:p>
      <w:pPr>
        <w:keepNext w:val="0"/>
        <w:keepLines w:val="0"/>
        <w:pageBreakBefore w:val="0"/>
        <w:widowControl w:val="0"/>
        <w:kinsoku/>
        <w:wordWrap/>
        <w:overflowPunct/>
        <w:topLinePunct w:val="0"/>
        <w:autoSpaceDE/>
        <w:autoSpaceDN/>
        <w:adjustRightInd/>
        <w:snapToGrid/>
        <w:spacing w:line="360" w:lineRule="exact"/>
        <w:rPr>
          <w:rFonts w:ascii="宋体" w:cs="宋体" w:hint="eastAsia"/>
          <w:b/>
          <w:bCs/>
          <w:sz w:val="18"/>
          <w:szCs w:val="18"/>
        </w:rPr>
      </w:pPr>
      <w:r>
        <w:rPr>
          <w:rFonts w:ascii="宋体" w:eastAsia="宋体" w:cs="宋体" w:hint="eastAsia"/>
          <w:b/>
          <w:bCs/>
          <w:sz w:val="18"/>
          <w:szCs w:val="18"/>
          <w:lang w:eastAsia="zh-CN"/>
        </w:rPr>
        <w:t>五</w:t>
      </w:r>
      <w:r>
        <w:rPr>
          <w:rFonts w:ascii="宋体" w:eastAsia="宋体" w:cs="宋体" w:hint="eastAsia"/>
          <w:b/>
          <w:bCs/>
          <w:sz w:val="18"/>
          <w:szCs w:val="18"/>
        </w:rPr>
        <w:t>、办理条件</w:t>
      </w:r>
    </w:p>
    <w:p>
      <w:pPr>
        <w:spacing w:line="300" w:lineRule="exact"/>
        <w:ind w:left="0"/>
        <w:rPr>
          <w:rFonts w:ascii="宋体" w:hint="eastAsia"/>
          <w:color w:val="000000"/>
          <w:sz w:val="18"/>
          <w:szCs w:val="18"/>
        </w:rPr>
      </w:pPr>
      <w:r>
        <w:rPr>
          <w:rFonts w:ascii="宋体" w:hint="eastAsia"/>
          <w:color w:val="000000"/>
          <w:sz w:val="18"/>
          <w:szCs w:val="18"/>
        </w:rPr>
        <w:t>1、有与特种设备安装改造维修相适应的专业技术人员和技术工人；</w:t>
      </w:r>
    </w:p>
    <w:p>
      <w:pPr>
        <w:spacing w:line="300" w:lineRule="exact"/>
        <w:ind w:left="0"/>
        <w:rPr>
          <w:rFonts w:ascii="宋体" w:hint="eastAsia"/>
          <w:color w:val="000000"/>
          <w:sz w:val="18"/>
          <w:szCs w:val="18"/>
        </w:rPr>
      </w:pPr>
      <w:r>
        <w:rPr>
          <w:rFonts w:ascii="宋体" w:hint="eastAsia"/>
          <w:color w:val="000000"/>
          <w:sz w:val="18"/>
          <w:szCs w:val="18"/>
        </w:rPr>
        <w:t>2、有与特种设备安装改造维修相适应的生产条件和检验检测手段；</w:t>
      </w:r>
    </w:p>
    <w:p>
      <w:pPr>
        <w:spacing w:line="300" w:lineRule="exact"/>
        <w:ind w:left="0"/>
        <w:rPr>
          <w:rFonts w:ascii="宋体" w:hint="eastAsia"/>
          <w:color w:val="000000"/>
          <w:sz w:val="18"/>
          <w:szCs w:val="18"/>
        </w:rPr>
      </w:pPr>
      <w:r>
        <w:rPr>
          <w:rFonts w:ascii="宋体" w:hint="eastAsia"/>
          <w:color w:val="000000"/>
          <w:sz w:val="18"/>
          <w:szCs w:val="18"/>
        </w:rPr>
        <w:t>3、有健全的质量管理制度和责任制度。</w:t>
      </w:r>
    </w:p>
    <w:p>
      <w:pPr>
        <w:spacing w:line="300" w:lineRule="exact"/>
        <w:ind w:left="0"/>
        <w:rPr>
          <w:rFonts w:ascii="宋体" w:hint="eastAsia"/>
          <w:color w:val="000000"/>
          <w:sz w:val="18"/>
          <w:szCs w:val="18"/>
        </w:rPr>
      </w:pPr>
      <w:r>
        <w:rPr>
          <w:rFonts w:ascii="宋体" w:hint="eastAsia"/>
          <w:color w:val="000000"/>
          <w:sz w:val="18"/>
          <w:szCs w:val="18"/>
        </w:rPr>
        <w:t>许可条件详见：</w:t>
      </w:r>
    </w:p>
    <w:p>
      <w:pPr>
        <w:spacing w:line="300" w:lineRule="exact"/>
        <w:ind w:left="0"/>
        <w:rPr>
          <w:rFonts w:ascii="宋体" w:hint="eastAsia"/>
          <w:color w:val="000000"/>
          <w:sz w:val="18"/>
          <w:szCs w:val="18"/>
        </w:rPr>
      </w:pPr>
      <w:r>
        <w:rPr>
          <w:rFonts w:ascii="宋体" w:hint="eastAsia"/>
          <w:color w:val="000000"/>
          <w:sz w:val="18"/>
          <w:szCs w:val="18"/>
        </w:rPr>
        <w:t>锅炉——国家质检总局《锅炉安装改造单位监督管理规则》（TSG G3001-2004）。</w:t>
      </w:r>
    </w:p>
    <w:p>
      <w:pPr>
        <w:rPr>
          <w:rFonts w:ascii="宋体" w:eastAsia="宋体" w:cs="宋体" w:hint="eastAsia"/>
          <w:b/>
          <w:bCs/>
          <w:sz w:val="18"/>
          <w:szCs w:val="18"/>
        </w:rPr>
      </w:pPr>
      <w:r>
        <w:rPr>
          <w:rFonts w:ascii="宋体" w:eastAsia="宋体" w:cs="宋体" w:hint="eastAsia"/>
          <w:b/>
          <w:bCs/>
          <w:sz w:val="18"/>
          <w:szCs w:val="18"/>
        </w:rPr>
        <w:t>六、申</w:t>
      </w:r>
      <w:r>
        <w:rPr>
          <w:rFonts w:ascii="宋体" w:eastAsia="宋体" w:cs="宋体" w:hint="eastAsia"/>
          <w:b/>
          <w:bCs/>
          <w:sz w:val="18"/>
          <w:szCs w:val="18"/>
          <w:lang w:eastAsia="zh-CN"/>
        </w:rPr>
        <w:t>请</w:t>
      </w:r>
      <w:r>
        <w:rPr>
          <w:rFonts w:ascii="宋体" w:eastAsia="宋体" w:cs="宋体" w:hint="eastAsia"/>
          <w:b/>
          <w:bCs/>
          <w:sz w:val="18"/>
          <w:szCs w:val="18"/>
        </w:rPr>
        <w:t>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sz w:val="18"/>
          <w:szCs w:val="18"/>
          <w:lang w:eastAsia="zh-CN"/>
        </w:rPr>
      </w:pPr>
      <w:r>
        <w:rPr>
          <w:rFonts w:ascii="宋体" w:hint="eastAsia"/>
          <w:color w:val="000000"/>
          <w:sz w:val="18"/>
          <w:szCs w:val="18"/>
        </w:rPr>
        <w:t>单独申请锅炉维修单位许可</w:t>
      </w:r>
      <w:r>
        <w:rPr>
          <w:rFonts w:ascii="宋体" w:eastAsia="宋体" w:cs="宋体" w:hint="eastAsia"/>
          <w:sz w:val="18"/>
          <w:szCs w:val="18"/>
        </w:rPr>
        <w:t>审批</w:t>
      </w:r>
      <w:r>
        <w:rPr>
          <w:rFonts w:ascii="宋体" w:eastAsia="宋体" w:cs="宋体"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sz w:val="18"/>
          <w:szCs w:val="18"/>
          <w:lang w:eastAsia="zh-CN"/>
        </w:rPr>
      </w:pPr>
      <w:r>
        <w:rPr>
          <w:rFonts w:ascii="宋体" w:eastAsia="宋体" w:cs="宋体" w:hint="eastAsia"/>
          <w:sz w:val="18"/>
          <w:szCs w:val="18"/>
        </w:rPr>
        <w:t>申请人需提交下列材料</w:t>
      </w:r>
      <w:r>
        <w:rPr>
          <w:rFonts w:ascii="宋体" w:eastAsia="宋体" w:cs="宋体"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lang w:eastAsia="zh-CN"/>
        </w:rPr>
      </w:pPr>
    </w:p>
    <w:tbl>
      <w:tblPr>
        <w:tblpPr w:leftFromText="180" w:rightFromText="180" w:vertAnchor="text" w:horzAnchor="page" w:tblpX="6156" w:tblpY="1"/>
        <w:tblOverlap w:val="never"/>
        <w:tblW w:w="4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3"/>
        <w:gridCol w:w="1187"/>
        <w:gridCol w:w="540"/>
        <w:gridCol w:w="700"/>
        <w:gridCol w:w="683"/>
        <w:gridCol w:w="1377"/>
      </w:tblGrid>
      <w:tr>
        <w:trPr>
          <w:trHeight w:val="23"/>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lang w:eastAsia="zh-CN"/>
              </w:rPr>
            </w:pPr>
            <w:r>
              <w:rPr>
                <w:rFonts w:ascii="宋体" w:eastAsia="宋体" w:cs="宋体" w:hint="eastAsia"/>
                <w:sz w:val="15"/>
                <w:szCs w:val="15"/>
                <w:vertAlign w:val="baseline"/>
                <w:lang w:eastAsia="zh-CN"/>
              </w:rPr>
              <w:t>序号</w:t>
            </w:r>
          </w:p>
        </w:tc>
        <w:tc>
          <w:tcPr>
            <w:tcW w:w="118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提交材料名称</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原件份数</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复印件份数</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材料来源</w:t>
            </w:r>
          </w:p>
        </w:tc>
        <w:tc>
          <w:tcPr>
            <w:tcW w:w="13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特定要求</w:t>
            </w:r>
          </w:p>
        </w:tc>
      </w:tr>
      <w:tr>
        <w:trPr>
          <w:trHeight w:val="436"/>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lang w:val="en-US" w:eastAsia="zh-CN"/>
              </w:rPr>
            </w:pPr>
            <w:r>
              <w:rPr>
                <w:rFonts w:ascii="宋体" w:eastAsia="宋体" w:cs="宋体" w:hint="eastAsia"/>
                <w:sz w:val="15"/>
                <w:szCs w:val="15"/>
                <w:vertAlign w:val="baseline"/>
                <w:lang w:val="en-US" w:eastAsia="zh-CN"/>
              </w:rPr>
              <w:t>1</w:t>
            </w:r>
          </w:p>
        </w:tc>
        <w:tc>
          <w:tcPr>
            <w:tcW w:w="118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eastAsia="宋体" w:cs="宋体" w:hint="eastAsia"/>
                <w:sz w:val="16"/>
                <w:szCs w:val="16"/>
                <w:lang w:eastAsia="zh-CN"/>
              </w:rPr>
            </w:pPr>
            <w:r>
              <w:rPr>
                <w:rFonts w:ascii="宋体" w:cs="宋体" w:hint="eastAsia"/>
                <w:sz w:val="16"/>
                <w:szCs w:val="16"/>
              </w:rPr>
              <w:t>申请书</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lang w:val="en-US" w:eastAsia="zh-CN"/>
              </w:rPr>
            </w:pPr>
            <w:r>
              <w:rPr>
                <w:rFonts w:ascii="宋体" w:eastAsia="宋体" w:cs="宋体"/>
                <w:sz w:val="16"/>
                <w:szCs w:val="16"/>
                <w:lang w:val="en-US" w:eastAsia="zh-CN"/>
              </w:rPr>
              <w:t>0</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lang w:val="en-US" w:eastAsia="zh-CN"/>
              </w:rPr>
            </w:pPr>
            <w:r>
              <w:rPr>
                <w:rFonts w:ascii="宋体" w:eastAsia="宋体" w:cs="宋体" w:hint="eastAsia"/>
                <w:sz w:val="16"/>
                <w:szCs w:val="16"/>
                <w:lang w:val="en-US" w:eastAsia="zh-CN"/>
              </w:rPr>
              <w:t>0</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vertAlign w:val="baseline"/>
                <w:lang w:eastAsia="zh-CN"/>
              </w:rPr>
            </w:pPr>
            <w:r>
              <w:rPr>
                <w:rFonts w:ascii="宋体" w:eastAsia="宋体" w:cs="宋体" w:hint="eastAsia"/>
                <w:sz w:val="16"/>
                <w:szCs w:val="16"/>
                <w:vertAlign w:val="baseline"/>
                <w:lang w:eastAsia="zh-CN"/>
              </w:rPr>
              <w:t>申请人自备</w:t>
            </w:r>
          </w:p>
        </w:tc>
        <w:tc>
          <w:tcPr>
            <w:tcW w:w="13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eastAsia="宋体" w:cs="宋体" w:hint="eastAsia"/>
                <w:sz w:val="16"/>
                <w:szCs w:val="16"/>
                <w:vertAlign w:val="baseline"/>
                <w:lang w:eastAsia="zh-CN"/>
              </w:rPr>
            </w:pPr>
            <w:r>
              <w:rPr>
                <w:rFonts w:ascii="宋体" w:eastAsia="宋体" w:cs="宋体"/>
                <w:sz w:val="16"/>
                <w:szCs w:val="16"/>
                <w:vertAlign w:val="baseline"/>
                <w:lang w:eastAsia="zh-CN"/>
              </w:rPr>
              <w:t>网上上传</w:t>
            </w:r>
          </w:p>
        </w:tc>
      </w:tr>
      <w:tr>
        <w:trPr>
          <w:trHeight w:val="1022"/>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lang w:val="en-US" w:eastAsia="zh-CN"/>
              </w:rPr>
            </w:pPr>
            <w:r>
              <w:rPr>
                <w:rFonts w:ascii="宋体" w:eastAsia="宋体" w:cs="宋体" w:hint="eastAsia"/>
                <w:sz w:val="15"/>
                <w:szCs w:val="15"/>
                <w:vertAlign w:val="baseline"/>
                <w:lang w:val="en-US" w:eastAsia="zh-CN"/>
              </w:rPr>
              <w:t>2</w:t>
            </w: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0"/>
              <w:rPr>
                <w:rFonts w:ascii="宋体" w:cs="宋体" w:hint="eastAsia"/>
                <w:sz w:val="16"/>
                <w:szCs w:val="16"/>
              </w:rPr>
            </w:pPr>
            <w:r>
              <w:rPr>
                <w:rFonts w:ascii="宋体" w:cs="宋体" w:hint="eastAsia"/>
                <w:sz w:val="16"/>
                <w:szCs w:val="16"/>
              </w:rPr>
              <w:t>营业执照</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lang w:val="en-US" w:eastAsia="zh-CN"/>
              </w:rPr>
            </w:pPr>
            <w:r>
              <w:rPr>
                <w:rFonts w:ascii="宋体" w:eastAsia="宋体" w:cs="宋体"/>
                <w:sz w:val="16"/>
                <w:szCs w:val="16"/>
                <w:lang w:val="en-US" w:eastAsia="zh-CN"/>
              </w:rPr>
              <w:t>0</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lang w:val="en-US" w:eastAsia="zh-CN"/>
              </w:rPr>
            </w:pPr>
            <w:r>
              <w:rPr>
                <w:rFonts w:ascii="宋体" w:eastAsia="宋体" w:cs="宋体" w:hint="eastAsia"/>
                <w:sz w:val="16"/>
                <w:szCs w:val="16"/>
                <w:lang w:val="en-US" w:eastAsia="zh-CN"/>
              </w:rPr>
              <w:t>0</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vertAlign w:val="baseline"/>
                <w:lang w:eastAsia="zh-CN"/>
              </w:rPr>
            </w:pPr>
            <w:r>
              <w:rPr>
                <w:rFonts w:ascii="宋体" w:eastAsia="宋体" w:cs="宋体" w:hint="eastAsia"/>
                <w:sz w:val="16"/>
                <w:szCs w:val="16"/>
                <w:vertAlign w:val="baseline"/>
                <w:lang w:eastAsia="zh-CN"/>
              </w:rPr>
              <w:t>申请人自备</w:t>
            </w:r>
          </w:p>
        </w:tc>
        <w:tc>
          <w:tcPr>
            <w:tcW w:w="13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eastAsia="宋体" w:cs="宋体" w:hint="eastAsia"/>
                <w:sz w:val="16"/>
                <w:szCs w:val="16"/>
                <w:vertAlign w:val="baseline"/>
              </w:rPr>
            </w:pPr>
            <w:r>
              <w:rPr>
                <w:rFonts w:ascii="宋体" w:eastAsia="宋体" w:cs="宋体"/>
                <w:sz w:val="16"/>
                <w:szCs w:val="16"/>
                <w:vertAlign w:val="baseline"/>
              </w:rPr>
              <w:t>网上上传</w:t>
            </w:r>
          </w:p>
        </w:tc>
      </w:tr>
      <w:tr>
        <w:trPr>
          <w:trHeight w:val="1091"/>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eastAsia="宋体" w:cs="宋体" w:hint="eastAsia"/>
                <w:sz w:val="15"/>
                <w:szCs w:val="15"/>
                <w:lang w:val="en-US" w:eastAsia="zh-CN"/>
              </w:rPr>
            </w:pPr>
            <w:r>
              <w:rPr>
                <w:rFonts w:ascii="宋体" w:eastAsia="宋体" w:cs="宋体" w:hint="eastAsia"/>
                <w:sz w:val="15"/>
                <w:szCs w:val="15"/>
                <w:lang w:val="en-US" w:eastAsia="zh-CN"/>
              </w:rPr>
              <w:t>3</w:t>
            </w:r>
          </w:p>
        </w:tc>
        <w:tc>
          <w:tcPr>
            <w:tcW w:w="1187" w:type="dxa"/>
            <w:tcBorders>
              <w:top w:val="single" w:sz="4" w:space="0" w:color="auto"/>
              <w:left w:val="single" w:sz="4" w:space="0" w:color="auto"/>
              <w:bottom w:val="single" w:sz="4" w:space="0" w:color="auto"/>
              <w:right w:val="single" w:sz="4" w:space="0" w:color="auto"/>
            </w:tcBorders>
            <w:vAlign w:val="center"/>
          </w:tcPr>
          <w:p>
            <w:pPr>
              <w:rPr>
                <w:rFonts w:hint="eastAsia"/>
                <w:sz w:val="16"/>
                <w:szCs w:val="16"/>
              </w:rPr>
            </w:pPr>
            <w:r>
              <w:rPr>
                <w:rFonts w:ascii="宋体" w:hint="eastAsia"/>
                <w:color w:val="000000"/>
                <w:sz w:val="16"/>
                <w:szCs w:val="16"/>
              </w:rPr>
              <w:t>申请资格条件中要求的技术人员毕业证、职称证</w:t>
            </w:r>
            <w:r>
              <w:rPr>
                <w:rFonts w:ascii="宋体"/>
                <w:color w:val="000000"/>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lang w:val="en-US" w:eastAsia="zh-CN"/>
              </w:rPr>
            </w:pPr>
            <w:r>
              <w:rPr>
                <w:rFonts w:ascii="宋体" w:eastAsia="宋体" w:cs="宋体"/>
                <w:sz w:val="16"/>
                <w:szCs w:val="16"/>
                <w:lang w:val="en-US" w:eastAsia="zh-CN"/>
              </w:rPr>
              <w:t>0</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lang w:val="en-US" w:eastAsia="zh-CN"/>
              </w:rPr>
            </w:pPr>
            <w:r>
              <w:rPr>
                <w:rFonts w:ascii="宋体" w:eastAsia="宋体" w:cs="宋体" w:hint="eastAsia"/>
                <w:sz w:val="16"/>
                <w:szCs w:val="16"/>
                <w:lang w:val="en-US" w:eastAsia="zh-CN"/>
              </w:rPr>
              <w:t>0</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vertAlign w:val="baseline"/>
                <w:lang w:eastAsia="zh-CN"/>
              </w:rPr>
            </w:pPr>
            <w:r>
              <w:rPr>
                <w:rFonts w:ascii="宋体" w:eastAsia="宋体" w:cs="宋体" w:hint="eastAsia"/>
                <w:sz w:val="16"/>
                <w:szCs w:val="16"/>
                <w:vertAlign w:val="baseline"/>
                <w:lang w:eastAsia="zh-CN"/>
              </w:rPr>
              <w:t>申请人自备</w:t>
            </w:r>
          </w:p>
        </w:tc>
        <w:tc>
          <w:tcPr>
            <w:tcW w:w="13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eastAsia="宋体" w:cs="宋体" w:hint="eastAsia"/>
                <w:sz w:val="16"/>
                <w:szCs w:val="16"/>
                <w:vertAlign w:val="baseline"/>
              </w:rPr>
            </w:pPr>
            <w:r>
              <w:rPr>
                <w:rFonts w:ascii="宋体" w:eastAsia="宋体" w:cs="宋体"/>
                <w:sz w:val="16"/>
                <w:szCs w:val="16"/>
                <w:vertAlign w:val="baseline"/>
              </w:rPr>
              <w:t>网上上传</w:t>
            </w:r>
          </w:p>
        </w:tc>
      </w:tr>
      <w:tr>
        <w:trPr>
          <w:trHeight w:val="489"/>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宋体" w:eastAsia="宋体" w:cs="宋体"/>
                <w:sz w:val="15"/>
                <w:szCs w:val="15"/>
                <w:vertAlign w:val="baseline"/>
                <w:lang w:val="en-US" w:eastAsia="zh-CN"/>
              </w:rPr>
            </w:pPr>
            <w:r>
              <w:rPr>
                <w:rFonts w:ascii="宋体" w:eastAsia="宋体" w:cs="宋体"/>
                <w:sz w:val="15"/>
                <w:szCs w:val="15"/>
                <w:vertAlign w:val="baseline"/>
                <w:lang w:val="en-US" w:eastAsia="zh-CN"/>
              </w:rPr>
              <w:t>4</w:t>
            </w:r>
          </w:p>
        </w:tc>
        <w:tc>
          <w:tcPr>
            <w:tcW w:w="118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left"/>
              <w:rPr>
                <w:rFonts w:ascii="宋体" w:eastAsia="宋体" w:cs="宋体"/>
                <w:sz w:val="16"/>
                <w:szCs w:val="16"/>
              </w:rPr>
            </w:pPr>
            <w:r>
              <w:rPr>
                <w:rFonts w:ascii="宋体" w:hint="eastAsia"/>
                <w:color w:val="000000"/>
                <w:sz w:val="16"/>
                <w:szCs w:val="16"/>
              </w:rPr>
              <w:t>申请资格条件中要求的特种设备作业人员或检验检测人员证书</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宋体" w:eastAsia="宋体" w:cs="宋体"/>
                <w:sz w:val="16"/>
                <w:szCs w:val="16"/>
                <w:vertAlign w:val="baseline"/>
                <w:lang w:val="en-US" w:eastAsia="zh-CN"/>
              </w:rPr>
            </w:pPr>
            <w:r>
              <w:rPr>
                <w:rFonts w:ascii="宋体" w:eastAsia="宋体" w:cs="宋体"/>
                <w:sz w:val="16"/>
                <w:szCs w:val="16"/>
                <w:vertAlign w:val="baseline"/>
                <w:lang w:val="en-US" w:eastAsia="zh-CN"/>
              </w:rPr>
              <w:t>0</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宋体" w:eastAsia="宋体" w:cs="宋体"/>
                <w:sz w:val="16"/>
                <w:szCs w:val="16"/>
                <w:vertAlign w:val="baseline"/>
                <w:lang w:val="en-US" w:eastAsia="zh-CN"/>
              </w:rPr>
            </w:pPr>
            <w:r>
              <w:rPr>
                <w:rFonts w:ascii="宋体" w:eastAsia="宋体" w:cs="宋体"/>
                <w:sz w:val="16"/>
                <w:szCs w:val="16"/>
                <w:vertAlign w:val="baseline"/>
                <w:lang w:val="en-US" w:eastAsia="zh-CN"/>
              </w:rPr>
              <w:t>0</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vertAlign w:val="baseline"/>
                <w:lang w:eastAsia="zh-CN"/>
              </w:rPr>
            </w:pPr>
            <w:r>
              <w:rPr>
                <w:rFonts w:ascii="宋体" w:eastAsia="宋体" w:cs="宋体" w:hint="eastAsia"/>
                <w:sz w:val="16"/>
                <w:szCs w:val="16"/>
                <w:vertAlign w:val="baseline"/>
                <w:lang w:eastAsia="zh-CN"/>
              </w:rPr>
              <w:t>申请人自备</w:t>
            </w:r>
          </w:p>
        </w:tc>
        <w:tc>
          <w:tcPr>
            <w:tcW w:w="13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left"/>
              <w:rPr>
                <w:rFonts w:ascii="宋体" w:eastAsia="宋体" w:cs="宋体"/>
                <w:sz w:val="16"/>
                <w:szCs w:val="16"/>
              </w:rPr>
            </w:pPr>
            <w:r>
              <w:rPr>
                <w:rFonts w:ascii="宋体" w:eastAsia="宋体" w:cs="宋体"/>
                <w:sz w:val="16"/>
                <w:szCs w:val="16"/>
                <w:vertAlign w:val="baseline"/>
              </w:rPr>
              <w:t>网上上传</w:t>
            </w:r>
          </w:p>
        </w:tc>
      </w:tr>
      <w:tr>
        <w:trPr>
          <w:trHeight w:val="407"/>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宋体" w:eastAsia="宋体" w:cs="宋体"/>
                <w:sz w:val="15"/>
                <w:szCs w:val="15"/>
                <w:vertAlign w:val="baseline"/>
                <w:lang w:val="en-US" w:eastAsia="zh-CN"/>
              </w:rPr>
            </w:pPr>
            <w:r>
              <w:rPr>
                <w:rFonts w:ascii="宋体" w:eastAsia="宋体" w:cs="宋体"/>
                <w:sz w:val="15"/>
                <w:szCs w:val="15"/>
                <w:vertAlign w:val="baseline"/>
                <w:lang w:val="en-US" w:eastAsia="zh-CN"/>
              </w:rPr>
              <w:t>5</w:t>
            </w:r>
          </w:p>
        </w:tc>
        <w:tc>
          <w:tcPr>
            <w:tcW w:w="118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left"/>
              <w:rPr>
                <w:rFonts w:ascii="宋体" w:cs="宋体"/>
                <w:sz w:val="16"/>
                <w:szCs w:val="16"/>
              </w:rPr>
            </w:pPr>
            <w:r>
              <w:rPr>
                <w:rFonts w:ascii="宋体" w:hint="eastAsia"/>
                <w:color w:val="000000"/>
                <w:sz w:val="16"/>
                <w:szCs w:val="16"/>
              </w:rPr>
              <w:t>土地使用证</w:t>
            </w:r>
            <w:r>
              <w:rPr>
                <w:rFonts w:ascii="宋体"/>
                <w:color w:val="000000"/>
                <w:sz w:val="16"/>
                <w:szCs w:val="16"/>
              </w:rPr>
              <w:t>(</w:t>
            </w:r>
            <w:r>
              <w:rPr>
                <w:rFonts w:ascii="宋体" w:hint="eastAsia"/>
                <w:color w:val="000000"/>
                <w:sz w:val="16"/>
                <w:szCs w:val="16"/>
              </w:rPr>
              <w:t>房产证</w:t>
            </w:r>
            <w:r>
              <w:rPr>
                <w:rFonts w:ascii="宋体"/>
                <w:color w:val="000000"/>
                <w:sz w:val="16"/>
                <w:szCs w:val="16"/>
              </w:rPr>
              <w:t>)</w:t>
            </w:r>
            <w:r>
              <w:rPr>
                <w:rFonts w:ascii="宋体" w:hint="eastAsia"/>
                <w:color w:val="000000"/>
                <w:sz w:val="16"/>
                <w:szCs w:val="16"/>
              </w:rPr>
              <w:t>或办公场所租赁协议</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宋体" w:eastAsia="宋体" w:cs="宋体"/>
                <w:sz w:val="16"/>
                <w:szCs w:val="16"/>
                <w:vertAlign w:val="baseline"/>
                <w:lang w:val="en-US" w:eastAsia="zh-CN"/>
              </w:rPr>
            </w:pPr>
            <w:r>
              <w:rPr>
                <w:rFonts w:ascii="宋体" w:eastAsia="宋体" w:cs="宋体"/>
                <w:sz w:val="16"/>
                <w:szCs w:val="16"/>
                <w:vertAlign w:val="baseline"/>
                <w:lang w:val="en-US" w:eastAsia="zh-CN"/>
              </w:rPr>
              <w:t>0</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宋体" w:eastAsia="宋体" w:cs="宋体"/>
                <w:sz w:val="16"/>
                <w:szCs w:val="16"/>
                <w:vertAlign w:val="baseline"/>
                <w:lang w:val="en-US" w:eastAsia="zh-CN"/>
              </w:rPr>
            </w:pPr>
            <w:r>
              <w:rPr>
                <w:rFonts w:ascii="宋体" w:eastAsia="宋体" w:cs="宋体"/>
                <w:sz w:val="16"/>
                <w:szCs w:val="16"/>
                <w:vertAlign w:val="baseline"/>
                <w:lang w:val="en-US" w:eastAsia="zh-CN"/>
              </w:rPr>
              <w:t>0</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vertAlign w:val="baseline"/>
                <w:lang w:eastAsia="zh-CN"/>
              </w:rPr>
            </w:pPr>
            <w:r>
              <w:rPr>
                <w:rFonts w:ascii="宋体" w:eastAsia="宋体" w:cs="宋体" w:hint="eastAsia"/>
                <w:sz w:val="16"/>
                <w:szCs w:val="16"/>
                <w:vertAlign w:val="baseline"/>
                <w:lang w:eastAsia="zh-CN"/>
              </w:rPr>
              <w:t>申请人自备</w:t>
            </w:r>
          </w:p>
        </w:tc>
        <w:tc>
          <w:tcPr>
            <w:tcW w:w="13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left"/>
              <w:rPr>
                <w:rFonts w:ascii="宋体" w:eastAsia="宋体" w:cs="宋体"/>
                <w:sz w:val="16"/>
                <w:szCs w:val="16"/>
                <w:vertAlign w:val="baseline"/>
              </w:rPr>
            </w:pPr>
            <w:r>
              <w:rPr>
                <w:rFonts w:ascii="宋体" w:eastAsia="宋体" w:cs="宋体"/>
                <w:sz w:val="16"/>
                <w:szCs w:val="16"/>
                <w:vertAlign w:val="baseline"/>
              </w:rPr>
              <w:t>网上上传</w:t>
            </w:r>
          </w:p>
        </w:tc>
      </w:tr>
      <w:tr>
        <w:trPr>
          <w:trHeight w:val="23"/>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宋体" w:eastAsia="宋体" w:cs="宋体"/>
                <w:sz w:val="15"/>
                <w:szCs w:val="15"/>
                <w:vertAlign w:val="baseline"/>
                <w:lang w:val="en-US" w:eastAsia="zh-CN"/>
              </w:rPr>
            </w:pPr>
            <w:r>
              <w:rPr>
                <w:rFonts w:ascii="宋体" w:eastAsia="宋体" w:cs="宋体"/>
                <w:sz w:val="15"/>
                <w:szCs w:val="15"/>
                <w:vertAlign w:val="baseline"/>
                <w:lang w:val="en-US" w:eastAsia="zh-CN"/>
              </w:rPr>
              <w:t>6</w:t>
            </w:r>
          </w:p>
        </w:tc>
        <w:tc>
          <w:tcPr>
            <w:tcW w:w="1187" w:type="dxa"/>
            <w:tcBorders>
              <w:top w:val="single" w:sz="4" w:space="0" w:color="auto"/>
              <w:left w:val="single" w:sz="4" w:space="0" w:color="auto"/>
              <w:bottom w:val="single" w:sz="4" w:space="0" w:color="auto"/>
              <w:right w:val="single" w:sz="4" w:space="0" w:color="auto"/>
            </w:tcBorders>
            <w:vAlign w:val="center"/>
          </w:tcPr>
          <w:p>
            <w:pPr>
              <w:rPr>
                <w:sz w:val="16"/>
                <w:szCs w:val="16"/>
              </w:rPr>
            </w:pPr>
            <w:r>
              <w:rPr>
                <w:rFonts w:ascii="宋体" w:hint="eastAsia"/>
                <w:color w:val="000000"/>
                <w:sz w:val="16"/>
                <w:szCs w:val="16"/>
              </w:rPr>
              <w:t>申请资格条件中要求的所有人员的身份证复印件一份和劳动用工合同原件</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宋体" w:eastAsia="宋体" w:cs="宋体"/>
                <w:sz w:val="16"/>
                <w:szCs w:val="16"/>
                <w:vertAlign w:val="baseline"/>
                <w:lang w:val="en-US" w:eastAsia="zh-CN"/>
              </w:rPr>
            </w:pPr>
            <w:r>
              <w:rPr>
                <w:rFonts w:ascii="宋体" w:eastAsia="宋体" w:cs="宋体"/>
                <w:sz w:val="16"/>
                <w:szCs w:val="16"/>
                <w:vertAlign w:val="baseline"/>
                <w:lang w:val="en-US" w:eastAsia="zh-CN"/>
              </w:rPr>
              <w:t>0</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宋体" w:eastAsia="宋体" w:cs="宋体"/>
                <w:sz w:val="16"/>
                <w:szCs w:val="16"/>
                <w:vertAlign w:val="baseline"/>
                <w:lang w:val="en-US" w:eastAsia="zh-CN"/>
              </w:rPr>
            </w:pPr>
            <w:r>
              <w:rPr>
                <w:rFonts w:ascii="宋体" w:eastAsia="宋体" w:cs="宋体"/>
                <w:sz w:val="16"/>
                <w:szCs w:val="16"/>
                <w:vertAlign w:val="baseline"/>
                <w:lang w:val="en-US" w:eastAsia="zh-CN"/>
              </w:rPr>
              <w:t>0</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vertAlign w:val="baseline"/>
                <w:lang w:eastAsia="zh-CN"/>
              </w:rPr>
            </w:pPr>
            <w:r>
              <w:rPr>
                <w:rFonts w:ascii="宋体" w:eastAsia="宋体" w:cs="宋体" w:hint="eastAsia"/>
                <w:sz w:val="16"/>
                <w:szCs w:val="16"/>
                <w:vertAlign w:val="baseline"/>
                <w:lang w:eastAsia="zh-CN"/>
              </w:rPr>
              <w:t>申请人自备</w:t>
            </w:r>
          </w:p>
        </w:tc>
        <w:tc>
          <w:tcPr>
            <w:tcW w:w="1377" w:type="dxa"/>
            <w:tcBorders>
              <w:top w:val="single" w:sz="4" w:space="0" w:color="auto"/>
              <w:left w:val="single" w:sz="4" w:space="0" w:color="auto"/>
              <w:bottom w:val="single" w:sz="4" w:space="0" w:color="auto"/>
              <w:right w:val="single" w:sz="4" w:space="0" w:color="auto"/>
            </w:tcBorders>
            <w:vAlign w:val="center"/>
          </w:tcPr>
          <w:p>
            <w:pPr>
              <w:rPr>
                <w:sz w:val="16"/>
                <w:szCs w:val="16"/>
              </w:rPr>
            </w:pPr>
            <w:r>
              <w:rPr>
                <w:rFonts w:ascii="宋体" w:eastAsia="宋体" w:cs="宋体"/>
                <w:sz w:val="16"/>
                <w:szCs w:val="16"/>
                <w:vertAlign w:val="baseline"/>
              </w:rPr>
              <w:t>网上上传</w:t>
            </w:r>
          </w:p>
        </w:tc>
      </w:tr>
      <w:tr>
        <w:trPr>
          <w:trHeight w:val="649"/>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lang w:val="en-US" w:eastAsia="zh-CN"/>
              </w:rPr>
            </w:pPr>
            <w:r>
              <w:rPr>
                <w:rFonts w:ascii="宋体" w:eastAsia="宋体" w:cs="宋体"/>
                <w:sz w:val="15"/>
                <w:szCs w:val="15"/>
                <w:vertAlign w:val="baseline"/>
                <w:lang w:val="en-US" w:eastAsia="zh-CN"/>
              </w:rPr>
              <w:t>7</w:t>
            </w:r>
          </w:p>
        </w:tc>
        <w:tc>
          <w:tcPr>
            <w:tcW w:w="118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eastAsia="宋体" w:cs="宋体" w:hint="eastAsia"/>
                <w:sz w:val="16"/>
                <w:szCs w:val="16"/>
              </w:rPr>
            </w:pPr>
            <w:r>
              <w:rPr>
                <w:rFonts w:ascii="宋体" w:hint="eastAsia"/>
                <w:color w:val="000000"/>
                <w:sz w:val="16"/>
                <w:szCs w:val="16"/>
              </w:rPr>
              <w:t>其他必要的补充资料</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宋体" w:eastAsia="宋体" w:cs="宋体"/>
                <w:sz w:val="16"/>
                <w:szCs w:val="16"/>
                <w:vertAlign w:val="baseline"/>
                <w:lang w:val="en-US" w:eastAsia="zh-CN"/>
              </w:rPr>
            </w:pPr>
            <w:r>
              <w:rPr>
                <w:rFonts w:ascii="宋体" w:eastAsia="宋体" w:cs="宋体"/>
                <w:sz w:val="16"/>
                <w:szCs w:val="16"/>
                <w:vertAlign w:val="baseline"/>
                <w:lang w:val="en-US" w:eastAsia="zh-CN"/>
              </w:rPr>
              <w:t>0</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宋体" w:eastAsia="宋体" w:cs="宋体"/>
                <w:sz w:val="16"/>
                <w:szCs w:val="16"/>
                <w:vertAlign w:val="baseline"/>
                <w:lang w:val="en-US" w:eastAsia="zh-CN"/>
              </w:rPr>
            </w:pPr>
            <w:r>
              <w:rPr>
                <w:rFonts w:ascii="宋体" w:eastAsia="宋体" w:cs="宋体"/>
                <w:sz w:val="16"/>
                <w:szCs w:val="16"/>
                <w:vertAlign w:val="baseline"/>
                <w:lang w:val="en-US" w:eastAsia="zh-CN"/>
              </w:rPr>
              <w:t>0</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6"/>
                <w:szCs w:val="16"/>
                <w:vertAlign w:val="baseline"/>
                <w:lang w:eastAsia="zh-CN"/>
              </w:rPr>
            </w:pPr>
            <w:r>
              <w:rPr>
                <w:rFonts w:ascii="宋体" w:eastAsia="宋体" w:cs="宋体" w:hint="eastAsia"/>
                <w:sz w:val="16"/>
                <w:szCs w:val="16"/>
                <w:vertAlign w:val="baseline"/>
                <w:lang w:eastAsia="zh-CN"/>
              </w:rPr>
              <w:t>申请人自备</w:t>
            </w:r>
          </w:p>
        </w:tc>
        <w:tc>
          <w:tcPr>
            <w:tcW w:w="1377" w:type="dxa"/>
            <w:tcBorders>
              <w:top w:val="single" w:sz="4" w:space="0" w:color="auto"/>
              <w:left w:val="single" w:sz="4" w:space="0" w:color="auto"/>
              <w:bottom w:val="single" w:sz="4" w:space="0" w:color="auto"/>
              <w:right w:val="single" w:sz="4" w:space="0" w:color="auto"/>
            </w:tcBorders>
            <w:vAlign w:val="center"/>
          </w:tcPr>
          <w:p>
            <w:pPr>
              <w:rPr>
                <w:rFonts w:hint="eastAsia"/>
                <w:sz w:val="16"/>
                <w:szCs w:val="16"/>
              </w:rPr>
            </w:pPr>
            <w:r>
              <w:rPr>
                <w:rFonts w:ascii="宋体" w:eastAsia="宋体" w:cs="宋体"/>
                <w:sz w:val="16"/>
                <w:szCs w:val="16"/>
                <w:vertAlign w:val="baseline"/>
              </w:rPr>
              <w:t>网上上传</w:t>
            </w:r>
          </w:p>
        </w:tc>
      </w:tr>
    </w:tbl>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eastAsia="宋体" w:cs="宋体" w:hint="eastAsia"/>
          <w:b/>
          <w:bCs/>
          <w:sz w:val="18"/>
          <w:szCs w:val="18"/>
        </w:rPr>
      </w:pPr>
      <w:r>
        <w:rPr>
          <w:rFonts w:ascii="宋体" w:eastAsia="宋体" w:cs="宋体" w:hint="eastAsia"/>
          <w:b/>
          <w:bCs/>
          <w:sz w:val="18"/>
          <w:szCs w:val="18"/>
        </w:rPr>
        <w:t>七</w:t>
      </w:r>
      <w:r>
        <w:rPr>
          <w:rFonts w:ascii="宋体" w:eastAsia="宋体" w:cs="宋体" w:hint="eastAsia"/>
          <w:b/>
          <w:bCs/>
          <w:sz w:val="18"/>
          <w:szCs w:val="18"/>
          <w:lang w:eastAsia="zh-CN"/>
        </w:rPr>
        <w:t>、</w:t>
      </w:r>
      <w:r>
        <w:rPr>
          <w:rFonts w:ascii="宋体" w:eastAsia="宋体" w:cs="宋体" w:hint="eastAsia"/>
          <w:b/>
          <w:bCs/>
          <w:sz w:val="18"/>
          <w:szCs w:val="18"/>
        </w:rPr>
        <w:t>办理方式</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cs="宋体" w:hint="eastAsia"/>
          <w:color w:val="000000"/>
          <w:sz w:val="18"/>
          <w:szCs w:val="18"/>
        </w:rPr>
      </w:pPr>
      <w:r>
        <w:rPr>
          <w:rFonts w:ascii="宋体" w:cs="宋体" w:hint="eastAsia"/>
          <w:color w:val="000000"/>
          <w:sz w:val="18"/>
          <w:szCs w:val="18"/>
          <w:shd w:val="solid" w:color="FFFFFF" w:fill="FFFFFF"/>
        </w:rPr>
        <w:t>网上申报:河北省市场监督管理局网上办事平台(</w:t>
      </w:r>
      <w:r>
        <w:rPr>
          <w:rFonts w:ascii="宋体" w:hint="eastAsia"/>
          <w:color w:val="000000"/>
          <w:sz w:val="18"/>
          <w:szCs w:val="18"/>
          <w:shd w:val="solid" w:color="FFFFFF" w:fill="FFFFFF"/>
        </w:rPr>
        <w:t>http://s.hebamr.cn/bsdt</w:t>
      </w:r>
      <w:r>
        <w:rPr>
          <w:rFonts w:ascii="宋体" w:cs="宋体" w:hint="eastAsia"/>
          <w:color w:val="000000"/>
          <w:sz w:val="18"/>
          <w:szCs w:val="18"/>
          <w:shd w:val="solid" w:color="FFFFFF" w:fill="FFFFFF"/>
        </w:rPr>
        <w:t>)进行网上申报。</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eastAsia="宋体" w:cs="宋体" w:hint="eastAsia"/>
          <w:b/>
          <w:bCs/>
          <w:sz w:val="18"/>
          <w:szCs w:val="18"/>
        </w:rPr>
      </w:pPr>
      <w:r>
        <w:rPr>
          <w:rFonts w:ascii="宋体" w:eastAsia="宋体" w:cs="宋体" w:hint="eastAsia"/>
          <w:b/>
          <w:bCs/>
          <w:sz w:val="18"/>
          <w:szCs w:val="18"/>
          <w:lang w:eastAsia="zh-CN"/>
        </w:rPr>
        <w:t>八</w:t>
      </w:r>
      <w:r>
        <w:rPr>
          <w:rFonts w:ascii="宋体" w:eastAsia="宋体" w:cs="宋体" w:hint="eastAsia"/>
          <w:b/>
          <w:bCs/>
          <w:sz w:val="18"/>
          <w:szCs w:val="18"/>
        </w:rPr>
        <w:t>、办理流程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eastAsia="宋体" w:cs="宋体" w:hint="eastAsia"/>
          <w:sz w:val="18"/>
          <w:szCs w:val="18"/>
          <w:lang w:eastAsia="zh-CN"/>
        </w:rPr>
      </w:pPr>
      <w:r>
        <w:rPr>
          <w:rFonts w:ascii="宋体" w:cs="宋体" w:hint="eastAsia"/>
          <w:sz w:val="18"/>
          <w:szCs w:val="18"/>
          <w:lang w:eastAsia="zh-CN"/>
        </w:rPr>
        <w:t>（一）</w:t>
      </w:r>
      <w:r>
        <w:rPr>
          <w:rFonts w:ascii="宋体" w:eastAsia="宋体" w:cs="宋体" w:hint="eastAsia"/>
          <w:sz w:val="18"/>
          <w:szCs w:val="18"/>
        </w:rPr>
        <w:t>流程图</w:t>
      </w:r>
    </w:p>
    <w:p>
      <w:pPr>
        <w:rPr>
          <w:rFonts w:ascii="仿宋_GB2312" w:eastAsia="仿宋_GB2312" w:cs="仿宋_GB2312"/>
          <w:sz w:val="28"/>
          <w:szCs w:val="28"/>
          <w:lang w:eastAsia="zh-CN"/>
        </w:rPr>
      </w:pPr>
    </w:p>
    <w:p>
      <w:pPr>
        <w:rPr>
          <w:rFonts w:ascii="仿宋_GB2312" w:eastAsia="仿宋_GB2312" w:cs="仿宋_GB2312"/>
          <w:sz w:val="28"/>
          <w:szCs w:val="28"/>
          <w:lang w:eastAsia="zh-CN"/>
        </w:rPr>
      </w:pPr>
    </w:p>
    <w:p>
      <w:pPr>
        <w:rPr>
          <w:rFonts w:ascii="仿宋_GB2312" w:eastAsia="仿宋_GB2312" w:cs="仿宋_GB2312" w:hint="eastAsia"/>
          <w:sz w:val="28"/>
          <w:szCs w:val="28"/>
          <w:lang w:eastAsia="zh-CN"/>
        </w:rPr>
      </w:pPr>
      <w:r>
        <w:rPr>
          <w:sz w:val="28"/>
        </w:rPr>
        <mc:AlternateContent>
          <mc:Choice Requires="wps">
            <w:drawing>
              <wp:anchor distT="0" distB="0" distL="114298" distR="114298" simplePos="0" relativeHeight="26" behindDoc="0" locked="0" layoutInCell="1" hidden="0" allowOverlap="1">
                <wp:simplePos x="0" y="0"/>
                <wp:positionH relativeFrom="column">
                  <wp:posOffset>1029334</wp:posOffset>
                </wp:positionH>
                <wp:positionV relativeFrom="paragraph">
                  <wp:posOffset>207010</wp:posOffset>
                </wp:positionV>
                <wp:extent cx="817879" cy="239394"/>
                <wp:effectExtent l="0" t="0" r="0" b="0"/>
                <wp:wrapNone/>
                <wp:docPr id="1" name="文本框 4"/>
                <wp:cNvGraphicFramePr>
                  <a:graphicFrameLocks noChangeAspect="0"/>
                </wp:cNvGraphicFramePr>
                <a:graphic>
                  <a:graphicData uri="http://schemas.microsoft.com/office/word/2010/wordprocessingShape">
                    <wps:wsp>
                      <wps:cNvSpPr/>
                      <wps:spPr>
                        <a:xfrm rot="0">
                          <a:off x="0" y="0"/>
                          <a:ext cx="817879" cy="239394"/>
                        </a:xfrm>
                        <a:prstGeom prst="rect"/>
                        <a:solidFill>
                          <a:srgbClr val="FFFFFF"/>
                        </a:solidFill>
                        <a:ln w="6350" cmpd="sng" cap="flat">
                          <a:solidFill>
                            <a:srgbClr val="000000"/>
                          </a:solidFill>
                          <a:prstDash val="solid"/>
                          <a:round/>
                        </a:ln>
                      </wps:spPr>
                      <wps:txbx id="2">
                        <w:txbxContent>
                          <w:p>
                            <w:pPr>
                              <w:jc w:val="center"/>
                              <w:rPr>
                                <w:rFonts w:hint="eastAsia"/>
                                <w:sz w:val="15"/>
                                <w:szCs w:val="15"/>
                                <w:lang w:eastAsia="zh-CN"/>
                              </w:rPr>
                            </w:pPr>
                            <w:r>
                              <w:rPr>
                                <w:rFonts w:hint="eastAsia"/>
                                <w:sz w:val="15"/>
                                <w:szCs w:val="15"/>
                                <w:lang w:eastAsia="zh-CN"/>
                              </w:rPr>
                              <w:t>受理</w:t>
                            </w:r>
                          </w:p>
                          <w:p/>
                        </w:txbxContent>
                      </wps:txbx>
                      <wps:bodyPr vert="horz" wrap="square" lIns="91440" tIns="45720" rIns="91440" bIns="45720" anchor="t" anchorCtr="0" upright="0">
                        <a:noAutofit/>
                      </wps:bodyPr>
                    </wps:wsp>
                  </a:graphicData>
                </a:graphic>
              </wp:anchor>
            </w:drawing>
          </mc:Choice>
          <mc:Fallback>
            <w:pict>
              <v:shape type="#_x0000_t202" id="文本框 4 3" o:spid="_x0000_s3" fillcolor="#FFFFFF" stroked="t" strokeweight="0.5pt" style="position:absolute;margin-left:81.04999pt;margin-top:16.30003pt;width:64.399956pt;height:18.849962pt;z-index:26;mso-position-horizontal:absolute;mso-position-vertical:absolute;mso-wrap-distance-left:8.999863pt;mso-wrap-distance-right:8.999863pt;mso-wrap-style:square;">
                <v:stroke color="#000000"/>
                <v:textbox id="848" inset="2.54mm,1.27mm,2.54mm,1.27mm" o:insetmode="custom" style="layout-flow:horizontal;v-text-anchor:top;">
                  <w:txbxContent>
                    <w:p>
                      <w:pPr>
                        <w:jc w:val="center"/>
                        <w:rPr>
                          <w:rFonts w:hint="eastAsia"/>
                          <w:sz w:val="15"/>
                          <w:szCs w:val="15"/>
                          <w:lang w:eastAsia="zh-CN"/>
                        </w:rPr>
                      </w:pPr>
                      <w:r>
                        <w:rPr>
                          <w:rFonts w:hint="eastAsia"/>
                          <w:sz w:val="15"/>
                          <w:szCs w:val="15"/>
                          <w:lang w:eastAsia="zh-CN"/>
                        </w:rPr>
                        <w:t>受理</w:t>
                      </w:r>
                    </w:p>
                    <w:p/>
                  </w:txbxContent>
                </v:textbox>
              </v:shape>
            </w:pict>
          </mc:Fallback>
        </mc:AlternateContent>
      </w:r>
    </w:p>
    <w:p>
      <w:pPr>
        <w:rPr>
          <w:sz w:val="28"/>
        </w:rPr>
      </w:pPr>
      <w:r>
        <w:rPr>
          <w:sz w:val="28"/>
        </w:rPr>
        <mc:AlternateContent>
          <mc:Choice Requires="wps">
            <w:drawing>
              <wp:anchor distT="0" distB="0" distL="114298" distR="114298" simplePos="0" relativeHeight="20" behindDoc="0" locked="0" layoutInCell="1" hidden="0" allowOverlap="1">
                <wp:simplePos x="0" y="0"/>
                <wp:positionH relativeFrom="column">
                  <wp:posOffset>1005839</wp:posOffset>
                </wp:positionH>
                <wp:positionV relativeFrom="paragraph">
                  <wp:posOffset>185420</wp:posOffset>
                </wp:positionV>
                <wp:extent cx="819150" cy="276225"/>
                <wp:effectExtent l="0" t="0" r="0" b="0"/>
                <wp:wrapNone/>
                <wp:docPr id="4" name="文本框 8"/>
                <wp:cNvGraphicFramePr>
                  <a:graphicFrameLocks noChangeAspect="0"/>
                </wp:cNvGraphicFramePr>
                <a:graphic>
                  <a:graphicData uri="http://schemas.microsoft.com/office/word/2010/wordprocessingShape">
                    <wps:wsp>
                      <wps:cNvSpPr/>
                      <wps:spPr>
                        <a:xfrm rot="0">
                          <a:off x="0" y="0"/>
                          <a:ext cx="819150" cy="276225"/>
                        </a:xfrm>
                        <a:prstGeom prst="rect"/>
                        <a:solidFill>
                          <a:srgbClr val="FFFFFF"/>
                        </a:solidFill>
                        <a:ln w="6350" cmpd="sng" cap="flat">
                          <a:solidFill>
                            <a:srgbClr val="000000"/>
                          </a:solidFill>
                          <a:prstDash val="solid"/>
                          <a:round/>
                        </a:ln>
                      </wps:spPr>
                      <wps:txbx id="5">
                        <w:txbxContent>
                          <w:p>
                            <w:pPr>
                              <w:jc w:val="center"/>
                              <w:rPr>
                                <w:rFonts w:hint="eastAsia"/>
                                <w:sz w:val="15"/>
                                <w:szCs w:val="15"/>
                                <w:lang w:eastAsia="zh-CN"/>
                              </w:rPr>
                            </w:pPr>
                            <w:r>
                              <w:rPr>
                                <w:rFonts w:hint="eastAsia"/>
                                <w:sz w:val="15"/>
                                <w:szCs w:val="15"/>
                                <w:lang w:eastAsia="zh-CN"/>
                              </w:rPr>
                              <w:t>审查</w:t>
                            </w:r>
                          </w:p>
                        </w:txbxContent>
                      </wps:txbx>
                      <wps:bodyPr vert="horz" wrap="square" lIns="91440" tIns="45720" rIns="91440" bIns="45720" anchor="t" anchorCtr="0" upright="0">
                        <a:noAutofit/>
                      </wps:bodyPr>
                    </wps:wsp>
                  </a:graphicData>
                </a:graphic>
              </wp:anchor>
            </w:drawing>
          </mc:Choice>
          <mc:Fallback>
            <w:pict>
              <v:shape type="#_x0000_t202" id="文本框 8 6" o:spid="_x0000_s6" fillcolor="#FFFFFF" stroked="t" strokeweight="0.5pt" style="position:absolute;margin-left:79.2pt;margin-top:14.599999pt;width:64.5pt;height:21.750002pt;z-index:20;mso-position-horizontal:absolute;mso-position-vertical:absolute;mso-wrap-distance-left:8.999863pt;mso-wrap-distance-right:8.999863pt;mso-wrap-style:square;">
                <v:stroke color="#000000"/>
                <v:textbox id="849" inset="2.54mm,1.27mm,2.54mm,1.27mm" o:insetmode="custom" style="layout-flow:horizontal;v-text-anchor:top;">
                  <w:txbxContent>
                    <w:p>
                      <w:pPr>
                        <w:jc w:val="center"/>
                        <w:rPr>
                          <w:rFonts w:hint="eastAsia"/>
                          <w:sz w:val="15"/>
                          <w:szCs w:val="15"/>
                          <w:lang w:eastAsia="zh-CN"/>
                        </w:rPr>
                      </w:pPr>
                      <w:r>
                        <w:rPr>
                          <w:rFonts w:hint="eastAsia"/>
                          <w:sz w:val="15"/>
                          <w:szCs w:val="15"/>
                          <w:lang w:eastAsia="zh-CN"/>
                        </w:rPr>
                        <w:t>审查</w:t>
                      </w:r>
                    </w:p>
                  </w:txbxContent>
                </v:textbox>
              </v:shape>
            </w:pict>
          </mc:Fallback>
        </mc:AlternateContent>
      </w:r>
      <w:r>
        <w:rPr>
          <w:sz w:val="28"/>
        </w:rPr>
        <mc:AlternateContent>
          <mc:Choice Requires="wps">
            <w:drawing>
              <wp:anchor distT="0" distB="0" distL="114298" distR="114298" simplePos="0" relativeHeight="28" behindDoc="0" locked="0" layoutInCell="1" hidden="0" allowOverlap="1">
                <wp:simplePos x="0" y="0"/>
                <wp:positionH relativeFrom="column">
                  <wp:posOffset>1415415</wp:posOffset>
                </wp:positionH>
                <wp:positionV relativeFrom="paragraph">
                  <wp:posOffset>69215</wp:posOffset>
                </wp:positionV>
                <wp:extent cx="3810" cy="116205"/>
                <wp:effectExtent l="0" t="0" r="0" b="0"/>
                <wp:wrapNone/>
                <wp:docPr id="7" name="直接箭头连接符 13"/>
                <wp:cNvGraphicFramePr>
                  <a:graphicFrameLocks noChangeAspect="0"/>
                </wp:cNvGraphicFramePr>
                <a:graphic>
                  <a:graphicData uri="http://schemas.microsoft.com/office/word/2010/wordprocessingShape">
                    <wps:wsp>
                      <wps:cNvSpPr/>
                      <wps:spPr>
                        <a:xfrm flipH="1" rot="21600000">
                          <a:off x="8604251" y="825500"/>
                          <a:ext cx="3810" cy="116205"/>
                        </a:xfrm>
                        <a:prstGeom prst="straightConnector1"/>
                        <a:noFill/>
                        <a:ln w="12700" cmpd="sng" cap="flat">
                          <a:solidFill>
                            <a:srgbClr val="4874CB"/>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13 8" o:spid="_x0000_s8" filled="f" stroked="t" strokeweight="1.0pt" style="position:absolute;margin-left:111.45003pt;margin-top:5.4500055pt;width:0.30001068pt;height:9.150007pt;flip:x;z-index:28;mso-position-horizontal:absolute;mso-position-vertical:absolute;mso-wrap-distance-left:8.999863pt;mso-wrap-distance-right:8.999863pt;">
                <v:stroke color="#4874CB" endarrow="open"/>
              </v:shape>
            </w:pict>
          </mc:Fallback>
        </mc:AlternateContent>
      </w:r>
    </w:p>
    <w:p>
      <w:pPr>
        <w:rPr>
          <w:sz w:val="28"/>
        </w:rPr>
      </w:pPr>
      <w:r>
        <w:rPr>
          <w:sz w:val="28"/>
        </w:rPr>
        <mc:AlternateContent>
          <mc:Choice Requires="wps">
            <w:drawing>
              <wp:anchor distT="0" distB="0" distL="114298" distR="114298" simplePos="0" relativeHeight="22" behindDoc="0" locked="0" layoutInCell="1" hidden="0" allowOverlap="1">
                <wp:simplePos x="0" y="0"/>
                <wp:positionH relativeFrom="column">
                  <wp:posOffset>1005839</wp:posOffset>
                </wp:positionH>
                <wp:positionV relativeFrom="paragraph">
                  <wp:posOffset>191770</wp:posOffset>
                </wp:positionV>
                <wp:extent cx="828040" cy="255905"/>
                <wp:effectExtent l="0" t="0" r="0" b="0"/>
                <wp:wrapNone/>
                <wp:docPr id="9" name="文本框 9"/>
                <wp:cNvGraphicFramePr>
                  <a:graphicFrameLocks noChangeAspect="0"/>
                </wp:cNvGraphicFramePr>
                <a:graphic>
                  <a:graphicData uri="http://schemas.microsoft.com/office/word/2010/wordprocessingShape">
                    <wps:wsp>
                      <wps:cNvSpPr/>
                      <wps:spPr>
                        <a:xfrm rot="0">
                          <a:off x="0" y="0"/>
                          <a:ext cx="828040" cy="255905"/>
                        </a:xfrm>
                        <a:prstGeom prst="rect"/>
                        <a:solidFill>
                          <a:srgbClr val="FFFFFF"/>
                        </a:solidFill>
                        <a:ln w="6350" cmpd="sng" cap="flat">
                          <a:solidFill>
                            <a:srgbClr val="000000"/>
                          </a:solidFill>
                          <a:prstDash val="solid"/>
                          <a:round/>
                        </a:ln>
                      </wps:spPr>
                      <wps:txbx id="10">
                        <w:txbxContent>
                          <w:p>
                            <w:pPr>
                              <w:jc w:val="center"/>
                              <w:rPr>
                                <w:rFonts w:hint="eastAsia"/>
                                <w:sz w:val="15"/>
                                <w:szCs w:val="15"/>
                                <w:lang w:eastAsia="zh-CN"/>
                              </w:rPr>
                            </w:pPr>
                            <w:r>
                              <w:rPr>
                                <w:sz w:val="15"/>
                                <w:szCs w:val="15"/>
                                <w:lang w:eastAsia="zh-CN"/>
                              </w:rPr>
                              <w:t>现场评审</w:t>
                            </w:r>
                          </w:p>
                        </w:txbxContent>
                      </wps:txbx>
                      <wps:bodyPr vert="horz" wrap="square" lIns="91440" tIns="45720" rIns="91440" bIns="45720" anchor="t" anchorCtr="0" upright="0">
                        <a:noAutofit/>
                      </wps:bodyPr>
                    </wps:wsp>
                  </a:graphicData>
                </a:graphic>
              </wp:anchor>
            </w:drawing>
          </mc:Choice>
          <mc:Fallback>
            <w:pict>
              <v:shape type="#_x0000_t202" id="文本框 9 11" o:spid="_x0000_s11" fillcolor="#FFFFFF" stroked="t" strokeweight="0.5pt" style="position:absolute;margin-left:79.2pt;margin-top:15.1pt;width:65.2pt;height:20.150002pt;z-index:22;mso-position-horizontal:absolute;mso-position-vertical:absolute;mso-wrap-distance-left:8.999863pt;mso-wrap-distance-right:8.999863pt;mso-wrap-style:square;">
                <v:stroke color="#000000"/>
                <v:textbox id="850" inset="2.54mm,1.27mm,2.54mm,1.27mm" o:insetmode="custom" style="layout-flow:horizontal;v-text-anchor:top;">
                  <w:txbxContent>
                    <w:p>
                      <w:pPr>
                        <w:jc w:val="center"/>
                        <w:rPr>
                          <w:rFonts w:hint="eastAsia"/>
                          <w:sz w:val="15"/>
                          <w:szCs w:val="15"/>
                          <w:lang w:eastAsia="zh-CN"/>
                        </w:rPr>
                      </w:pPr>
                      <w:r>
                        <w:rPr>
                          <w:sz w:val="15"/>
                          <w:szCs w:val="15"/>
                          <w:lang w:eastAsia="zh-CN"/>
                        </w:rPr>
                        <w:t>现场评审</w:t>
                      </w:r>
                    </w:p>
                  </w:txbxContent>
                </v:textbox>
              </v:shape>
            </w:pict>
          </mc:Fallback>
        </mc:AlternateContent>
      </w:r>
      <w:r>
        <w:rPr>
          <w:sz w:val="28"/>
        </w:rPr>
        <mc:AlternateContent>
          <mc:Choice Requires="wps">
            <w:drawing>
              <wp:anchor distT="0" distB="0" distL="114298" distR="114298" simplePos="0" relativeHeight="32" behindDoc="0" locked="0" layoutInCell="1" hidden="0" allowOverlap="1">
                <wp:simplePos x="0" y="0"/>
                <wp:positionH relativeFrom="column">
                  <wp:posOffset>1417319</wp:posOffset>
                </wp:positionH>
                <wp:positionV relativeFrom="paragraph">
                  <wp:posOffset>447675</wp:posOffset>
                </wp:positionV>
                <wp:extent cx="2540" cy="144144"/>
                <wp:effectExtent l="0" t="0" r="0" b="0"/>
                <wp:wrapNone/>
                <wp:docPr id="12" name="直接箭头连接符 15"/>
                <wp:cNvGraphicFramePr>
                  <a:graphicFrameLocks noChangeAspect="0"/>
                </wp:cNvGraphicFramePr>
                <a:graphic>
                  <a:graphicData uri="http://schemas.microsoft.com/office/word/2010/wordprocessingShape">
                    <wps:wsp>
                      <wps:cNvSpPr/>
                      <wps:spPr>
                        <a:xfrm flipH="1" rot="21600000">
                          <a:off x="8606155" y="1600200"/>
                          <a:ext cx="2540" cy="144144"/>
                        </a:xfrm>
                        <a:prstGeom prst="straightConnector1"/>
                        <a:noFill/>
                        <a:ln w="12700" cmpd="sng" cap="flat">
                          <a:solidFill>
                            <a:srgbClr val="4874CB"/>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15 13" o:spid="_x0000_s13" filled="f" stroked="t" strokeweight="1.0pt" style="position:absolute;margin-left:111.59998pt;margin-top:35.25001pt;width:0.20004272pt;height:11.349987pt;flip:x;z-index:32;mso-position-horizontal:absolute;mso-position-vertical:absolute;mso-wrap-distance-left:8.999863pt;mso-wrap-distance-right:8.999863pt;">
                <v:stroke color="#4874CB" endarrow="open"/>
              </v:shape>
            </w:pict>
          </mc:Fallback>
        </mc:AlternateContent>
      </w:r>
      <w:r>
        <w:rPr>
          <w:sz w:val="28"/>
        </w:rPr>
        <mc:AlternateContent>
          <mc:Choice Requires="wps">
            <w:drawing>
              <wp:anchor distT="0" distB="0" distL="114298" distR="114298" simplePos="0" relativeHeight="30" behindDoc="0" locked="0" layoutInCell="1" hidden="0" allowOverlap="1">
                <wp:simplePos x="0" y="0"/>
                <wp:positionH relativeFrom="column">
                  <wp:posOffset>1415415</wp:posOffset>
                </wp:positionH>
                <wp:positionV relativeFrom="paragraph">
                  <wp:posOffset>65404</wp:posOffset>
                </wp:positionV>
                <wp:extent cx="4445" cy="126365"/>
                <wp:effectExtent l="0" t="0" r="0" b="0"/>
                <wp:wrapNone/>
                <wp:docPr id="14" name="直接箭头连接符 14"/>
                <wp:cNvGraphicFramePr>
                  <a:graphicFrameLocks noChangeAspect="0"/>
                </wp:cNvGraphicFramePr>
                <a:graphic>
                  <a:graphicData uri="http://schemas.microsoft.com/office/word/2010/wordprocessingShape">
                    <wps:wsp>
                      <wps:cNvSpPr/>
                      <wps:spPr>
                        <a:xfrm rot="0">
                          <a:off x="8604251" y="1217929"/>
                          <a:ext cx="4445" cy="126365"/>
                        </a:xfrm>
                        <a:prstGeom prst="straightConnector1"/>
                        <a:noFill/>
                        <a:ln w="12700" cmpd="sng" cap="flat">
                          <a:solidFill>
                            <a:srgbClr val="4874CB"/>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14 15" o:spid="_x0000_s15" filled="f" stroked="t" strokeweight="1.0pt" style="position:absolute;margin-left:111.45003pt;margin-top:5.149992pt;width:0.34999847pt;height:9.950028pt;z-index:30;mso-position-horizontal:absolute;mso-position-vertical:absolute;mso-wrap-distance-left:8.999863pt;mso-wrap-distance-right:8.999863pt;">
                <v:stroke color="#4874CB" endarrow="open"/>
              </v:shape>
            </w:pict>
          </mc:Fallback>
        </mc:AlternateContent>
      </w:r>
    </w:p>
    <w:p>
      <w:pPr>
        <w:rPr>
          <w:sz w:val="28"/>
        </w:rPr>
      </w:pPr>
      <w:r>
        <w:rPr>
          <w:sz w:val="28"/>
        </w:rPr>
        <mc:AlternateContent>
          <mc:Choice Requires="wps">
            <w:drawing>
              <wp:anchor distT="0" distB="0" distL="114298" distR="114298" simplePos="0" relativeHeight="24" behindDoc="0" locked="0" layoutInCell="1" hidden="0" allowOverlap="1">
                <wp:simplePos x="0" y="0"/>
                <wp:positionH relativeFrom="column">
                  <wp:posOffset>1006475</wp:posOffset>
                </wp:positionH>
                <wp:positionV relativeFrom="paragraph">
                  <wp:posOffset>195580</wp:posOffset>
                </wp:positionV>
                <wp:extent cx="821689" cy="247015"/>
                <wp:effectExtent l="0" t="0" r="0" b="0"/>
                <wp:wrapNone/>
                <wp:docPr id="16" name="文本框 11"/>
                <wp:cNvGraphicFramePr>
                  <a:graphicFrameLocks noChangeAspect="0"/>
                </wp:cNvGraphicFramePr>
                <a:graphic>
                  <a:graphicData uri="http://schemas.microsoft.com/office/word/2010/wordprocessingShape">
                    <wps:wsp>
                      <wps:cNvSpPr/>
                      <wps:spPr>
                        <a:xfrm rot="0">
                          <a:off x="0" y="0"/>
                          <a:ext cx="821689" cy="247015"/>
                        </a:xfrm>
                        <a:prstGeom prst="rect"/>
                        <a:solidFill>
                          <a:srgbClr val="FFFFFF"/>
                        </a:solidFill>
                        <a:ln w="6350" cmpd="sng" cap="flat">
                          <a:solidFill>
                            <a:srgbClr val="000000"/>
                          </a:solidFill>
                          <a:prstDash val="solid"/>
                          <a:round/>
                        </a:ln>
                      </wps:spPr>
                      <wps:txbx id="17">
                        <w:txbxContent>
                          <w:p>
                            <w:pPr>
                              <w:jc w:val="center"/>
                              <w:rPr>
                                <w:rFonts w:hint="eastAsia"/>
                                <w:sz w:val="15"/>
                                <w:szCs w:val="15"/>
                                <w:lang w:eastAsia="zh-CN"/>
                              </w:rPr>
                            </w:pPr>
                            <w:r>
                              <w:rPr>
                                <w:sz w:val="15"/>
                                <w:szCs w:val="15"/>
                                <w:lang w:eastAsia="zh-CN"/>
                              </w:rPr>
                              <w:t>审批</w:t>
                            </w:r>
                          </w:p>
                        </w:txbxContent>
                      </wps:txbx>
                      <wps:bodyPr vert="horz" wrap="square" lIns="91440" tIns="45720" rIns="91440" bIns="45720" anchor="t" anchorCtr="0" upright="0">
                        <a:noAutofit/>
                      </wps:bodyPr>
                    </wps:wsp>
                  </a:graphicData>
                </a:graphic>
              </wp:anchor>
            </w:drawing>
          </mc:Choice>
          <mc:Fallback>
            <w:pict>
              <v:shape type="#_x0000_t202" id="文本框 11 18" o:spid="_x0000_s18" fillcolor="#FFFFFF" stroked="t" strokeweight="0.5pt" style="position:absolute;margin-left:79.25pt;margin-top:15.4pt;width:64.7pt;height:19.450003pt;z-index:24;mso-position-horizontal:absolute;mso-position-vertical:absolute;mso-wrap-distance-left:8.999863pt;mso-wrap-distance-right:8.999863pt;mso-wrap-style:square;">
                <v:stroke color="#000000"/>
                <v:textbox id="851" inset="2.54mm,1.27mm,2.54mm,1.27mm" o:insetmode="custom" style="layout-flow:horizontal;v-text-anchor:top;">
                  <w:txbxContent>
                    <w:p>
                      <w:pPr>
                        <w:jc w:val="center"/>
                        <w:rPr>
                          <w:rFonts w:hint="eastAsia"/>
                          <w:sz w:val="15"/>
                          <w:szCs w:val="15"/>
                          <w:lang w:eastAsia="zh-CN"/>
                        </w:rPr>
                      </w:pPr>
                      <w:r>
                        <w:rPr>
                          <w:sz w:val="15"/>
                          <w:szCs w:val="15"/>
                          <w:lang w:eastAsia="zh-CN"/>
                        </w:rPr>
                        <w:t>审批</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firstLineChars="500" w:firstLine="1400"/>
        <w:textAlignment w:val="auto"/>
        <w:rPr>
          <w:rFonts w:ascii="宋体" w:cs="宋体" w:hint="eastAsia"/>
          <w:sz w:val="18"/>
          <w:szCs w:val="18"/>
          <w:lang w:val="en-US" w:eastAsia="zh-CN"/>
        </w:rPr>
      </w:pPr>
      <w:r>
        <w:rPr>
          <w:sz w:val="28"/>
        </w:rPr>
        <mc:AlternateContent>
          <mc:Choice Requires="wps">
            <w:drawing>
              <wp:anchor distT="0" distB="0" distL="114298" distR="114298" simplePos="0" relativeHeight="34" behindDoc="0" locked="0" layoutInCell="1" hidden="0" allowOverlap="1">
                <wp:simplePos x="0" y="0"/>
                <wp:positionH relativeFrom="column">
                  <wp:posOffset>1028684</wp:posOffset>
                </wp:positionH>
                <wp:positionV relativeFrom="paragraph">
                  <wp:posOffset>192567</wp:posOffset>
                </wp:positionV>
                <wp:extent cx="821689" cy="247014"/>
                <wp:effectExtent l="0" t="0" r="0" b="0"/>
                <wp:wrapNone/>
                <wp:docPr id="19" name="文本框 11"/>
                <wp:cNvGraphicFramePr>
                  <a:graphicFrameLocks noChangeAspect="0"/>
                </wp:cNvGraphicFramePr>
                <a:graphic>
                  <a:graphicData uri="http://schemas.microsoft.com/office/word/2010/wordprocessingShape">
                    <wps:wsp>
                      <wps:cNvSpPr/>
                      <wps:spPr>
                        <a:xfrm rot="0">
                          <a:off x="0" y="0"/>
                          <a:ext cx="821689" cy="247014"/>
                        </a:xfrm>
                        <a:prstGeom prst="rect"/>
                        <a:solidFill>
                          <a:srgbClr val="FFFFFF"/>
                        </a:solidFill>
                        <a:ln w="6350" cmpd="sng" cap="flat">
                          <a:solidFill>
                            <a:srgbClr val="000000"/>
                          </a:solidFill>
                          <a:prstDash val="solid"/>
                          <a:round/>
                        </a:ln>
                      </wps:spPr>
                      <wps:txbx id="20">
                        <w:txbxContent>
                          <w:p>
                            <w:pPr>
                              <w:jc w:val="center"/>
                              <w:rPr>
                                <w:rFonts w:hint="eastAsia"/>
                                <w:sz w:val="15"/>
                                <w:szCs w:val="15"/>
                                <w:lang w:eastAsia="zh-CN"/>
                              </w:rPr>
                            </w:pPr>
                            <w:r>
                              <w:rPr>
                                <w:rFonts w:hint="eastAsia"/>
                                <w:sz w:val="15"/>
                                <w:szCs w:val="15"/>
                                <w:lang w:eastAsia="zh-CN"/>
                              </w:rPr>
                              <w:t>办结</w:t>
                            </w:r>
                          </w:p>
                        </w:txbxContent>
                      </wps:txbx>
                      <wps:bodyPr vert="horz" wrap="square" lIns="91440" tIns="45720" rIns="91440" bIns="45720" anchor="t" anchorCtr="0" upright="0">
                        <a:noAutofit/>
                      </wps:bodyPr>
                    </wps:wsp>
                  </a:graphicData>
                </a:graphic>
              </wp:anchor>
            </w:drawing>
          </mc:Choice>
          <mc:Fallback>
            <w:pict>
              <v:shape type="#_x0000_t202" id="文本框 11 21" o:spid="_x0000_s21" fillcolor="#FFFFFF" stroked="t" strokeweight="0.5pt" style="position:absolute;margin-left:80.998764pt;margin-top:15.162779pt;width:64.699974pt;height:19.449991pt;z-index:34;mso-position-horizontal:absolute;mso-position-vertical:absolute;mso-wrap-distance-left:8.999863pt;mso-wrap-distance-right:8.999863pt;mso-wrap-style:square;">
                <v:stroke color="#000000"/>
                <v:textbox id="852" inset="2.54mm,1.27mm,2.54mm,1.27mm" o:insetmode="custom" style="layout-flow:horizontal;v-text-anchor:top;">
                  <w:txbxContent>
                    <w:p>
                      <w:pPr>
                        <w:jc w:val="center"/>
                        <w:rPr>
                          <w:rFonts w:hint="eastAsia"/>
                          <w:sz w:val="15"/>
                          <w:szCs w:val="15"/>
                          <w:lang w:eastAsia="zh-CN"/>
                        </w:rPr>
                      </w:pPr>
                      <w:r>
                        <w:rPr>
                          <w:rFonts w:hint="eastAsia"/>
                          <w:sz w:val="15"/>
                          <w:szCs w:val="15"/>
                          <w:lang w:eastAsia="zh-CN"/>
                        </w:rPr>
                        <w:t>办结</w:t>
                      </w:r>
                    </w:p>
                  </w:txbxContent>
                </v:textbox>
              </v:shape>
            </w:pict>
          </mc:Fallback>
        </mc:AlternateContent>
      </w:r>
      <w:r>
        <w:rPr>
          <w:sz w:val="28"/>
        </w:rPr>
        <mc:AlternateContent>
          <mc:Choice Requires="wps">
            <w:drawing>
              <wp:anchor distT="0" distB="0" distL="114298" distR="114298" simplePos="0" relativeHeight="36" behindDoc="0" locked="0" layoutInCell="1" hidden="0" allowOverlap="1">
                <wp:simplePos x="0" y="0"/>
                <wp:positionH relativeFrom="column">
                  <wp:posOffset>1419205</wp:posOffset>
                </wp:positionH>
                <wp:positionV relativeFrom="paragraph">
                  <wp:posOffset>59216</wp:posOffset>
                </wp:positionV>
                <wp:extent cx="2540" cy="144144"/>
                <wp:effectExtent l="0" t="0" r="0" b="0"/>
                <wp:wrapNone/>
                <wp:docPr id="22" name="直接箭头连接符 15"/>
                <wp:cNvGraphicFramePr>
                  <a:graphicFrameLocks noChangeAspect="0"/>
                </wp:cNvGraphicFramePr>
                <a:graphic>
                  <a:graphicData uri="http://schemas.microsoft.com/office/word/2010/wordprocessingShape">
                    <wps:wsp>
                      <wps:cNvSpPr/>
                      <wps:spPr>
                        <a:xfrm flipH="1" rot="21600000">
                          <a:off x="8608040" y="2004221"/>
                          <a:ext cx="2540" cy="144144"/>
                        </a:xfrm>
                        <a:prstGeom prst="straightConnector1"/>
                        <a:noFill/>
                        <a:ln w="12700" cmpd="sng" cap="flat">
                          <a:solidFill>
                            <a:srgbClr val="4874CB"/>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15 23" o:spid="_x0000_s23" filled="f" stroked="t" strokeweight="1.0pt" style="position:absolute;margin-left:111.748436pt;margin-top:4.6627097pt;width:0.20004272pt;height:11.349985pt;flip:x;z-index:36;mso-position-horizontal:absolute;mso-position-vertical:absolute;mso-wrap-distance-left:8.999863pt;mso-wrap-distance-right:8.999863pt;">
                <v:stroke color="#4874CB" endarrow="open"/>
              </v:shape>
            </w:pict>
          </mc:Fallback>
        </mc:AlternateContent>
      </w:r>
      <w:r>
        <w:rPr>
          <w:rFonts w:ascii="宋体" w:cs="宋体"/>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r>
        <w:rPr>
          <w:rFonts w:ascii="宋体" w:cs="宋体"/>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val="en-US" w:eastAsia="zh-CN"/>
        </w:rPr>
      </w:pPr>
      <w:r>
        <w:rPr>
          <w:rFonts w:ascii="宋体" w:cs="宋体" w:hint="eastAsia"/>
          <w:sz w:val="18"/>
          <w:szCs w:val="18"/>
          <w:lang w:val="en-US" w:eastAsia="zh-CN"/>
        </w:rPr>
        <w:t>（二）办理程序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1</w:t>
      </w:r>
      <w:r>
        <w:rPr>
          <w:rFonts w:ascii="宋体" w:eastAsia="宋体" w:cs="宋体" w:hint="eastAsia"/>
          <w:sz w:val="18"/>
          <w:szCs w:val="18"/>
          <w:lang w:eastAsia="zh-CN"/>
        </w:rPr>
        <w:t>.受理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sz w:val="18"/>
          <w:szCs w:val="18"/>
          <w:lang w:eastAsia="zh-CN"/>
        </w:rPr>
        <w:t>对申请材料进行</w:t>
      </w:r>
      <w:r>
        <w:rPr>
          <w:rFonts w:ascii="宋体" w:eastAsia="宋体" w:cs="宋体"/>
          <w:sz w:val="18"/>
          <w:szCs w:val="18"/>
          <w:lang w:eastAsia="zh-CN"/>
        </w:rPr>
        <w:t>审查</w:t>
      </w:r>
      <w:r>
        <w:rPr>
          <w:rFonts w:ascii="宋体" w:eastAsia="宋体" w:cs="宋体" w:hint="eastAsia"/>
          <w:sz w:val="18"/>
          <w:szCs w:val="18"/>
          <w:lang w:eastAsia="zh-CN"/>
        </w:rPr>
        <w:t>，</w:t>
      </w:r>
      <w:r>
        <w:rPr>
          <w:rFonts w:ascii="宋体" w:eastAsia="宋体" w:cs="宋体"/>
          <w:sz w:val="18"/>
          <w:szCs w:val="18"/>
          <w:lang w:eastAsia="zh-CN"/>
        </w:rPr>
        <w:t>符合规定像申报单位</w:t>
      </w:r>
      <w:r>
        <w:rPr>
          <w:rFonts w:ascii="宋体" w:eastAsia="宋体" w:cs="宋体" w:hint="eastAsia"/>
          <w:sz w:val="18"/>
          <w:szCs w:val="18"/>
          <w:lang w:eastAsia="zh-CN"/>
        </w:rPr>
        <w:t>应出具受理通知书</w:t>
      </w:r>
      <w:r>
        <w:rPr>
          <w:rFonts w:ascii="宋体" w:eastAsia="宋体" w:cs="宋体"/>
          <w:sz w:val="18"/>
          <w:szCs w:val="18"/>
          <w:lang w:eastAsia="zh-CN"/>
        </w:rPr>
        <w:t>；</w:t>
      </w:r>
      <w:r>
        <w:rPr>
          <w:rFonts w:ascii="宋体" w:eastAsia="宋体" w:cs="宋体" w:hint="eastAsia"/>
          <w:sz w:val="18"/>
          <w:szCs w:val="18"/>
          <w:lang w:eastAsia="zh-CN"/>
        </w:rPr>
        <w:t>不符合规定的，向申请单位出具不予受理通知书。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2</w:t>
      </w:r>
      <w:r>
        <w:rPr>
          <w:rFonts w:ascii="宋体" w:eastAsia="宋体" w:cs="宋体" w:hint="eastAsia"/>
          <w:sz w:val="18"/>
          <w:szCs w:val="18"/>
          <w:lang w:eastAsia="zh-CN"/>
        </w:rPr>
        <w:t>.审查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对申请</w:t>
      </w:r>
      <w:r>
        <w:rPr>
          <w:rFonts w:ascii="宋体" w:eastAsia="宋体" w:cs="宋体" w:hint="eastAsia"/>
          <w:sz w:val="18"/>
          <w:szCs w:val="18"/>
          <w:lang w:eastAsia="zh-CN"/>
        </w:rPr>
        <w:t>材料进行审查，履行</w:t>
      </w:r>
      <w:r>
        <w:rPr>
          <w:rFonts w:ascii="宋体" w:eastAsia="宋体" w:cs="宋体"/>
          <w:sz w:val="18"/>
          <w:szCs w:val="18"/>
          <w:lang w:eastAsia="zh-CN"/>
        </w:rPr>
        <w:t>审查</w:t>
      </w:r>
      <w:r>
        <w:rPr>
          <w:rFonts w:ascii="宋体" w:eastAsia="宋体" w:cs="宋体" w:hint="eastAsia"/>
          <w:sz w:val="18"/>
          <w:szCs w:val="18"/>
          <w:lang w:eastAsia="zh-CN"/>
        </w:rPr>
        <w:t>程序</w:t>
      </w:r>
      <w:r>
        <w:rPr>
          <w:rFonts w:ascii="宋体" w:eastAsia="宋体" w:cs="宋体"/>
          <w:sz w:val="18"/>
          <w:szCs w:val="18"/>
          <w:lang w:eastAsia="zh-CN"/>
        </w:rPr>
        <w:t>，</w:t>
      </w:r>
      <w:r>
        <w:rPr>
          <w:rFonts w:ascii="宋体" w:eastAsia="宋体" w:cs="宋体" w:hint="eastAsia"/>
          <w:sz w:val="18"/>
          <w:szCs w:val="18"/>
          <w:lang w:eastAsia="zh-CN"/>
        </w:rPr>
        <w:t>符合条件的，提出</w:t>
      </w:r>
      <w:r>
        <w:rPr>
          <w:rFonts w:ascii="宋体" w:eastAsia="宋体" w:cs="宋体"/>
          <w:sz w:val="18"/>
          <w:szCs w:val="18"/>
          <w:lang w:eastAsia="zh-CN"/>
        </w:rPr>
        <w:t>审查</w:t>
      </w:r>
      <w:r>
        <w:rPr>
          <w:rFonts w:ascii="宋体" w:eastAsia="宋体" w:cs="宋体" w:hint="eastAsia"/>
          <w:sz w:val="18"/>
          <w:szCs w:val="18"/>
          <w:lang w:eastAsia="zh-CN"/>
        </w:rPr>
        <w:t>意见</w:t>
      </w:r>
      <w:r>
        <w:rPr>
          <w:rFonts w:ascii="宋体" w:eastAsia="宋体" w:cs="宋体"/>
          <w:sz w:val="18"/>
          <w:szCs w:val="18"/>
          <w:lang w:eastAsia="zh-CN"/>
        </w:rPr>
        <w:t>；</w:t>
      </w:r>
      <w:r>
        <w:rPr>
          <w:rFonts w:ascii="宋体" w:eastAsia="宋体" w:cs="宋体" w:hint="eastAsia"/>
          <w:sz w:val="18"/>
          <w:szCs w:val="18"/>
          <w:lang w:eastAsia="zh-CN"/>
        </w:rPr>
        <w:t>不符合条件的，草拟</w:t>
      </w:r>
      <w:r>
        <w:rPr>
          <w:rFonts w:ascii="宋体" w:eastAsia="宋体" w:cs="宋体"/>
          <w:sz w:val="18"/>
          <w:szCs w:val="18"/>
          <w:lang w:eastAsia="zh-CN"/>
        </w:rPr>
        <w:t>不予行政许可通知书</w:t>
      </w:r>
      <w:r>
        <w:rPr>
          <w:rFonts w:ascii="宋体" w:eastAsia="宋体" w:cs="宋体" w:hint="eastAsia"/>
          <w:sz w:val="18"/>
          <w:szCs w:val="18"/>
          <w:lang w:eastAsia="zh-CN"/>
        </w:rPr>
        <w:t>，并说明理由。</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sz w:val="18"/>
          <w:szCs w:val="18"/>
          <w:lang w:eastAsia="zh-CN"/>
        </w:rPr>
      </w:pPr>
      <w:r>
        <w:rPr>
          <w:rFonts w:ascii="宋体" w:eastAsia="宋体" w:cs="宋体"/>
          <w:sz w:val="18"/>
          <w:szCs w:val="18"/>
          <w:lang w:eastAsia="zh-CN"/>
        </w:rPr>
        <w:t>3、现场评审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sz w:val="18"/>
          <w:szCs w:val="18"/>
          <w:lang w:eastAsia="zh-CN"/>
        </w:rPr>
      </w:pPr>
      <w:r>
        <w:rPr>
          <w:rFonts w:ascii="宋体" w:cs="宋体" w:hint="eastAsia"/>
          <w:sz w:val="18"/>
          <w:szCs w:val="18"/>
        </w:rPr>
        <w:t>对申请人</w:t>
      </w:r>
      <w:r>
        <w:rPr>
          <w:rFonts w:ascii="宋体" w:cs="宋体"/>
          <w:sz w:val="18"/>
          <w:szCs w:val="18"/>
        </w:rPr>
        <w:t>进行现场</w:t>
      </w:r>
      <w:r>
        <w:rPr>
          <w:rFonts w:ascii="宋体" w:cs="宋体" w:hint="eastAsia"/>
          <w:sz w:val="18"/>
          <w:szCs w:val="18"/>
        </w:rPr>
        <w:t>技术评审。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4</w:t>
      </w:r>
      <w:r>
        <w:rPr>
          <w:rFonts w:ascii="宋体" w:eastAsia="宋体" w:cs="宋体" w:hint="eastAsia"/>
          <w:sz w:val="18"/>
          <w:szCs w:val="18"/>
          <w:lang w:eastAsia="zh-CN"/>
        </w:rPr>
        <w:t>.审批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sz w:val="18"/>
          <w:szCs w:val="18"/>
          <w:lang w:eastAsia="zh-CN"/>
        </w:rPr>
        <w:t>依据审查</w:t>
      </w:r>
      <w:r>
        <w:rPr>
          <w:rFonts w:ascii="宋体" w:eastAsia="宋体" w:cs="宋体"/>
          <w:sz w:val="18"/>
          <w:szCs w:val="18"/>
          <w:lang w:eastAsia="zh-CN"/>
        </w:rPr>
        <w:t>及现场评审</w:t>
      </w:r>
      <w:r>
        <w:rPr>
          <w:rFonts w:ascii="宋体" w:eastAsia="宋体" w:cs="宋体" w:hint="eastAsia"/>
          <w:sz w:val="18"/>
          <w:szCs w:val="18"/>
          <w:lang w:eastAsia="zh-CN"/>
        </w:rPr>
        <w:t>意见，作出</w:t>
      </w:r>
      <w:r>
        <w:rPr>
          <w:rFonts w:ascii="宋体" w:eastAsia="宋体" w:cs="宋体"/>
          <w:sz w:val="18"/>
          <w:szCs w:val="18"/>
          <w:lang w:eastAsia="zh-CN"/>
        </w:rPr>
        <w:t>审批</w:t>
      </w:r>
      <w:r>
        <w:rPr>
          <w:rFonts w:ascii="宋体" w:eastAsia="宋体" w:cs="宋体"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sz w:val="18"/>
          <w:szCs w:val="18"/>
          <w:lang w:eastAsia="zh-CN"/>
        </w:rPr>
        <w:t>5.办结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sz w:val="18"/>
          <w:szCs w:val="18"/>
          <w:lang w:eastAsia="zh-CN"/>
        </w:rPr>
        <w:t>根据审批</w:t>
      </w:r>
      <w:r>
        <w:rPr>
          <w:rFonts w:ascii="宋体" w:eastAsia="宋体" w:cs="宋体"/>
          <w:sz w:val="18"/>
          <w:szCs w:val="18"/>
          <w:lang w:eastAsia="zh-CN"/>
        </w:rPr>
        <w:t>意见</w:t>
      </w:r>
      <w:r>
        <w:rPr>
          <w:rFonts w:ascii="宋体" w:eastAsia="宋体" w:cs="宋体" w:hint="eastAsia"/>
          <w:sz w:val="18"/>
          <w:szCs w:val="18"/>
          <w:lang w:eastAsia="zh-CN"/>
        </w:rPr>
        <w:t>，出具办理结果。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（三）</w:t>
      </w:r>
      <w:r>
        <w:rPr>
          <w:rFonts w:ascii="宋体" w:eastAsia="宋体" w:cs="宋体" w:hint="eastAsia"/>
          <w:sz w:val="18"/>
          <w:szCs w:val="18"/>
          <w:lang w:eastAsia="zh-CN"/>
        </w:rPr>
        <w:t>特别程序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现场评审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rPr>
        <w:t>九</w:t>
      </w:r>
      <w:r>
        <w:rPr>
          <w:rFonts w:ascii="宋体" w:eastAsia="宋体" w:cs="宋体" w:hint="eastAsia"/>
          <w:b/>
          <w:bCs/>
          <w:sz w:val="18"/>
          <w:szCs w:val="18"/>
          <w:lang w:eastAsia="zh-CN"/>
        </w:rPr>
        <w:t>、办理时限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法定办结时限:</w:t>
      </w:r>
      <w:r>
        <w:rPr>
          <w:rFonts w:ascii="宋体" w:eastAsia="宋体" w:cs="宋体"/>
          <w:sz w:val="18"/>
          <w:szCs w:val="18"/>
          <w:lang w:val="en-US" w:eastAsia="zh-CN"/>
        </w:rPr>
        <w:t>30</w:t>
      </w:r>
      <w:r>
        <w:rPr>
          <w:rFonts w:ascii="宋体" w:eastAsia="宋体" w:cs="宋体" w:hint="eastAsia"/>
          <w:sz w:val="18"/>
          <w:szCs w:val="18"/>
          <w:lang w:eastAsia="zh-CN"/>
        </w:rPr>
        <w:t>个工作日</w:t>
      </w:r>
    </w:p>
    <w:p>
      <w:pPr>
        <w:rPr>
          <w:rFonts w:ascii="宋体"/>
          <w:sz w:val="18"/>
          <w:szCs w:val="18"/>
        </w:rPr>
      </w:pPr>
      <w:r>
        <w:rPr>
          <w:rFonts w:ascii="宋体" w:cs="宋体" w:hint="eastAsia"/>
          <w:sz w:val="18"/>
          <w:szCs w:val="18"/>
          <w:lang w:val="en-US" w:eastAsia="zh-CN"/>
        </w:rPr>
        <w:t>（二）</w:t>
      </w:r>
      <w:r>
        <w:rPr>
          <w:rFonts w:ascii="宋体" w:eastAsia="宋体" w:cs="宋体" w:hint="eastAsia"/>
          <w:sz w:val="18"/>
          <w:szCs w:val="18"/>
          <w:lang w:eastAsia="zh-CN"/>
        </w:rPr>
        <w:t>承诺办结时限:</w:t>
      </w:r>
      <w:r>
        <w:rPr>
          <w:rFonts w:ascii="宋体"/>
          <w:sz w:val="18"/>
          <w:szCs w:val="18"/>
        </w:rPr>
        <w:t>25</w:t>
      </w:r>
      <w:r>
        <w:rPr>
          <w:rFonts w:ascii="宋体" w:hint="eastAsia"/>
          <w:sz w:val="18"/>
          <w:szCs w:val="18"/>
        </w:rPr>
        <w:t>个工作日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十、收费依据及标准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收费项目:暂无</w:t>
        <w:tab/>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（二）</w:t>
      </w:r>
      <w:r>
        <w:rPr>
          <w:rFonts w:ascii="宋体" w:eastAsia="宋体" w:cs="宋体" w:hint="eastAsia"/>
          <w:sz w:val="18"/>
          <w:szCs w:val="18"/>
          <w:lang w:eastAsia="zh-CN"/>
        </w:rPr>
        <w:t>收费依据:暂无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（三）</w:t>
      </w:r>
      <w:r>
        <w:rPr>
          <w:rFonts w:ascii="宋体" w:eastAsia="宋体" w:cs="宋体" w:hint="eastAsia"/>
          <w:sz w:val="18"/>
          <w:szCs w:val="18"/>
          <w:lang w:eastAsia="zh-CN"/>
        </w:rPr>
        <w:t>收费标准:暂无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十一、结果送达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网上</w:t>
      </w:r>
      <w:r>
        <w:rPr>
          <w:rFonts w:ascii="宋体" w:eastAsia="宋体" w:cs="宋体" w:hint="eastAsia"/>
          <w:sz w:val="18"/>
          <w:szCs w:val="18"/>
          <w:lang w:eastAsia="zh-CN"/>
        </w:rPr>
        <w:t>送达。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十二、行政救济途径与方式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申请人在申请行政审批过程中，依法享有陈述权、申辩权；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（二）</w:t>
      </w:r>
      <w:r>
        <w:rPr>
          <w:rFonts w:ascii="宋体" w:eastAsia="宋体" w:cs="宋体" w:hint="eastAsia"/>
          <w:sz w:val="18"/>
          <w:szCs w:val="18"/>
          <w:lang w:eastAsia="zh-CN"/>
        </w:rPr>
        <w:t>申请人的行政许可申请被驳回的有权要求说明理由;</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（三）</w:t>
      </w:r>
      <w:r>
        <w:rPr>
          <w:rFonts w:ascii="宋体" w:eastAsia="宋体" w:cs="宋体" w:hint="eastAsia"/>
          <w:sz w:val="18"/>
          <w:szCs w:val="18"/>
          <w:lang w:eastAsia="zh-CN"/>
        </w:rPr>
        <w:t>申请人不服行政许可决定的，有权依法申请行政复议或者提起行政诉讼。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b/>
          <w:bCs/>
          <w:sz w:val="18"/>
          <w:szCs w:val="18"/>
          <w:lang w:eastAsia="zh-CN"/>
        </w:rPr>
        <w:t>十三、咨询方式</w:t>
      </w:r>
      <w:r>
        <w:rPr>
          <w:rFonts w:ascii="宋体" w:eastAsia="宋体" w:cs="宋体" w:hint="eastAsia"/>
          <w:sz w:val="18"/>
          <w:szCs w:val="18"/>
          <w:lang w:eastAsia="zh-CN"/>
        </w:rPr>
        <w:tab/>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现场咨询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rPr>
      </w:pPr>
      <w:r>
        <w:rPr>
          <w:rFonts w:ascii="宋体" w:eastAsia="宋体" w:cs="宋体"/>
          <w:sz w:val="18"/>
          <w:szCs w:val="18"/>
        </w:rPr>
        <w:t>秦皇岛市海港区民族里6号秦皇岛市政务服务大厅3楼窗口</w:t>
      </w:r>
      <w:bookmarkStart w:id="0" w:name="_GoBack"/>
      <w:bookmarkEnd w:id="0"/>
      <w:r>
        <w:rPr>
          <w:rFonts w:ascii="宋体" w:eastAsia="宋体" w:cs="宋体" w:hint="eastAsia"/>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（二）</w:t>
      </w:r>
      <w:r>
        <w:rPr>
          <w:rFonts w:ascii="宋体" w:eastAsia="宋体" w:cs="宋体" w:hint="eastAsia"/>
          <w:sz w:val="18"/>
          <w:szCs w:val="18"/>
          <w:lang w:eastAsia="zh-CN"/>
        </w:rPr>
        <w:t>电话咨询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0335-3655160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十四、监督投诉渠道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现场监督投诉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秦皇岛市政务服务大厅一楼</w:t>
      </w:r>
      <w:r>
        <w:rPr>
          <w:rFonts w:ascii="宋体" w:eastAsia="宋体" w:cs="宋体" w:hint="eastAsia"/>
          <w:sz w:val="18"/>
          <w:szCs w:val="18"/>
          <w:lang w:eastAsia="zh-CN"/>
        </w:rPr>
        <w:t>“办不成事”</w:t>
      </w:r>
      <w:r>
        <w:rPr>
          <w:rFonts w:ascii="宋体" w:eastAsia="宋体" w:cs="宋体"/>
          <w:sz w:val="18"/>
          <w:szCs w:val="18"/>
          <w:lang w:eastAsia="zh-CN"/>
        </w:rPr>
        <w:t>反应窗口</w:t>
      </w:r>
      <w:r>
        <w:rPr>
          <w:rFonts w:ascii="宋体" w:eastAsia="宋体" w:cs="宋体"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（二）</w:t>
      </w:r>
      <w:r>
        <w:rPr>
          <w:rFonts w:ascii="宋体" w:eastAsia="宋体" w:cs="宋体" w:hint="eastAsia"/>
          <w:sz w:val="18"/>
          <w:szCs w:val="18"/>
          <w:lang w:eastAsia="zh-CN"/>
        </w:rPr>
        <w:t>电话监督投诉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0335-3651901</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十五、办理地址和时间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sz w:val="18"/>
          <w:szCs w:val="18"/>
          <w:lang w:eastAsia="zh-CN"/>
        </w:rPr>
        <w:t>地址:</w:t>
      </w:r>
      <w:r>
        <w:rPr>
          <w:rFonts w:ascii="宋体" w:eastAsia="宋体" w:cs="宋体"/>
          <w:sz w:val="18"/>
          <w:szCs w:val="18"/>
          <w:lang w:eastAsia="zh-CN"/>
        </w:rPr>
        <w:t>秦皇岛市政务服务大厅</w:t>
      </w:r>
      <w:r>
        <w:rPr>
          <w:rFonts w:ascii="宋体" w:eastAsia="宋体" w:cs="宋体" w:hint="eastAsia"/>
          <w:sz w:val="18"/>
          <w:szCs w:val="18"/>
          <w:lang w:eastAsia="zh-CN"/>
        </w:rPr>
        <w:t>(</w:t>
      </w:r>
      <w:r>
        <w:rPr>
          <w:rFonts w:ascii="宋体" w:eastAsia="宋体" w:cs="宋体"/>
          <w:sz w:val="18"/>
          <w:szCs w:val="18"/>
          <w:lang w:eastAsia="zh-CN"/>
        </w:rPr>
        <w:t>民族路6</w:t>
      </w:r>
      <w:r>
        <w:rPr>
          <w:rFonts w:ascii="宋体" w:eastAsia="宋体" w:cs="宋体" w:hint="eastAsia"/>
          <w:sz w:val="18"/>
          <w:szCs w:val="18"/>
          <w:lang w:eastAsia="zh-CN"/>
        </w:rPr>
        <w:t>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sz w:val="18"/>
          <w:szCs w:val="18"/>
          <w:lang w:eastAsia="zh-CN"/>
        </w:rPr>
        <w:t>时间:星期一至星期五:秋冬春季(9月1日~5月31日)上午8:30~12:00，下午</w:t>
      </w:r>
      <w:r>
        <w:rPr>
          <w:rFonts w:ascii="宋体" w:eastAsia="宋体" w:cs="宋体"/>
          <w:sz w:val="18"/>
          <w:szCs w:val="18"/>
          <w:lang w:eastAsia="zh-CN"/>
        </w:rPr>
        <w:t>13:30</w:t>
      </w:r>
      <w:r>
        <w:rPr>
          <w:rFonts w:ascii="宋体" w:eastAsia="宋体" w:cs="宋体" w:hint="eastAsia"/>
          <w:sz w:val="18"/>
          <w:szCs w:val="18"/>
          <w:lang w:eastAsia="zh-CN"/>
        </w:rPr>
        <w:t>~17:30;夏季(6月1日~8月31日)上午8:30~12:00，下午14:30~17:30，法定节假日除外。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十六、办理进程和结果查询</w:t>
      </w:r>
    </w:p>
    <w:p>
      <w:pPr>
        <w:keepNext w:val="0"/>
        <w:keepLines w:val="0"/>
        <w:pageBreakBefore w:val="0"/>
        <w:widowControl w:val="0"/>
        <w:kinsoku/>
        <w:wordWrap/>
        <w:overflowPunct/>
        <w:topLinePunct w:val="0"/>
        <w:autoSpaceDE/>
        <w:autoSpaceDN/>
        <w:adjustRightInd/>
        <w:snapToGrid/>
        <w:spacing w:line="300" w:lineRule="exact"/>
        <w:rPr>
          <w:rFonts w:ascii="宋体" w:cs="宋体" w:hint="eastAsia"/>
          <w:sz w:val="18"/>
          <w:szCs w:val="18"/>
        </w:rPr>
      </w:pPr>
      <w:r>
        <w:rPr>
          <w:rFonts w:ascii="宋体" w:eastAsia="宋体" w:cs="宋体" w:hint="eastAsia"/>
          <w:sz w:val="18"/>
          <w:szCs w:val="18"/>
          <w:lang w:eastAsia="zh-CN"/>
        </w:rPr>
        <w:t>网上查询</w:t>
      </w:r>
      <w:r>
        <w:rPr>
          <w:rFonts w:ascii="宋体" w:eastAsia="宋体" w:cs="宋体"/>
          <w:sz w:val="18"/>
          <w:szCs w:val="18"/>
          <w:lang w:eastAsia="zh-CN"/>
        </w:rPr>
        <w:t>：</w:t>
      </w:r>
      <w:r>
        <w:rPr>
          <w:rFonts w:ascii="宋体" w:cs="宋体" w:hint="eastAsia"/>
          <w:color w:val="000000"/>
          <w:sz w:val="18"/>
          <w:szCs w:val="18"/>
          <w:shd w:val="solid" w:color="FFFFFF" w:fill="FFFFFF"/>
        </w:rPr>
        <w:t>河北省市场监督管理局网上办事平台(</w:t>
      </w:r>
      <w:r>
        <w:rPr>
          <w:rFonts w:ascii="宋体" w:hint="eastAsia"/>
          <w:color w:val="000000"/>
          <w:sz w:val="18"/>
          <w:szCs w:val="18"/>
          <w:shd w:val="solid" w:color="FFFFFF" w:fill="FFFFFF"/>
        </w:rPr>
        <w:t>http://s.hebamr.cn/bsdt</w:t>
      </w:r>
      <w:r>
        <w:rPr>
          <w:rFonts w:ascii="宋体" w:cs="宋体" w:hint="eastAsia"/>
          <w:color w:val="000000"/>
          <w:sz w:val="18"/>
          <w:szCs w:val="18"/>
          <w:shd w:val="solid" w:color="FFFFFF" w:fill="FFFFFF"/>
        </w:rPr>
        <w:t>)进行网上</w:t>
      </w:r>
      <w:r>
        <w:rPr>
          <w:rFonts w:ascii="宋体" w:cs="宋体"/>
          <w:color w:val="000000"/>
          <w:sz w:val="18"/>
          <w:szCs w:val="18"/>
          <w:shd w:val="solid" w:color="FFFFFF" w:fill="FFFFFF"/>
        </w:rPr>
        <w:t>查询。</w:t>
      </w:r>
    </w:p>
    <w:sectPr>
      <w:pgSz w:w="16838" w:h="11906" w:orient="landscape"/>
      <w:pgMar w:top="567" w:right="567" w:bottom="567" w:left="567" w:header="851" w:footer="992" w:gutter="0"/>
      <w:cols w:num="3" w:space="427"/>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TIzY2E2MDAwZmVjNDE3ZjNjYzBiZmQzNDI0MGRhYT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Strong"/>
    <w:basedOn w:val="10"/>
    <w:rPr>
      <w:b/>
      <w:bCs/>
    </w:rPr>
  </w:style>
  <w:style w:type="character" w:styleId="16">
    <w:name w:val="FollowedHyperlink"/>
    <w:basedOn w:val="10"/>
    <w:rPr>
      <w:color w:val="800080"/>
      <w:u w:val="none"/>
    </w:rPr>
  </w:style>
  <w:style w:type="character" w:styleId="17">
    <w:name w:val="Hyperlink"/>
    <w:basedOn w:val="10"/>
    <w:rPr>
      <w:color w:val="0000FF"/>
      <w:u w:val="none"/>
    </w:rPr>
  </w:style>
  <w:style w:type="character" w:customStyle="1" w:styleId="18">
    <w:name w:val="layui-this"/>
    <w:basedOn w:val="10"/>
    <w:rPr>
      <w:bdr w:val="single" w:sz="6" w:space="0" w:color="EEEEEE"/>
      <w:shd w:val="clear" w:color="auto" w:fill="FFFFFF"/>
    </w:rPr>
  </w:style>
  <w:style w:type="character" w:customStyle="1" w:styleId="19">
    <w:name w:val="first-child"/>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236</TotalTime>
  <Application>Yozo_Office27021597764231179</Application>
  <Pages>2</Pages>
  <Words>1122</Words>
  <Characters>1262</Characters>
  <Lines>170</Lines>
  <Paragraphs>112</Paragraphs>
  <CharactersWithSpaces>1306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2023-10-11T06:55:00Z</cp:lastPrinted>
  <dcterms:created xsi:type="dcterms:W3CDTF">2023-09-06T02:23:00Z</dcterms:created>
  <dcterms:modified xsi:type="dcterms:W3CDTF">2024-04-07T03:24:42Z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9138A84FD69C47BBAECAE982F1E1A7DD_13</vt:lpwstr>
  </property>
</Properties>
</file>