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方正小标宋简体"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640" w:lineRule="exact"/>
        <w:jc w:val="center"/>
        <w:rPr>
          <w:rFonts w:hint="eastAsia" w:ascii="Times New Roman" w:hAnsi="方正小标宋简体" w:eastAsia="方正小标宋简体" w:cs="方正小标宋简体"/>
          <w:bCs/>
          <w:color w:val="000000"/>
          <w:sz w:val="44"/>
          <w:szCs w:val="44"/>
        </w:rPr>
      </w:pPr>
    </w:p>
    <w:p>
      <w:pPr>
        <w:spacing w:line="520" w:lineRule="exact"/>
        <w:rPr>
          <w:rFonts w:hint="eastAsia" w:ascii="仿宋" w:hAnsi="仿宋" w:eastAsia="仿宋" w:cs="仿宋"/>
          <w:color w:val="000000"/>
          <w:sz w:val="32"/>
          <w:szCs w:val="32"/>
          <w:u w:val="none"/>
          <w:lang w:eastAsia="zh-CN"/>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bookmarkStart w:id="0" w:name="penDecWritNo"/>
      <w:r>
        <w:rPr>
          <w:rFonts w:hint="eastAsia" w:ascii="仿宋" w:hAnsi="仿宋" w:eastAsia="仿宋" w:cs="仿宋"/>
          <w:color w:val="000000"/>
          <w:sz w:val="32"/>
          <w:szCs w:val="32"/>
          <w:u w:val="none"/>
          <w:lang w:val="en-US" w:eastAsia="zh-CN"/>
        </w:rPr>
        <w:t xml:space="preserve">        </w:t>
      </w:r>
      <w:r>
        <w:rPr>
          <w:rFonts w:hint="eastAsia" w:ascii="仿宋" w:hAnsi="仿宋" w:eastAsia="仿宋" w:cs="仿宋"/>
          <w:color w:val="000000"/>
          <w:sz w:val="32"/>
          <w:szCs w:val="32"/>
          <w:u w:val="none"/>
          <w:lang w:eastAsia="zh-CN"/>
        </w:rPr>
        <w:t>冀市监秦处〔2025〕13030125000006号</w:t>
      </w:r>
      <w:bookmarkEnd w:id="0"/>
    </w:p>
    <w:p>
      <w:pPr>
        <w:spacing w:line="520" w:lineRule="exact"/>
        <w:rPr>
          <w:rFonts w:hint="eastAsia" w:ascii="仿宋" w:hAnsi="仿宋" w:eastAsia="仿宋" w:cs="仿宋"/>
          <w:color w:val="000000"/>
          <w:sz w:val="32"/>
          <w:szCs w:val="32"/>
          <w:u w:val="none"/>
          <w:lang w:eastAsia="zh-CN"/>
        </w:rPr>
      </w:pPr>
    </w:p>
    <w:p>
      <w:pPr>
        <w:spacing w:line="52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：罗文玉 ；</w:t>
      </w:r>
      <w:r>
        <w:rPr>
          <w:rFonts w:ascii="仿宋" w:hAnsi="仿宋" w:eastAsia="仿宋" w:cs="Mongolian Baiti"/>
          <w:kern w:val="1"/>
          <w:sz w:val="32"/>
          <w:szCs w:val="32"/>
          <w:u w:val="none"/>
        </w:rPr>
        <w:t xml:space="preserve">                                   </w:t>
      </w:r>
    </w:p>
    <w:p>
      <w:pPr>
        <w:spacing w:line="500" w:lineRule="exact"/>
        <w:ind w:left="2240" w:hanging="2240" w:hangingChars="700"/>
        <w:rPr>
          <w:rFonts w:ascii="仿宋" w:hAnsi="仿宋" w:eastAsia="仿宋" w:cs="Mongolian Baiti"/>
          <w:kern w:val="1"/>
          <w:sz w:val="32"/>
          <w:szCs w:val="32"/>
          <w:u w:val="none"/>
        </w:rPr>
      </w:pPr>
      <w:r>
        <w:rPr>
          <w:rFonts w:hint="eastAsia" w:ascii="仿宋" w:hAnsi="仿宋" w:eastAsia="仿宋" w:cs="??_GB2312"/>
          <w:sz w:val="32"/>
          <w:szCs w:val="32"/>
          <w:u w:val="none"/>
        </w:rPr>
        <w:t>住所</w:t>
      </w:r>
      <w:r>
        <w:rPr>
          <w:rFonts w:hint="eastAsia" w:ascii="仿宋" w:hAnsi="仿宋" w:eastAsia="仿宋" w:cs="??_GB2312"/>
          <w:sz w:val="32"/>
          <w:szCs w:val="32"/>
          <w:u w:val="none"/>
          <w:lang w:eastAsia="zh-CN"/>
        </w:rPr>
        <w:t>（住址）</w:t>
      </w:r>
      <w:r>
        <w:rPr>
          <w:rFonts w:hint="eastAsia" w:ascii="仿宋" w:hAnsi="仿宋" w:eastAsia="仿宋" w:cs="??_GB2312"/>
          <w:sz w:val="32"/>
          <w:szCs w:val="32"/>
          <w:u w:val="none"/>
        </w:rPr>
        <w:t>：湖北省丹江口市丹赵路办事处丹赵路320号7栋2单元；</w:t>
      </w:r>
      <w:r>
        <w:rPr>
          <w:rFonts w:ascii="仿宋" w:hAnsi="仿宋" w:eastAsia="仿宋" w:cs="Mongolian Baiti"/>
          <w:bCs/>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_GB2312" w:hAnsi="Mongolian Baiti" w:cs="Mongolian Baiti"/>
          <w:kern w:val="1"/>
          <w:sz w:val="32"/>
          <w:szCs w:val="32"/>
          <w:u w:val="none"/>
          <w:lang w:val="en-US" w:eastAsia="zh-CN"/>
        </w:rPr>
        <w:t>422601**********</w:t>
      </w:r>
      <w:r>
        <w:rPr>
          <w:rFonts w:hint="eastAsia" w:ascii="仿宋" w:hAnsi="仿宋" w:eastAsia="仿宋" w:cs="Mongolian Baiti"/>
          <w:kern w:val="1"/>
          <w:sz w:val="32"/>
          <w:szCs w:val="32"/>
          <w:u w:val="none"/>
          <w:lang w:val="en-US" w:eastAsia="zh-CN"/>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240" w:lineRule="auto"/>
        <w:ind w:left="-239" w:leftChars="-114" w:right="233" w:rightChars="111" w:firstLine="640" w:firstLineChars="200"/>
        <w:jc w:val="left"/>
        <w:rPr>
          <w:rFonts w:hint="eastAsia" w:ascii="仿宋" w:hAnsi="仿宋" w:eastAsia="仿宋" w:cs="仿宋"/>
          <w:sz w:val="32"/>
          <w:szCs w:val="32"/>
          <w:u w:val="none"/>
        </w:rPr>
      </w:pPr>
      <w:r>
        <w:rPr>
          <w:rFonts w:hint="eastAsia" w:ascii="仿宋" w:hAnsi="仿宋" w:eastAsia="仿宋" w:cs="仿宋"/>
          <w:sz w:val="32"/>
          <w:szCs w:val="32"/>
          <w:u w:val="none"/>
        </w:rPr>
        <w:t>2024年11月19日，</w:t>
      </w:r>
      <w:r>
        <w:rPr>
          <w:rFonts w:hint="eastAsia" w:ascii="仿宋" w:hAnsi="仿宋" w:eastAsia="仿宋" w:cs="仿宋"/>
          <w:bCs/>
          <w:sz w:val="32"/>
          <w:szCs w:val="32"/>
          <w:u w:val="none"/>
        </w:rPr>
        <w:t>秦皇岛市市场监督管理局经济技术开发区分局</w:t>
      </w:r>
      <w:r>
        <w:rPr>
          <w:rFonts w:hint="eastAsia" w:ascii="仿宋" w:hAnsi="仿宋" w:eastAsia="仿宋" w:cs="仿宋"/>
          <w:sz w:val="32"/>
          <w:szCs w:val="32"/>
          <w:u w:val="none"/>
          <w:lang w:eastAsia="zh-CN"/>
        </w:rPr>
        <w:t>两名</w:t>
      </w:r>
      <w:r>
        <w:rPr>
          <w:rFonts w:hint="eastAsia" w:ascii="仿宋" w:hAnsi="仿宋" w:eastAsia="仿宋" w:cs="仿宋"/>
          <w:sz w:val="32"/>
          <w:szCs w:val="32"/>
          <w:u w:val="none"/>
        </w:rPr>
        <w:t>执法人员依据</w:t>
      </w:r>
      <w:r>
        <w:rPr>
          <w:rFonts w:hint="eastAsia" w:ascii="仿宋" w:hAnsi="仿宋" w:eastAsia="仿宋" w:cs="仿宋"/>
          <w:sz w:val="32"/>
          <w:szCs w:val="32"/>
          <w:u w:val="none"/>
          <w:lang w:eastAsia="zh-CN"/>
        </w:rPr>
        <w:t>相关</w:t>
      </w:r>
      <w:r>
        <w:rPr>
          <w:rFonts w:hint="eastAsia" w:ascii="仿宋" w:hAnsi="仿宋" w:eastAsia="仿宋" w:cs="仿宋"/>
          <w:sz w:val="32"/>
          <w:szCs w:val="32"/>
          <w:u w:val="none"/>
        </w:rPr>
        <w:t>线索对涉嫌存在传销</w:t>
      </w:r>
      <w:r>
        <w:rPr>
          <w:rFonts w:hint="eastAsia" w:ascii="仿宋" w:hAnsi="仿宋" w:eastAsia="仿宋" w:cs="仿宋"/>
          <w:sz w:val="32"/>
          <w:szCs w:val="32"/>
          <w:u w:val="none"/>
          <w:lang w:eastAsia="zh-CN"/>
        </w:rPr>
        <w:t>活动</w:t>
      </w:r>
      <w:r>
        <w:rPr>
          <w:rFonts w:hint="eastAsia" w:ascii="仿宋" w:hAnsi="仿宋" w:eastAsia="仿宋" w:cs="仿宋"/>
          <w:sz w:val="32"/>
          <w:szCs w:val="32"/>
          <w:u w:val="none"/>
        </w:rPr>
        <w:t>的地点秦皇岛开发区金明国际中心1608房间进行现场检查时发现，当事人等</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人在该处从事“中绿商会商务 分享经济”传销活动，正在学习该传销组织的运作模式。为进一步调查案情，经分局部门负责人批准，本局于2024年11月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日予以立案调查。</w:t>
      </w:r>
    </w:p>
    <w:p>
      <w:pPr>
        <w:spacing w:line="240" w:lineRule="auto"/>
        <w:ind w:left="-239" w:leftChars="-114" w:right="233" w:rightChars="111" w:firstLine="640" w:firstLineChars="200"/>
        <w:jc w:val="left"/>
        <w:rPr>
          <w:rFonts w:hint="eastAsia" w:ascii="仿宋" w:hAnsi="仿宋" w:eastAsia="仿宋" w:cs="仿宋"/>
          <w:bCs/>
          <w:sz w:val="32"/>
          <w:szCs w:val="32"/>
          <w:u w:val="none"/>
        </w:rPr>
      </w:pPr>
      <w:r>
        <w:rPr>
          <w:rFonts w:hint="eastAsia" w:ascii="仿宋" w:hAnsi="仿宋" w:eastAsia="仿宋" w:cs="仿宋"/>
          <w:bCs/>
          <w:sz w:val="32"/>
          <w:szCs w:val="32"/>
          <w:u w:val="none"/>
        </w:rPr>
        <w:t>经查：2024年8月份，当事人通过陶颖推荐，加入“中绿商会商务 分享经济”（中绿生物科技有限公司商会商务）传销组织，共交纳费用14500元（2900元/单，共5单），当事人在该传销组织中属于业务员级别，主要负责自身学习，发展下线人员交纳费用加入传销组织，安排传销组织新人培训课以及传销寝室生活学习等工作。</w:t>
      </w:r>
    </w:p>
    <w:p>
      <w:pPr>
        <w:spacing w:line="240" w:lineRule="auto"/>
        <w:ind w:left="-239" w:leftChars="-114" w:right="233" w:rightChars="111" w:firstLine="640" w:firstLineChars="200"/>
        <w:jc w:val="left"/>
        <w:rPr>
          <w:rFonts w:ascii="仿宋" w:hAnsi="仿宋" w:eastAsia="仿宋" w:cs="仿宋"/>
          <w:bCs/>
          <w:color w:val="000000"/>
          <w:sz w:val="32"/>
          <w:szCs w:val="32"/>
          <w:u w:val="none"/>
        </w:rPr>
      </w:pPr>
      <w:r>
        <w:rPr>
          <w:rFonts w:hint="eastAsia" w:ascii="仿宋" w:hAnsi="仿宋" w:eastAsia="仿宋" w:cs="仿宋"/>
          <w:bCs/>
          <w:sz w:val="32"/>
          <w:szCs w:val="32"/>
          <w:u w:val="none"/>
        </w:rPr>
        <w:t>2024年11月19日，当事人等10人在秦皇岛开发区金明国际中心1608房间从事“中绿商会商务 分享经济”传销活动时，被秦皇岛市市场监督管理局经济技术开发区分局以及开发区公安分局执法人员查获，现场查获了当事人用于学习该传销组织运作模式所使用的书籍、笔记本等资料。截止2024年11月19日被查，当事人共参加“中绿商会商务 分享经济”的传销活动20余次，并发展下线吴春青通过交纳费用2900元（2900元/单，共1单）的方式加入该传销组织。2024年11月19日，当事人向本局提交《拒绝传销保证书》一份，对上述参加传销的违法行为进行了改正。</w:t>
      </w:r>
      <w:r>
        <w:rPr>
          <w:rFonts w:hint="eastAsia" w:ascii="仿宋" w:hAnsi="仿宋" w:eastAsia="仿宋" w:cs="仿宋"/>
          <w:sz w:val="32"/>
          <w:szCs w:val="32"/>
          <w:u w:val="none"/>
        </w:rPr>
        <w:t xml:space="preserve">在调查期间未对当事人采取行政强制措施。    </w:t>
      </w:r>
      <w:r>
        <w:rPr>
          <w:rFonts w:hint="eastAsia" w:ascii="仿宋" w:hAnsi="仿宋" w:eastAsia="仿宋" w:cs="仿宋"/>
          <w:bCs/>
          <w:sz w:val="32"/>
          <w:szCs w:val="32"/>
          <w:u w:val="none"/>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 xml:space="preserve">1.经当事人签字确认提供的本人身份证复印件一份；证明了当事人自然人身份信息等基本情况。                                   </w:t>
      </w:r>
    </w:p>
    <w:p>
      <w:pPr>
        <w:spacing w:line="520" w:lineRule="exact"/>
        <w:ind w:firstLine="640" w:firstLineChars="200"/>
        <w:rPr>
          <w:rFonts w:ascii="Times New Roman" w:hAnsi="??_GB2312" w:eastAsia="Times New Roman" w:cs="??_GB2312"/>
          <w:sz w:val="32"/>
          <w:szCs w:val="32"/>
          <w:u w:val="none"/>
        </w:rPr>
      </w:pPr>
      <w:r>
        <w:rPr>
          <w:rFonts w:hint="eastAsia" w:ascii="仿宋" w:hAnsi="仿宋" w:eastAsia="仿宋" w:cs="仿宋"/>
          <w:sz w:val="32"/>
          <w:szCs w:val="32"/>
          <w:u w:val="none"/>
        </w:rPr>
        <w:t xml:space="preserve">2.本局对秦皇岛开发区金明国际中心1608房间检查笔录一份；现场检查图片打印件七份；对当事人所作询问笔录一份；当事人提交的《拒绝传销保证书》一份；证明了当事人加入“中绿商会商务 分享经济”传销组织的真实性以及在上述地点参加传销活动的违法事实等相关事项。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bCs/>
          <w:color w:val="000000"/>
          <w:sz w:val="32"/>
          <w:szCs w:val="32"/>
          <w:u w:val="none"/>
        </w:rPr>
      </w:pPr>
      <w:r>
        <w:rPr>
          <w:rFonts w:hint="eastAsia" w:ascii="仿宋" w:hAnsi="仿宋" w:eastAsia="仿宋" w:cs="宋体"/>
          <w:bCs/>
          <w:color w:val="000000"/>
          <w:sz w:val="32"/>
          <w:szCs w:val="32"/>
          <w:u w:val="none"/>
        </w:rPr>
        <w:t>2024年1</w:t>
      </w:r>
      <w:r>
        <w:rPr>
          <w:rFonts w:hint="eastAsia" w:ascii="仿宋" w:hAnsi="仿宋" w:eastAsia="仿宋" w:cs="宋体"/>
          <w:bCs/>
          <w:color w:val="000000"/>
          <w:sz w:val="32"/>
          <w:szCs w:val="32"/>
          <w:u w:val="none"/>
          <w:lang w:val="en-US" w:eastAsia="zh-CN"/>
        </w:rPr>
        <w:t>2</w:t>
      </w:r>
      <w:r>
        <w:rPr>
          <w:rFonts w:hint="eastAsia" w:ascii="仿宋" w:hAnsi="仿宋" w:eastAsia="仿宋" w:cs="宋体"/>
          <w:bCs/>
          <w:color w:val="000000"/>
          <w:sz w:val="32"/>
          <w:szCs w:val="32"/>
          <w:u w:val="none"/>
        </w:rPr>
        <w:t>月2</w:t>
      </w:r>
      <w:r>
        <w:rPr>
          <w:rFonts w:hint="eastAsia" w:ascii="仿宋" w:hAnsi="仿宋" w:eastAsia="仿宋" w:cs="宋体"/>
          <w:bCs/>
          <w:color w:val="000000"/>
          <w:sz w:val="32"/>
          <w:szCs w:val="32"/>
          <w:u w:val="none"/>
          <w:lang w:val="en-US" w:eastAsia="zh-CN"/>
        </w:rPr>
        <w:t>4</w:t>
      </w:r>
      <w:r>
        <w:rPr>
          <w:rFonts w:hint="eastAsia" w:ascii="仿宋" w:hAnsi="仿宋" w:eastAsia="仿宋" w:cs="宋体"/>
          <w:bCs/>
          <w:color w:val="000000"/>
          <w:sz w:val="32"/>
          <w:szCs w:val="32"/>
          <w:u w:val="none"/>
        </w:rPr>
        <w:t>日，本局向当事人送达了《行政处罚告知书》（</w:t>
      </w:r>
      <w:bookmarkStart w:id="1" w:name="caseNo"/>
      <w:r>
        <w:rPr>
          <w:rFonts w:hint="eastAsia" w:ascii="仿宋" w:hAnsi="仿宋" w:eastAsia="仿宋" w:cs="宋体"/>
          <w:bCs/>
          <w:color w:val="000000"/>
          <w:sz w:val="32"/>
          <w:szCs w:val="32"/>
          <w:u w:val="none"/>
          <w:lang w:eastAsia="zh-CN"/>
        </w:rPr>
        <w:t>冀市监秦罚告〔2025〕13030125000006号</w:t>
      </w:r>
      <w:bookmarkEnd w:id="1"/>
      <w:r>
        <w:rPr>
          <w:rFonts w:hint="eastAsia" w:ascii="仿宋" w:hAnsi="仿宋" w:eastAsia="仿宋" w:cs="宋体"/>
          <w:bCs/>
          <w:color w:val="000000"/>
          <w:sz w:val="32"/>
          <w:szCs w:val="32"/>
          <w:u w:val="none"/>
        </w:rPr>
        <w:t>），告知了本局拟作出行政处罚的内容及事实、理由、依据，当事人自收到该告知书之日起五个工作日内未行使陈述、申辩权，未要求听证。</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lang w:eastAsia="zh-CN"/>
        </w:rPr>
        <w:t xml:space="preserve">本局认为，当事人的上述行为违反了《禁止传销条例》第七条第（二）项：“组织者或者经营者通过发展人员，要求被发展人员交纳费用或者以认购商品等方式变相交纳费用，取得加入或者发展其他人员加入的资格，牟取非法利益的；”的规定，属于参加传销的违法行为。     </w:t>
      </w:r>
      <w:r>
        <w:rPr>
          <w:rFonts w:hint="eastAsia" w:ascii="仿宋" w:hAnsi="仿宋" w:eastAsia="仿宋" w:cs="宋体"/>
          <w:bCs/>
          <w:color w:val="000000"/>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jc w:val="left"/>
        <w:rPr>
          <w:rFonts w:ascii="仿宋" w:hAnsi="仿宋" w:eastAsia="仿宋" w:cs="楷体_GB2312"/>
          <w:bCs/>
          <w:color w:val="000000"/>
          <w:sz w:val="32"/>
          <w:szCs w:val="32"/>
          <w:u w:val="none"/>
        </w:rPr>
      </w:pP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rPr>
        <w:t xml:space="preserve">  当事人参加传销的违法行为违反了《禁止传销条例》第七条第（二）项的规定，依据《禁止传销条例》第二十四条第三款的规定，应予以行政处罚。</w:t>
      </w:r>
      <w:r>
        <w:rPr>
          <w:rFonts w:hint="eastAsia" w:ascii="仿宋" w:hAnsi="仿宋" w:eastAsia="仿宋" w:cs="楷体_GB2312"/>
          <w:bCs/>
          <w:color w:val="000000"/>
          <w:sz w:val="32"/>
          <w:szCs w:val="32"/>
          <w:u w:val="none"/>
          <w:lang w:eastAsia="zh-CN"/>
        </w:rPr>
        <w:t>鉴于</w:t>
      </w:r>
      <w:r>
        <w:rPr>
          <w:rFonts w:hint="eastAsia" w:ascii="仿宋" w:hAnsi="仿宋" w:eastAsia="仿宋" w:cs="楷体_GB2312"/>
          <w:bCs/>
          <w:color w:val="000000"/>
          <w:sz w:val="32"/>
          <w:szCs w:val="32"/>
          <w:u w:val="none"/>
        </w:rPr>
        <w:t>当事人在2024年8月份至11月份期间加入“中绿商会商务、分享经济”传销组织并多次参加该传销组织活动，参加传销的违法行为持续3个月以上6个月以下，扰乱了社会管理秩序、市场经济秩序；当事人上述行为不存在依法从轻或者减轻行政处罚的情形，也不存在依法从重行政处罚的情形。结合案件实际情况，依据《河北省市场监督管理系统行政处罚裁量权适用规则》第九条第（三）项、《河北省市场监督管理系统行政裁量权基准》13</w:t>
      </w:r>
      <w:r>
        <w:rPr>
          <w:rFonts w:hint="eastAsia" w:ascii="仿宋" w:hAnsi="仿宋" w:eastAsia="仿宋" w:cs="楷体_GB2312"/>
          <w:bCs/>
          <w:color w:val="000000"/>
          <w:sz w:val="32"/>
          <w:szCs w:val="32"/>
          <w:u w:val="none"/>
          <w:lang w:val="en-US" w:eastAsia="zh-CN"/>
        </w:rPr>
        <w:t>.</w:t>
      </w:r>
      <w:r>
        <w:rPr>
          <w:rFonts w:hint="eastAsia" w:ascii="仿宋" w:hAnsi="仿宋" w:eastAsia="仿宋" w:cs="楷体_GB2312"/>
          <w:bCs/>
          <w:color w:val="000000"/>
          <w:sz w:val="32"/>
          <w:szCs w:val="32"/>
          <w:u w:val="none"/>
        </w:rPr>
        <w:t>3的规定，建议给予当事人一般行政处罚，处 600 元以上 1400 元以下的罚款。</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hint="eastAsia" w:ascii="仿宋" w:hAnsi="仿宋" w:eastAsia="仿宋" w:cs="楷体_GB2312"/>
          <w:color w:val="000000"/>
          <w:sz w:val="32"/>
          <w:szCs w:val="32"/>
          <w:u w:val="none"/>
          <w:lang w:eastAsia="zh-CN"/>
        </w:rPr>
      </w:pPr>
      <w:r>
        <w:rPr>
          <w:rFonts w:hint="eastAsia" w:ascii="仿宋" w:hAnsi="仿宋" w:eastAsia="仿宋" w:cs="楷体_GB2312"/>
          <w:color w:val="000000"/>
          <w:sz w:val="32"/>
          <w:szCs w:val="32"/>
          <w:u w:val="none"/>
          <w:lang w:eastAsia="zh-CN"/>
        </w:rPr>
        <w:t>综上，对当事人参加传销的违法行为，依据《禁止传销条例》第二十四条第三款：“有本条例第七条规定的行为，参加传销的，由工商行政管理部门责令停止违法行为，可以处2000元以下的罚款。”的规定，参照《河北省市场监督管理系统行政处罚裁量权适用规则》第九条第（三）项、《河北省市场监督管理系统行政裁量权基准》13.3的规定，责令当事人停止上述违法行为，并决定处罚如下：</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lang w:eastAsia="zh-CN"/>
        </w:rPr>
        <w:t xml:space="preserve">罚款壹仟元整（1000元）。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 xml:space="preserve">当事人应当自收到本处罚决定书之日起十五日内，将罚没款缴至秦皇岛银行金财支行（账户名称：秦皇岛市财政局，账号：634013010000002150）；罚没许可证正本编号：07000005，副本编号：07000005-1；到期不缴纳罚款的，依据《中华人民共和国行政处罚法》第七十二条的规定，本局将每日按罚款数额的百分之三加处罚款，并依法申请人民法院强制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u w:val="none"/>
          <w:lang w:val="en-US" w:eastAsia="zh-CN"/>
        </w:rPr>
        <w:t>本局将依法向社会公示本行政处罚决定信息。</w:t>
      </w:r>
      <w:r>
        <w:rPr>
          <w:rFonts w:hint="eastAsia" w:ascii="仿宋" w:hAnsi="仿宋" w:eastAsia="仿宋" w:cs="宋体"/>
          <w:sz w:val="32"/>
          <w:szCs w:val="32"/>
          <w:u w:val="none"/>
        </w:rPr>
        <w:t xml:space="preserve">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r>
        <w:rPr>
          <w:rFonts w:hint="eastAsia" w:ascii="仿宋" w:hAnsi="仿宋" w:eastAsia="仿宋" w:cs="宋体"/>
          <w:sz w:val="32"/>
          <w:szCs w:val="32"/>
          <w:u w:val="singl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wordWrap w:val="0"/>
        <w:snapToGrid w:val="0"/>
        <w:spacing w:line="520" w:lineRule="exact"/>
        <w:ind w:firstLine="3840" w:firstLineChars="1200"/>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wordWrap w:val="0"/>
        <w:snapToGrid w:val="0"/>
        <w:spacing w:line="520" w:lineRule="exact"/>
        <w:rPr>
          <w:rFonts w:hint="eastAsia" w:ascii="仿宋" w:hAnsi="仿宋" w:eastAsia="仿宋" w:cs="黑体"/>
          <w:b/>
          <w:bCs/>
          <w:color w:val="000000"/>
          <w:sz w:val="32"/>
          <w:szCs w:val="32"/>
        </w:rPr>
      </w:pPr>
      <w:bookmarkStart w:id="2" w:name="_GoBack"/>
      <w:bookmarkEnd w:id="2"/>
      <w:r>
        <w:rPr>
          <w:rFonts w:hint="eastAsia" w:ascii="仿宋" w:hAnsi="仿宋" w:eastAsia="仿宋" w:cs="宋体"/>
          <w:color w:val="000000"/>
          <w:sz w:val="32"/>
          <w:szCs w:val="32"/>
        </w:rPr>
        <w:t xml:space="preserve">                           202</w:t>
      </w:r>
      <w:r>
        <w:rPr>
          <w:rFonts w:hint="eastAsia" w:ascii="仿宋" w:hAnsi="仿宋" w:eastAsia="仿宋" w:cs="宋体"/>
          <w:color w:val="000000"/>
          <w:sz w:val="32"/>
          <w:szCs w:val="32"/>
          <w:lang w:val="en-US" w:eastAsia="zh-CN"/>
        </w:rPr>
        <w:t>5</w:t>
      </w:r>
      <w:r>
        <w:rPr>
          <w:rFonts w:hint="eastAsia" w:ascii="仿宋" w:hAnsi="仿宋" w:eastAsia="仿宋" w:cs="宋体"/>
          <w:color w:val="000000"/>
          <w:sz w:val="32"/>
          <w:szCs w:val="32"/>
        </w:rPr>
        <w:t>年1月</w:t>
      </w:r>
      <w:r>
        <w:rPr>
          <w:rFonts w:hint="eastAsia" w:ascii="仿宋" w:hAnsi="仿宋" w:eastAsia="仿宋" w:cs="宋体"/>
          <w:color w:val="000000"/>
          <w:sz w:val="32"/>
          <w:szCs w:val="32"/>
          <w:lang w:val="en-US" w:eastAsia="zh-CN"/>
        </w:rPr>
        <w:t>14</w:t>
      </w:r>
      <w:r>
        <w:rPr>
          <w:rFonts w:hint="eastAsia" w:ascii="仿宋" w:hAnsi="仿宋" w:eastAsia="仿宋" w:cs="宋体"/>
          <w:color w:val="000000"/>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p>
      <w:pPr>
        <w:rPr>
          <w:rFonts w:asciiTheme="minorEastAsia" w:hAnsiTheme="minorEastAsia" w:cstheme="minorEastAsia"/>
          <w:sz w:val="32"/>
          <w:szCs w:val="32"/>
        </w:rPr>
      </w:pP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YzZmNDg3MGZkYjVjZWM3YTZkNTkyYjJhOTI4MD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9E94680"/>
    <w:rsid w:val="0B084B61"/>
    <w:rsid w:val="0D4B051E"/>
    <w:rsid w:val="0EFE2AE5"/>
    <w:rsid w:val="10774CE9"/>
    <w:rsid w:val="116C36A1"/>
    <w:rsid w:val="1326357C"/>
    <w:rsid w:val="134B7C34"/>
    <w:rsid w:val="16051582"/>
    <w:rsid w:val="163D07F5"/>
    <w:rsid w:val="16403FF5"/>
    <w:rsid w:val="180516B5"/>
    <w:rsid w:val="18F14FE3"/>
    <w:rsid w:val="1967313B"/>
    <w:rsid w:val="1B38452B"/>
    <w:rsid w:val="1CA85625"/>
    <w:rsid w:val="1CD667D0"/>
    <w:rsid w:val="1CF77297"/>
    <w:rsid w:val="1E937BB8"/>
    <w:rsid w:val="1EC27FFB"/>
    <w:rsid w:val="1F446ACA"/>
    <w:rsid w:val="1F631CAF"/>
    <w:rsid w:val="20522F5E"/>
    <w:rsid w:val="22B12860"/>
    <w:rsid w:val="23627A12"/>
    <w:rsid w:val="237635F6"/>
    <w:rsid w:val="23D6352E"/>
    <w:rsid w:val="28BA5E12"/>
    <w:rsid w:val="29FD45DD"/>
    <w:rsid w:val="2B5F1D03"/>
    <w:rsid w:val="2CE02D8A"/>
    <w:rsid w:val="322F2560"/>
    <w:rsid w:val="338024EF"/>
    <w:rsid w:val="350C42EE"/>
    <w:rsid w:val="3525258A"/>
    <w:rsid w:val="38A72FFF"/>
    <w:rsid w:val="3C32335B"/>
    <w:rsid w:val="3CAA05F4"/>
    <w:rsid w:val="3E563DCE"/>
    <w:rsid w:val="3F8F7C0E"/>
    <w:rsid w:val="41B234F8"/>
    <w:rsid w:val="43592C00"/>
    <w:rsid w:val="44612D2C"/>
    <w:rsid w:val="45BC42A2"/>
    <w:rsid w:val="4711663E"/>
    <w:rsid w:val="47DB5022"/>
    <w:rsid w:val="49F7258C"/>
    <w:rsid w:val="4B11719F"/>
    <w:rsid w:val="4D0E4C96"/>
    <w:rsid w:val="4E5A5650"/>
    <w:rsid w:val="502864A9"/>
    <w:rsid w:val="52E22C40"/>
    <w:rsid w:val="558A777C"/>
    <w:rsid w:val="5B480E52"/>
    <w:rsid w:val="5B631589"/>
    <w:rsid w:val="5C5869BC"/>
    <w:rsid w:val="5E665A44"/>
    <w:rsid w:val="5F9C5F6A"/>
    <w:rsid w:val="62C84A71"/>
    <w:rsid w:val="63384043"/>
    <w:rsid w:val="65055B18"/>
    <w:rsid w:val="652E4ACF"/>
    <w:rsid w:val="675853C5"/>
    <w:rsid w:val="67FE6DBE"/>
    <w:rsid w:val="6AFC316D"/>
    <w:rsid w:val="6BF55FC2"/>
    <w:rsid w:val="6E783501"/>
    <w:rsid w:val="6FCF30CF"/>
    <w:rsid w:val="709D2F56"/>
    <w:rsid w:val="71B4761C"/>
    <w:rsid w:val="73011F50"/>
    <w:rsid w:val="73B10336"/>
    <w:rsid w:val="74EA5B80"/>
    <w:rsid w:val="768F0009"/>
    <w:rsid w:val="7A1C4ECC"/>
    <w:rsid w:val="7BA2010D"/>
    <w:rsid w:val="7D9A64D2"/>
    <w:rsid w:val="7E5F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1841</Words>
  <Characters>2010</Characters>
  <Lines>26</Lines>
  <Paragraphs>7</Paragraphs>
  <TotalTime>5</TotalTime>
  <ScaleCrop>false</ScaleCrop>
  <LinksUpToDate>false</LinksUpToDate>
  <CharactersWithSpaces>2823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yuansongyan</cp:lastModifiedBy>
  <cp:lastPrinted>2025-01-13T09:14:00Z</cp:lastPrinted>
  <dcterms:modified xsi:type="dcterms:W3CDTF">2025-01-15T01:04:30Z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4E1B5982381B4275B6717949D36B6B23_13</vt:lpwstr>
  </property>
  <property fmtid="{D5CDD505-2E9C-101B-9397-08002B2CF9AE}" pid="4" name="KSOTemplateDocerSaveRecord">
    <vt:lpwstr>eyJoZGlkIjoiNzViZDI4MjYzYWVhYzE0MTMwNDVkNzMyZWY1ZTFjOWIifQ==</vt:lpwstr>
  </property>
</Properties>
</file>