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D3816">
      <w:pPr>
        <w:keepNext w:val="0"/>
        <w:keepLines w:val="0"/>
        <w:pageBreakBefore w:val="0"/>
        <w:overflowPunct/>
        <w:topLinePunct w:val="0"/>
        <w:bidi w:val="0"/>
        <w:adjustRightInd w:val="0"/>
        <w:snapToGrid w:val="0"/>
        <w:spacing w:line="570" w:lineRule="exact"/>
        <w:jc w:val="center"/>
        <w:rPr>
          <w:rFonts w:asciiTheme="majorEastAsia" w:hAnsiTheme="majorEastAsia" w:eastAsiaTheme="majorEastAsia" w:cstheme="majorEastAsia"/>
          <w:b/>
          <w:color w:val="000000" w:themeColor="text1"/>
          <w:sz w:val="44"/>
          <w:szCs w:val="44"/>
        </w:rPr>
      </w:pPr>
      <w:r>
        <w:rPr>
          <w:rFonts w:hint="eastAsia" w:asciiTheme="majorEastAsia" w:hAnsiTheme="majorEastAsia" w:eastAsiaTheme="majorEastAsia" w:cstheme="majorEastAsia"/>
          <w:b/>
          <w:color w:val="000000" w:themeColor="text1"/>
          <w:sz w:val="44"/>
          <w:szCs w:val="44"/>
          <w:lang w:val="en-US" w:eastAsia="zh-CN"/>
        </w:rPr>
        <w:t xml:space="preserve">                                                                                                                                                                                                                                                                                                                                                                                                                                                                                                                                                                                                                                                                                                                                                                                                                                                                                                                                                                                                                                                                                                                                                                                                                                                                                                                                                                                                                                                                                                                                                                                                                                                                                                                                                                                                                                                                                                                                                                                                                                                                                                                                                                                                                                                                                                                                                                                                                                                                                             </w:t>
      </w:r>
      <w:r>
        <w:rPr>
          <w:rFonts w:hint="eastAsia" w:asciiTheme="majorEastAsia" w:hAnsiTheme="majorEastAsia" w:eastAsiaTheme="majorEastAsia" w:cstheme="majorEastAsia"/>
          <w:b/>
          <w:color w:val="000000" w:themeColor="text1"/>
          <w:sz w:val="44"/>
          <w:szCs w:val="44"/>
        </w:rPr>
        <w:t>秦皇岛市市场监督管理局</w:t>
      </w:r>
    </w:p>
    <w:p w14:paraId="4E8E1A20">
      <w:pPr>
        <w:keepNext w:val="0"/>
        <w:keepLines w:val="0"/>
        <w:pageBreakBefore w:val="0"/>
        <w:overflowPunct/>
        <w:topLinePunct w:val="0"/>
        <w:bidi w:val="0"/>
        <w:adjustRightInd w:val="0"/>
        <w:snapToGrid w:val="0"/>
        <w:spacing w:line="570" w:lineRule="exact"/>
        <w:jc w:val="center"/>
        <w:rPr>
          <w:rFonts w:asciiTheme="majorEastAsia" w:hAnsiTheme="majorEastAsia" w:eastAsiaTheme="majorEastAsia" w:cstheme="majorEastAsia"/>
          <w:b/>
          <w:color w:val="000000" w:themeColor="text1"/>
          <w:sz w:val="44"/>
          <w:szCs w:val="44"/>
        </w:rPr>
      </w:pPr>
      <w:r>
        <w:rPr>
          <w:rFonts w:hint="eastAsia" w:asciiTheme="majorEastAsia" w:hAnsiTheme="majorEastAsia" w:eastAsiaTheme="majorEastAsia" w:cstheme="majorEastAsia"/>
          <w:b/>
          <w:color w:val="000000" w:themeColor="text1"/>
          <w:sz w:val="44"/>
          <w:szCs w:val="44"/>
        </w:rPr>
        <w:t>行政处罚决定书</w:t>
      </w:r>
    </w:p>
    <w:p w14:paraId="5BE08F41">
      <w:pPr>
        <w:keepNext w:val="0"/>
        <w:keepLines w:val="0"/>
        <w:pageBreakBefore w:val="0"/>
        <w:overflowPunct/>
        <w:topLinePunct w:val="0"/>
        <w:bidi w:val="0"/>
        <w:adjustRightInd w:val="0"/>
        <w:snapToGrid w:val="0"/>
        <w:spacing w:beforeLines="100" w:afterLines="100" w:line="570" w:lineRule="exact"/>
        <w:jc w:val="center"/>
        <w:rPr>
          <w:rFonts w:hint="eastAsia" w:ascii="华文仿宋" w:hAnsi="华文仿宋" w:eastAsia="华文仿宋" w:cs="华文仿宋"/>
          <w:color w:val="000000" w:themeColor="text1"/>
          <w:sz w:val="32"/>
          <w:szCs w:val="32"/>
        </w:rPr>
      </w:pPr>
      <w:r>
        <w:rPr>
          <w:rFonts w:ascii="华文仿宋" w:hAnsi="华文仿宋" w:eastAsia="华文仿宋" w:cs="华文仿宋"/>
          <w:color w:val="000000" w:themeColor="text1"/>
          <w:sz w:val="32"/>
          <w:szCs w:val="32"/>
        </w:rPr>
        <w:pict>
          <v:shape id="_x0000_s1026" o:spid="_x0000_s1026" o:spt="32" type="#_x0000_t32" style="position:absolute;left:0pt;margin-left:2pt;margin-top:1638pt;height:0.1pt;width:453.7pt;z-index:251662336;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14omtoAAAALAQAADwAAAAAAAAABACAAAAAiAAAAZHJzL2Rvd25yZXYueG1sUEsBAhQAFAAA&#10;AAgAh07iQMnj5rjtAQAAsgMAAA4AAAAAAAAAAQAgAAAAKQEAAGRycy9lMm9Eb2MueG1sUEsFBgAA&#10;AAAGAAYAWQEAAIgFAAAAAA==&#10;">
            <v:path arrowok="t"/>
            <v:fill on="f" focussize="0,0"/>
            <v:stroke weight="1.5pt" endcap="square"/>
            <v:imagedata o:title=""/>
            <o:lock v:ext="edit"/>
          </v:shape>
        </w:pict>
      </w:r>
      <w:r>
        <w:rPr>
          <w:rFonts w:hint="eastAsia" w:ascii="华文仿宋" w:hAnsi="华文仿宋" w:eastAsia="华文仿宋" w:cs="华文仿宋"/>
          <w:color w:val="000000" w:themeColor="text1"/>
          <w:sz w:val="32"/>
          <w:szCs w:val="32"/>
        </w:rPr>
        <w:t>秦市监处罚</w:t>
      </w:r>
      <w:r>
        <w:rPr>
          <w:rFonts w:hint="eastAsia" w:ascii="华文仿宋" w:hAnsi="华文仿宋" w:eastAsia="华文仿宋" w:cs="华文仿宋"/>
          <w:color w:val="000000" w:themeColor="text1"/>
          <w:sz w:val="32"/>
          <w:szCs w:val="32"/>
          <w:highlight w:val="none"/>
        </w:rPr>
        <w:t>﹝</w:t>
      </w:r>
      <w:r>
        <w:rPr>
          <w:rFonts w:hint="eastAsia" w:ascii="华文仿宋" w:hAnsi="华文仿宋" w:eastAsia="华文仿宋" w:cs="华文仿宋"/>
          <w:color w:val="000000" w:themeColor="text1"/>
          <w:sz w:val="32"/>
          <w:szCs w:val="32"/>
          <w:highlight w:val="none"/>
          <w:lang w:val="en-US" w:eastAsia="zh-CN"/>
        </w:rPr>
        <w:t>2024</w:t>
      </w:r>
      <w:r>
        <w:rPr>
          <w:rFonts w:hint="eastAsia" w:ascii="华文仿宋" w:hAnsi="华文仿宋" w:eastAsia="华文仿宋" w:cs="华文仿宋"/>
          <w:color w:val="000000" w:themeColor="text1"/>
          <w:sz w:val="32"/>
          <w:szCs w:val="32"/>
          <w:highlight w:val="none"/>
        </w:rPr>
        <w:t>﹞</w:t>
      </w:r>
      <w:r>
        <w:rPr>
          <w:rFonts w:hint="eastAsia" w:ascii="华文仿宋" w:hAnsi="华文仿宋" w:eastAsia="华文仿宋" w:cs="华文仿宋"/>
          <w:color w:val="auto"/>
          <w:sz w:val="32"/>
          <w:szCs w:val="32"/>
          <w:highlight w:val="none"/>
        </w:rPr>
        <w:t>200-</w:t>
      </w:r>
      <w:r>
        <w:rPr>
          <w:rFonts w:hint="eastAsia" w:ascii="华文仿宋" w:hAnsi="华文仿宋" w:eastAsia="华文仿宋" w:cs="华文仿宋"/>
          <w:color w:val="auto"/>
          <w:sz w:val="32"/>
          <w:szCs w:val="32"/>
          <w:highlight w:val="none"/>
          <w:lang w:val="en-US" w:eastAsia="zh-CN"/>
        </w:rPr>
        <w:t>51</w:t>
      </w:r>
      <w:r>
        <w:rPr>
          <w:rFonts w:hint="eastAsia" w:ascii="华文仿宋" w:hAnsi="华文仿宋" w:eastAsia="华文仿宋" w:cs="华文仿宋"/>
          <w:color w:val="auto"/>
          <w:sz w:val="32"/>
          <w:szCs w:val="32"/>
        </w:rPr>
        <w:t>号</w:t>
      </w:r>
    </w:p>
    <w:p w14:paraId="4CDEBE13">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华文仿宋" w:hAnsi="华文仿宋" w:eastAsia="华文仿宋" w:cs="华文仿宋"/>
          <w:color w:val="auto"/>
          <w:sz w:val="32"/>
          <w:szCs w:val="32"/>
          <w:u w:val="none"/>
          <w:lang w:eastAsia="zh-CN"/>
        </w:rPr>
      </w:pPr>
      <w:r>
        <w:rPr>
          <w:rFonts w:hint="eastAsia" w:ascii="华文仿宋" w:hAnsi="华文仿宋" w:eastAsia="华文仿宋" w:cs="华文仿宋"/>
          <w:sz w:val="32"/>
          <w:szCs w:val="32"/>
        </w:rPr>
        <w:t>当事人：</w:t>
      </w:r>
      <w:r>
        <w:rPr>
          <w:rFonts w:hint="eastAsia" w:ascii="华文仿宋" w:hAnsi="华文仿宋" w:eastAsia="华文仿宋" w:cs="华文仿宋"/>
          <w:color w:val="auto"/>
          <w:sz w:val="32"/>
          <w:szCs w:val="32"/>
          <w:u w:val="none"/>
          <w:lang w:eastAsia="zh-CN"/>
        </w:rPr>
        <w:t>秦皇岛九佳玖水产有限公司</w:t>
      </w:r>
    </w:p>
    <w:p w14:paraId="6BA5E39F">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华文仿宋" w:hAnsi="华文仿宋" w:eastAsia="华文仿宋" w:cs="华文仿宋"/>
          <w:sz w:val="32"/>
          <w:szCs w:val="40"/>
          <w:lang w:eastAsia="zh-CN"/>
        </w:rPr>
      </w:pPr>
      <w:r>
        <w:rPr>
          <w:rFonts w:hint="eastAsia" w:ascii="华文仿宋" w:hAnsi="华文仿宋" w:eastAsia="华文仿宋" w:cs="华文仿宋"/>
          <w:sz w:val="32"/>
          <w:szCs w:val="40"/>
        </w:rPr>
        <w:t>主体资格证照名称：</w:t>
      </w:r>
      <w:r>
        <w:rPr>
          <w:rFonts w:hint="eastAsia" w:ascii="华文仿宋" w:hAnsi="华文仿宋" w:eastAsia="华文仿宋" w:cs="华文仿宋"/>
          <w:sz w:val="32"/>
          <w:szCs w:val="40"/>
          <w:lang w:eastAsia="zh-CN"/>
        </w:rPr>
        <w:t>营业执照</w:t>
      </w:r>
    </w:p>
    <w:p w14:paraId="59C41962">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sz w:val="32"/>
          <w:szCs w:val="40"/>
        </w:rPr>
        <w:t>统一社会信用代码：</w:t>
      </w:r>
      <w:r>
        <w:rPr>
          <w:rFonts w:hint="eastAsia" w:ascii="华文仿宋" w:hAnsi="华文仿宋" w:eastAsia="华文仿宋" w:cs="华文仿宋"/>
          <w:color w:val="auto"/>
          <w:sz w:val="32"/>
          <w:szCs w:val="32"/>
          <w:lang w:val="en-US" w:eastAsia="zh-CN"/>
        </w:rPr>
        <w:t>91130392MA0G1J8P46</w:t>
      </w:r>
    </w:p>
    <w:p w14:paraId="43BBCFAC">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ascii="华文仿宋" w:hAnsi="华文仿宋" w:eastAsia="华文仿宋" w:cs="华文仿宋"/>
          <w:color w:val="auto"/>
          <w:sz w:val="32"/>
          <w:szCs w:val="32"/>
          <w:u w:val="single"/>
        </w:rPr>
      </w:pPr>
      <w:r>
        <w:rPr>
          <w:rFonts w:hint="eastAsia" w:ascii="华文仿宋" w:hAnsi="华文仿宋" w:eastAsia="华文仿宋" w:cs="华文仿宋"/>
          <w:sz w:val="32"/>
          <w:szCs w:val="40"/>
        </w:rPr>
        <w:t>住址：</w:t>
      </w:r>
      <w:r>
        <w:rPr>
          <w:rFonts w:hint="eastAsia" w:ascii="华文仿宋" w:hAnsi="华文仿宋" w:eastAsia="华文仿宋" w:cs="华文仿宋"/>
          <w:color w:val="auto"/>
          <w:sz w:val="32"/>
          <w:szCs w:val="40"/>
          <w:lang w:eastAsia="zh-CN"/>
        </w:rPr>
        <w:t>秦皇岛北戴河新区赤洋口四村</w:t>
      </w:r>
      <w:r>
        <w:rPr>
          <w:rFonts w:hint="eastAsia" w:ascii="华文仿宋" w:hAnsi="华文仿宋" w:eastAsia="华文仿宋" w:cs="华文仿宋"/>
          <w:color w:val="auto"/>
          <w:sz w:val="32"/>
          <w:szCs w:val="40"/>
          <w:lang w:val="en-US" w:eastAsia="zh-CN"/>
        </w:rPr>
        <w:t>73号</w:t>
      </w:r>
    </w:p>
    <w:p w14:paraId="5DC1B7C1">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华文仿宋" w:hAnsi="华文仿宋" w:eastAsia="华文仿宋" w:cs="华文仿宋"/>
          <w:color w:val="auto"/>
          <w:sz w:val="32"/>
          <w:szCs w:val="32"/>
          <w:u w:val="none"/>
          <w:lang w:val="en-US" w:eastAsia="zh-CN"/>
        </w:rPr>
      </w:pPr>
      <w:r>
        <w:rPr>
          <w:rFonts w:hint="eastAsia" w:ascii="华文仿宋" w:hAnsi="华文仿宋" w:eastAsia="华文仿宋" w:cs="华文仿宋"/>
          <w:sz w:val="32"/>
          <w:szCs w:val="40"/>
        </w:rPr>
        <w:t>法定代表人：</w:t>
      </w:r>
      <w:r>
        <w:rPr>
          <w:rFonts w:hint="eastAsia" w:ascii="华文仿宋" w:hAnsi="华文仿宋" w:eastAsia="华文仿宋" w:cs="华文仿宋"/>
          <w:color w:val="auto"/>
          <w:sz w:val="32"/>
          <w:szCs w:val="40"/>
          <w:lang w:eastAsia="zh-CN"/>
        </w:rPr>
        <w:t>邵佳文</w:t>
      </w:r>
    </w:p>
    <w:p w14:paraId="6E1B119F">
      <w:pPr>
        <w:keepNext w:val="0"/>
        <w:keepLines w:val="0"/>
        <w:pageBreakBefore w:val="0"/>
        <w:kinsoku/>
        <w:wordWrap/>
        <w:overflowPunct/>
        <w:topLinePunct w:val="0"/>
        <w:bidi w:val="0"/>
        <w:adjustRightInd/>
        <w:snapToGrid/>
        <w:spacing w:line="560" w:lineRule="exact"/>
        <w:ind w:firstLine="620" w:firstLineChars="200"/>
        <w:textAlignment w:val="auto"/>
        <w:rPr>
          <w:rFonts w:hint="eastAsia" w:ascii="仿宋" w:hAnsi="仿宋" w:eastAsia="仿宋" w:cs="仿宋"/>
          <w:color w:val="auto"/>
          <w:kern w:val="0"/>
          <w:sz w:val="31"/>
          <w:szCs w:val="31"/>
          <w:lang w:val="en-US" w:eastAsia="zh-CN"/>
        </w:rPr>
      </w:pPr>
    </w:p>
    <w:p w14:paraId="49562C32">
      <w:pPr>
        <w:keepNext w:val="0"/>
        <w:keepLines w:val="0"/>
        <w:pageBreakBefore w:val="0"/>
        <w:kinsoku/>
        <w:wordWrap/>
        <w:overflowPunct/>
        <w:topLinePunct w:val="0"/>
        <w:bidi w:val="0"/>
        <w:adjustRightInd/>
        <w:snapToGrid/>
        <w:spacing w:beforeLines="0" w:after="20" w:afterLines="0" w:line="580" w:lineRule="exact"/>
        <w:ind w:firstLine="620" w:firstLineChars="200"/>
        <w:jc w:val="left"/>
        <w:textAlignment w:val="auto"/>
        <w:rPr>
          <w:rFonts w:hint="eastAsia" w:ascii="华文仿宋" w:hAnsi="华文仿宋" w:eastAsia="华文仿宋" w:cs="华文仿宋"/>
          <w:color w:val="auto"/>
          <w:sz w:val="32"/>
          <w:szCs w:val="40"/>
          <w:lang w:val="en-US" w:eastAsia="zh-CN"/>
        </w:rPr>
      </w:pPr>
      <w:r>
        <w:rPr>
          <w:rFonts w:hint="eastAsia" w:ascii="仿宋" w:hAnsi="仿宋" w:eastAsia="仿宋" w:cs="仿宋"/>
          <w:color w:val="auto"/>
          <w:kern w:val="0"/>
          <w:sz w:val="31"/>
          <w:szCs w:val="31"/>
          <w:lang w:val="en-US" w:eastAsia="zh-CN"/>
        </w:rPr>
        <w:t>2024年7月22日，我局</w:t>
      </w:r>
      <w:r>
        <w:rPr>
          <w:rFonts w:hint="eastAsia" w:ascii="仿宋" w:hAnsi="仿宋" w:eastAsia="仿宋" w:cs="仿宋"/>
          <w:color w:val="auto"/>
          <w:kern w:val="0"/>
          <w:sz w:val="31"/>
          <w:szCs w:val="31"/>
          <w:lang w:eastAsia="zh-CN"/>
        </w:rPr>
        <w:t>接到宁波市镇海区市场监督管理局甬镇市监执法案移</w:t>
      </w:r>
      <w:r>
        <w:rPr>
          <w:rFonts w:hint="eastAsia" w:ascii="仿宋" w:hAnsi="仿宋" w:eastAsia="仿宋" w:cs="仿宋"/>
          <w:color w:val="auto"/>
          <w:kern w:val="0"/>
          <w:sz w:val="31"/>
          <w:szCs w:val="31"/>
          <w:lang w:val="en-US" w:eastAsia="zh-CN"/>
        </w:rPr>
        <w:t>〔2024〕6-31号</w:t>
      </w:r>
      <w:r>
        <w:rPr>
          <w:rFonts w:hint="eastAsia" w:ascii="仿宋" w:hAnsi="仿宋" w:eastAsia="仿宋" w:cs="仿宋"/>
          <w:color w:val="auto"/>
          <w:kern w:val="0"/>
          <w:sz w:val="31"/>
          <w:szCs w:val="31"/>
          <w:lang w:eastAsia="zh-CN"/>
        </w:rPr>
        <w:t>案件移送函后，案件移送函提及的</w:t>
      </w:r>
      <w:r>
        <w:rPr>
          <w:rFonts w:hint="eastAsia" w:ascii="华文仿宋" w:hAnsi="华文仿宋" w:eastAsia="华文仿宋" w:cs="华文仿宋"/>
          <w:color w:val="auto"/>
          <w:sz w:val="32"/>
          <w:szCs w:val="32"/>
          <w:u w:val="none"/>
          <w:lang w:eastAsia="zh-CN"/>
        </w:rPr>
        <w:t>秦皇岛九佳玖水产有限公司生产销售的</w:t>
      </w:r>
      <w:r>
        <w:rPr>
          <w:rFonts w:hint="eastAsia" w:ascii="华文仿宋" w:hAnsi="华文仿宋" w:eastAsia="华文仿宋" w:cs="华文仿宋"/>
          <w:color w:val="auto"/>
          <w:sz w:val="32"/>
          <w:szCs w:val="40"/>
          <w:lang w:val="en-US" w:eastAsia="zh-CN"/>
        </w:rPr>
        <w:t>“九佳玖蒜蓉粉丝扇贝”</w:t>
      </w:r>
      <w:r>
        <w:rPr>
          <w:rFonts w:hint="eastAsia" w:ascii="华文仿宋" w:hAnsi="华文仿宋" w:eastAsia="华文仿宋" w:cs="华文仿宋"/>
          <w:color w:val="auto"/>
          <w:sz w:val="32"/>
          <w:szCs w:val="32"/>
          <w:u w:val="none"/>
          <w:lang w:eastAsia="zh-CN"/>
        </w:rPr>
        <w:t>标签未标注“非即食”，不符合</w:t>
      </w:r>
      <w:r>
        <w:rPr>
          <w:rFonts w:hint="eastAsia" w:ascii="仿宋" w:hAnsi="仿宋" w:eastAsia="仿宋" w:cs="仿宋"/>
          <w:color w:val="auto"/>
          <w:kern w:val="0"/>
          <w:sz w:val="31"/>
          <w:szCs w:val="31"/>
          <w:lang w:eastAsia="zh-CN"/>
        </w:rPr>
        <w:t>GB 19295-2021</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eastAsia="zh-CN"/>
        </w:rPr>
        <w:t>食品安全国家标准速冻面米与调制食品</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val="en-US" w:eastAsia="zh-CN"/>
        </w:rPr>
        <w:t>4.1标识“产品标识应注明速冻、生制或熟制、即食或非即食,以及烹调加工方式”的规定</w:t>
      </w:r>
      <w:r>
        <w:rPr>
          <w:rFonts w:hint="eastAsia" w:ascii="华文仿宋" w:hAnsi="华文仿宋" w:eastAsia="华文仿宋" w:cs="华文仿宋"/>
          <w:color w:val="auto"/>
          <w:sz w:val="32"/>
          <w:szCs w:val="40"/>
          <w:lang w:eastAsia="zh-CN"/>
        </w:rPr>
        <w:t>。</w:t>
      </w: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7月29日</w:t>
      </w:r>
      <w:r>
        <w:rPr>
          <w:rFonts w:hint="eastAsia" w:ascii="华文仿宋" w:hAnsi="华文仿宋" w:eastAsia="华文仿宋" w:cs="华文仿宋"/>
          <w:color w:val="auto"/>
          <w:sz w:val="32"/>
          <w:szCs w:val="32"/>
        </w:rPr>
        <w:t>，我局执法人员</w:t>
      </w:r>
      <w:r>
        <w:rPr>
          <w:rFonts w:hint="eastAsia" w:ascii="华文仿宋" w:hAnsi="华文仿宋" w:eastAsia="华文仿宋" w:cs="华文仿宋"/>
          <w:color w:val="auto"/>
          <w:sz w:val="32"/>
          <w:szCs w:val="32"/>
          <w:lang w:eastAsia="zh-CN"/>
        </w:rPr>
        <w:t>根据案件移送函的相关线索</w:t>
      </w:r>
      <w:r>
        <w:rPr>
          <w:rFonts w:hint="eastAsia" w:ascii="华文仿宋" w:hAnsi="华文仿宋" w:eastAsia="华文仿宋" w:cs="华文仿宋"/>
          <w:color w:val="auto"/>
          <w:sz w:val="32"/>
          <w:szCs w:val="32"/>
        </w:rPr>
        <w:t>对</w:t>
      </w:r>
      <w:r>
        <w:rPr>
          <w:rFonts w:hint="eastAsia" w:ascii="华文仿宋" w:hAnsi="华文仿宋" w:eastAsia="华文仿宋" w:cs="华文仿宋"/>
          <w:color w:val="auto"/>
          <w:sz w:val="32"/>
          <w:szCs w:val="32"/>
          <w:u w:val="none"/>
          <w:lang w:eastAsia="zh-CN"/>
        </w:rPr>
        <w:t>秦皇岛九佳玖水产有限公司</w:t>
      </w:r>
      <w:r>
        <w:rPr>
          <w:rFonts w:hint="eastAsia" w:ascii="华文仿宋" w:hAnsi="华文仿宋" w:eastAsia="华文仿宋" w:cs="华文仿宋"/>
          <w:color w:val="auto"/>
          <w:sz w:val="32"/>
          <w:szCs w:val="32"/>
        </w:rPr>
        <w:t>进行</w:t>
      </w:r>
      <w:r>
        <w:rPr>
          <w:rFonts w:hint="eastAsia" w:ascii="华文仿宋" w:hAnsi="华文仿宋" w:eastAsia="华文仿宋" w:cs="华文仿宋"/>
          <w:color w:val="auto"/>
          <w:sz w:val="32"/>
          <w:szCs w:val="32"/>
          <w:lang w:eastAsia="zh-CN"/>
        </w:rPr>
        <w:t>现场</w:t>
      </w:r>
      <w:r>
        <w:rPr>
          <w:rFonts w:hint="eastAsia" w:ascii="华文仿宋" w:hAnsi="华文仿宋" w:eastAsia="华文仿宋" w:cs="华文仿宋"/>
          <w:color w:val="auto"/>
          <w:sz w:val="32"/>
          <w:szCs w:val="32"/>
        </w:rPr>
        <w:t>检查，</w:t>
      </w:r>
      <w:r>
        <w:rPr>
          <w:rFonts w:hint="eastAsia" w:ascii="华文仿宋" w:hAnsi="华文仿宋" w:eastAsia="华文仿宋" w:cs="华文仿宋"/>
          <w:color w:val="auto"/>
          <w:sz w:val="32"/>
          <w:szCs w:val="32"/>
          <w:lang w:eastAsia="zh-CN"/>
        </w:rPr>
        <w:t>经检查该公司没有生产条件，办公地点为居民平房，该产品是</w:t>
      </w:r>
      <w:r>
        <w:rPr>
          <w:rFonts w:hint="eastAsia" w:ascii="华文仿宋" w:hAnsi="华文仿宋" w:eastAsia="华文仿宋" w:cs="华文仿宋"/>
          <w:color w:val="auto"/>
          <w:sz w:val="32"/>
          <w:szCs w:val="32"/>
          <w:u w:val="none"/>
          <w:lang w:eastAsia="zh-CN"/>
        </w:rPr>
        <w:t>秦皇岛九佳玖水产有限公司</w:t>
      </w:r>
      <w:r>
        <w:rPr>
          <w:rFonts w:hint="eastAsia" w:ascii="华文仿宋" w:hAnsi="华文仿宋" w:eastAsia="华文仿宋" w:cs="华文仿宋"/>
          <w:color w:val="auto"/>
          <w:sz w:val="32"/>
          <w:szCs w:val="32"/>
          <w:lang w:eastAsia="zh-CN"/>
        </w:rPr>
        <w:t>委托昌黎昌珍食品有限公司生产，现场检查未发现案件移送函中提及的“九佳玖蒜蓉粉丝扇贝实物。</w:t>
      </w:r>
      <w:r>
        <w:rPr>
          <w:rFonts w:hint="eastAsia" w:ascii="华文仿宋" w:hAnsi="华文仿宋" w:eastAsia="华文仿宋" w:cs="华文仿宋"/>
          <w:color w:val="auto"/>
          <w:sz w:val="32"/>
          <w:szCs w:val="32"/>
          <w:lang w:val="en-US" w:eastAsia="zh-CN"/>
        </w:rPr>
        <w:t>202</w:t>
      </w:r>
      <w:r>
        <w:rPr>
          <w:rFonts w:hint="eastAsia" w:ascii="华文仿宋" w:hAnsi="华文仿宋" w:eastAsia="华文仿宋" w:cs="华文仿宋"/>
          <w:color w:val="auto"/>
          <w:sz w:val="32"/>
          <w:szCs w:val="32"/>
          <w:u w:val="none"/>
          <w:lang w:val="en-US" w:eastAsia="zh-CN"/>
        </w:rPr>
        <w:t>4年8月5日，经</w:t>
      </w:r>
      <w:r>
        <w:rPr>
          <w:rFonts w:hint="eastAsia" w:ascii="华文仿宋" w:hAnsi="华文仿宋" w:eastAsia="华文仿宋" w:cs="华文仿宋"/>
          <w:color w:val="auto"/>
          <w:sz w:val="32"/>
          <w:szCs w:val="40"/>
          <w:lang w:val="en-US" w:eastAsia="zh-CN"/>
        </w:rPr>
        <w:t>局长批准，此案立案调查，指定由曹佩忠、朱庆强二人承办。</w:t>
      </w:r>
    </w:p>
    <w:p w14:paraId="5BDC93E2">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eastAsia" w:ascii="华文仿宋" w:hAnsi="华文仿宋" w:eastAsia="华文仿宋" w:cs="华文仿宋"/>
          <w:color w:val="auto"/>
          <w:sz w:val="32"/>
          <w:szCs w:val="40"/>
          <w:lang w:eastAsia="zh-CN"/>
        </w:rPr>
      </w:pPr>
      <w:r>
        <w:rPr>
          <w:rFonts w:hint="eastAsia" w:ascii="华文仿宋" w:hAnsi="华文仿宋" w:eastAsia="华文仿宋" w:cs="华文仿宋"/>
          <w:color w:val="auto"/>
          <w:sz w:val="32"/>
          <w:szCs w:val="40"/>
          <w:lang w:val="en-US" w:eastAsia="zh-CN"/>
        </w:rPr>
        <w:t>在案件调查过程中，执法人员调取了该公司委托加工的生产记录</w:t>
      </w:r>
      <w:r>
        <w:rPr>
          <w:rFonts w:hint="eastAsia" w:ascii="仿宋" w:hAnsi="仿宋" w:eastAsia="仿宋" w:cs="仿宋"/>
          <w:color w:val="auto"/>
          <w:kern w:val="0"/>
          <w:sz w:val="31"/>
          <w:szCs w:val="31"/>
          <w:lang w:eastAsia="zh-CN"/>
        </w:rPr>
        <w:t>发现</w:t>
      </w:r>
      <w:r>
        <w:rPr>
          <w:rFonts w:hint="eastAsia" w:ascii="华文仿宋" w:hAnsi="华文仿宋" w:eastAsia="华文仿宋" w:cs="华文仿宋"/>
          <w:color w:val="auto"/>
          <w:sz w:val="32"/>
          <w:szCs w:val="40"/>
          <w:lang w:val="en-US" w:eastAsia="zh-CN"/>
        </w:rPr>
        <w:t>“九佳万恒 蒜蓉粉丝虾夷贝”和“九佳玖蒜蓉粉丝扇贝”均存在</w:t>
      </w:r>
      <w:r>
        <w:rPr>
          <w:rFonts w:hint="eastAsia" w:ascii="华文仿宋" w:hAnsi="华文仿宋" w:eastAsia="华文仿宋" w:cs="华文仿宋"/>
          <w:color w:val="auto"/>
          <w:sz w:val="32"/>
          <w:szCs w:val="32"/>
          <w:u w:val="none"/>
          <w:lang w:eastAsia="zh-CN"/>
        </w:rPr>
        <w:t>标签未标注“非即食”的问题</w:t>
      </w:r>
      <w:r>
        <w:rPr>
          <w:rFonts w:hint="eastAsia" w:ascii="华文仿宋" w:hAnsi="华文仿宋" w:eastAsia="华文仿宋" w:cs="华文仿宋"/>
          <w:color w:val="auto"/>
          <w:sz w:val="32"/>
          <w:szCs w:val="40"/>
          <w:lang w:val="en-US" w:eastAsia="zh-CN"/>
        </w:rPr>
        <w:t>。2024年9月29日，执法人员对</w:t>
      </w:r>
      <w:r>
        <w:rPr>
          <w:rFonts w:hint="eastAsia" w:ascii="华文仿宋" w:hAnsi="华文仿宋" w:eastAsia="华文仿宋" w:cs="华文仿宋"/>
          <w:color w:val="auto"/>
          <w:sz w:val="32"/>
          <w:szCs w:val="32"/>
          <w:u w:val="none"/>
          <w:lang w:eastAsia="zh-CN"/>
        </w:rPr>
        <w:t>秦皇岛九佳玖水产有限公司</w:t>
      </w:r>
      <w:r>
        <w:rPr>
          <w:rFonts w:hint="eastAsia" w:ascii="华文仿宋" w:hAnsi="华文仿宋" w:eastAsia="华文仿宋" w:cs="华文仿宋"/>
          <w:color w:val="auto"/>
          <w:sz w:val="32"/>
          <w:szCs w:val="40"/>
          <w:lang w:val="en-US" w:eastAsia="zh-CN"/>
        </w:rPr>
        <w:t>的法定代表人邵佳文进行询问，邵佳文承认“九佳玖蒜蓉粉丝扇贝（6枚）和（10枚）”的两种、“九佳万恒 蒜蓉粉丝虾夷贝</w:t>
      </w:r>
      <w:bookmarkStart w:id="0" w:name="_GoBack"/>
      <w:bookmarkEnd w:id="0"/>
      <w:r>
        <w:rPr>
          <w:rFonts w:hint="eastAsia" w:ascii="华文仿宋" w:hAnsi="华文仿宋" w:eastAsia="华文仿宋" w:cs="华文仿宋"/>
          <w:color w:val="auto"/>
          <w:sz w:val="32"/>
          <w:szCs w:val="40"/>
          <w:lang w:val="en-US" w:eastAsia="zh-CN"/>
        </w:rPr>
        <w:t>”和“九佳万恒蒜蓉粉丝贝”</w:t>
      </w:r>
      <w:r>
        <w:rPr>
          <w:rFonts w:hint="eastAsia" w:ascii="华文仿宋" w:hAnsi="华文仿宋" w:eastAsia="华文仿宋" w:cs="华文仿宋"/>
          <w:color w:val="auto"/>
          <w:sz w:val="32"/>
          <w:szCs w:val="32"/>
          <w:u w:val="none"/>
          <w:lang w:eastAsia="zh-CN"/>
        </w:rPr>
        <w:t>为秦皇岛九佳玖水产有限公司销售</w:t>
      </w:r>
      <w:r>
        <w:rPr>
          <w:rFonts w:hint="eastAsia" w:ascii="华文仿宋" w:hAnsi="华文仿宋" w:eastAsia="华文仿宋" w:cs="华文仿宋"/>
          <w:color w:val="auto"/>
          <w:sz w:val="32"/>
          <w:szCs w:val="40"/>
          <w:lang w:val="en-US" w:eastAsia="zh-CN"/>
        </w:rPr>
        <w:t>，生产分别委托秦皇岛建华水产养殖有限公司和昌黎昌珍食品有限公司委托加工，邵佳文自述委托“蒜蓉粉丝鲍鱼（10只）”也没有标注“非即食”并且提供了包装照片。“九佳玖蒜蓉粉丝扇贝（6枚）”和“九佳玖蒜蓉粉丝扇贝（10枚）</w:t>
      </w:r>
      <w:r>
        <w:rPr>
          <w:rFonts w:hint="default" w:ascii="华文仿宋" w:hAnsi="华文仿宋" w:eastAsia="华文仿宋" w:cs="华文仿宋"/>
          <w:color w:val="auto"/>
          <w:sz w:val="32"/>
          <w:szCs w:val="40"/>
          <w:lang w:val="en-US" w:eastAsia="zh-CN"/>
        </w:rPr>
        <w:t>”</w:t>
      </w:r>
      <w:r>
        <w:rPr>
          <w:rFonts w:hint="eastAsia" w:ascii="华文仿宋" w:hAnsi="华文仿宋" w:eastAsia="华文仿宋" w:cs="华文仿宋"/>
          <w:color w:val="auto"/>
          <w:sz w:val="32"/>
          <w:szCs w:val="40"/>
          <w:lang w:val="en-US" w:eastAsia="zh-CN"/>
        </w:rPr>
        <w:t>各生产了一个批次，“九佳万恒蒜蓉粉丝虾夷贝”生产了一个批次，“九佳万恒蒜蓉粉丝扇贝（6枚）”一个批次，“蒜蓉粉丝鲍鱼（10只）委托昌黎昌珍食品有限公司生产了一个批次”，以上产品除“九佳玖蒜蓉粉丝扇贝（6枚）”已全部销售完毕，“九佳玖蒜蓉粉丝扇贝（6枚）”未销售出去的发现问题后该公司已经处理了。</w:t>
      </w:r>
      <w:r>
        <w:rPr>
          <w:rFonts w:hint="eastAsia" w:ascii="华文仿宋" w:hAnsi="华文仿宋" w:eastAsia="华文仿宋" w:cs="华文仿宋"/>
          <w:color w:val="auto"/>
          <w:sz w:val="32"/>
          <w:szCs w:val="40"/>
        </w:rPr>
        <w:t>执法人员围绕当事人涉嫌</w:t>
      </w:r>
      <w:r>
        <w:rPr>
          <w:rFonts w:hint="eastAsia" w:ascii="华文仿宋" w:hAnsi="华文仿宋" w:eastAsia="华文仿宋" w:cs="华文仿宋"/>
          <w:color w:val="auto"/>
          <w:sz w:val="32"/>
          <w:szCs w:val="40"/>
          <w:lang w:eastAsia="zh-CN"/>
        </w:rPr>
        <w:t>生产经营标签不符合规定的预包装食品的违法行为</w:t>
      </w:r>
      <w:r>
        <w:rPr>
          <w:rFonts w:hint="eastAsia" w:ascii="华文仿宋" w:hAnsi="华文仿宋" w:eastAsia="华文仿宋" w:cs="华文仿宋"/>
          <w:color w:val="auto"/>
          <w:sz w:val="32"/>
          <w:szCs w:val="40"/>
        </w:rPr>
        <w:t>收集相关证据材料，确定其违法事实</w:t>
      </w:r>
      <w:r>
        <w:rPr>
          <w:rFonts w:hint="eastAsia" w:ascii="华文仿宋" w:hAnsi="华文仿宋" w:eastAsia="华文仿宋" w:cs="华文仿宋"/>
          <w:color w:val="auto"/>
          <w:sz w:val="32"/>
          <w:szCs w:val="40"/>
          <w:lang w:eastAsia="zh-CN"/>
        </w:rPr>
        <w:t>，本案未采取强制措施，202</w:t>
      </w:r>
      <w:r>
        <w:rPr>
          <w:rFonts w:hint="eastAsia" w:ascii="华文仿宋" w:hAnsi="华文仿宋" w:eastAsia="华文仿宋" w:cs="华文仿宋"/>
          <w:color w:val="auto"/>
          <w:sz w:val="32"/>
          <w:szCs w:val="40"/>
          <w:lang w:val="en-US" w:eastAsia="zh-CN"/>
        </w:rPr>
        <w:t>4</w:t>
      </w:r>
      <w:r>
        <w:rPr>
          <w:rFonts w:hint="eastAsia" w:ascii="华文仿宋" w:hAnsi="华文仿宋" w:eastAsia="华文仿宋" w:cs="华文仿宋"/>
          <w:color w:val="auto"/>
          <w:sz w:val="32"/>
          <w:szCs w:val="40"/>
          <w:lang w:eastAsia="zh-CN"/>
        </w:rPr>
        <w:t>年</w:t>
      </w:r>
      <w:r>
        <w:rPr>
          <w:rFonts w:hint="eastAsia" w:ascii="华文仿宋" w:hAnsi="华文仿宋" w:eastAsia="华文仿宋" w:cs="华文仿宋"/>
          <w:color w:val="auto"/>
          <w:sz w:val="32"/>
          <w:szCs w:val="40"/>
          <w:lang w:val="en-US" w:eastAsia="zh-CN"/>
        </w:rPr>
        <w:t>11</w:t>
      </w:r>
      <w:r>
        <w:rPr>
          <w:rFonts w:hint="eastAsia" w:ascii="华文仿宋" w:hAnsi="华文仿宋" w:eastAsia="华文仿宋" w:cs="华文仿宋"/>
          <w:color w:val="auto"/>
          <w:sz w:val="32"/>
          <w:szCs w:val="40"/>
          <w:lang w:eastAsia="zh-CN"/>
        </w:rPr>
        <w:t>月</w:t>
      </w:r>
      <w:r>
        <w:rPr>
          <w:rFonts w:hint="eastAsia" w:ascii="华文仿宋" w:hAnsi="华文仿宋" w:eastAsia="华文仿宋" w:cs="华文仿宋"/>
          <w:color w:val="auto"/>
          <w:sz w:val="32"/>
          <w:szCs w:val="40"/>
          <w:lang w:val="en-US" w:eastAsia="zh-CN"/>
        </w:rPr>
        <w:t>4</w:t>
      </w:r>
      <w:r>
        <w:rPr>
          <w:rFonts w:hint="eastAsia" w:ascii="华文仿宋" w:hAnsi="华文仿宋" w:eastAsia="华文仿宋" w:cs="华文仿宋"/>
          <w:color w:val="auto"/>
          <w:sz w:val="32"/>
          <w:szCs w:val="40"/>
          <w:lang w:eastAsia="zh-CN"/>
        </w:rPr>
        <w:t>日案件调查终结。</w:t>
      </w:r>
    </w:p>
    <w:p w14:paraId="2CE8A801">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textAlignment w:val="auto"/>
        <w:rPr>
          <w:rFonts w:hint="eastAsia" w:ascii="华文仿宋" w:hAnsi="华文仿宋" w:eastAsia="华文仿宋" w:cs="华文仿宋"/>
          <w:bCs/>
          <w:color w:val="auto"/>
          <w:sz w:val="32"/>
          <w:szCs w:val="32"/>
          <w:highlight w:val="yellow"/>
          <w:lang w:eastAsia="zh-CN"/>
        </w:rPr>
      </w:pPr>
      <w:r>
        <w:rPr>
          <w:rFonts w:hint="eastAsia" w:ascii="华文仿宋" w:hAnsi="华文仿宋" w:eastAsia="华文仿宋" w:cs="华文仿宋"/>
          <w:bCs/>
          <w:color w:val="auto"/>
          <w:sz w:val="32"/>
          <w:szCs w:val="32"/>
        </w:rPr>
        <w:t>经调查，</w:t>
      </w:r>
      <w:r>
        <w:rPr>
          <w:rFonts w:hint="eastAsia" w:ascii="华文仿宋" w:hAnsi="华文仿宋" w:eastAsia="华文仿宋" w:cs="华文仿宋"/>
          <w:color w:val="auto"/>
          <w:sz w:val="32"/>
          <w:szCs w:val="32"/>
          <w:u w:val="none"/>
          <w:lang w:eastAsia="zh-CN"/>
        </w:rPr>
        <w:t>秦皇岛九佳玖水产有限公司于</w:t>
      </w:r>
      <w:r>
        <w:rPr>
          <w:rFonts w:hint="eastAsia" w:ascii="华文仿宋" w:hAnsi="华文仿宋" w:eastAsia="华文仿宋" w:cs="华文仿宋"/>
          <w:color w:val="auto"/>
          <w:sz w:val="32"/>
          <w:szCs w:val="32"/>
          <w:u w:val="none"/>
          <w:lang w:val="en-US" w:eastAsia="zh-CN"/>
        </w:rPr>
        <w:t>2024年1月20日委托</w:t>
      </w:r>
      <w:r>
        <w:rPr>
          <w:rFonts w:hint="eastAsia" w:ascii="华文仿宋" w:hAnsi="华文仿宋" w:eastAsia="华文仿宋" w:cs="华文仿宋"/>
          <w:color w:val="auto"/>
          <w:sz w:val="32"/>
          <w:szCs w:val="32"/>
          <w:u w:val="none"/>
          <w:lang w:eastAsia="zh-CN"/>
        </w:rPr>
        <w:t>生产的</w:t>
      </w:r>
      <w:r>
        <w:rPr>
          <w:rFonts w:hint="eastAsia" w:ascii="华文仿宋" w:hAnsi="华文仿宋" w:eastAsia="华文仿宋" w:cs="华文仿宋"/>
          <w:color w:val="auto"/>
          <w:sz w:val="32"/>
          <w:szCs w:val="40"/>
          <w:lang w:val="en-US" w:eastAsia="zh-CN"/>
        </w:rPr>
        <w:t>“九佳玖蒜蓉粉丝扇贝（10枚）”</w:t>
      </w:r>
      <w:r>
        <w:rPr>
          <w:rFonts w:hint="eastAsia" w:ascii="华文仿宋" w:hAnsi="华文仿宋" w:eastAsia="华文仿宋" w:cs="华文仿宋"/>
          <w:color w:val="auto"/>
          <w:sz w:val="32"/>
          <w:szCs w:val="32"/>
          <w:u w:val="none"/>
          <w:lang w:val="en-US" w:eastAsia="zh-CN"/>
        </w:rPr>
        <w:t>、2024年1月25日委托</w:t>
      </w:r>
      <w:r>
        <w:rPr>
          <w:rFonts w:hint="eastAsia" w:ascii="华文仿宋" w:hAnsi="华文仿宋" w:eastAsia="华文仿宋" w:cs="华文仿宋"/>
          <w:color w:val="auto"/>
          <w:sz w:val="32"/>
          <w:szCs w:val="32"/>
          <w:u w:val="none"/>
          <w:lang w:eastAsia="zh-CN"/>
        </w:rPr>
        <w:t>生产的</w:t>
      </w:r>
      <w:r>
        <w:rPr>
          <w:rFonts w:hint="eastAsia" w:ascii="华文仿宋" w:hAnsi="华文仿宋" w:eastAsia="华文仿宋" w:cs="华文仿宋"/>
          <w:color w:val="auto"/>
          <w:sz w:val="32"/>
          <w:szCs w:val="40"/>
          <w:lang w:val="en-US" w:eastAsia="zh-CN"/>
        </w:rPr>
        <w:t>“九佳玖蒜蓉粉丝扇贝（6枚）”、2023年10月15日生产的“九佳万恒蒜蓉粉丝虾夷贝”、2023年7月5日委托生产的“九佳万恒蒜蓉粉丝扇贝”、2024年1月28日委托生产的“九佳玖蒜蓉粉丝鲍鱼（10只）”</w:t>
      </w:r>
      <w:r>
        <w:rPr>
          <w:rFonts w:hint="eastAsia" w:ascii="华文仿宋" w:hAnsi="华文仿宋" w:eastAsia="华文仿宋" w:cs="华文仿宋"/>
          <w:color w:val="auto"/>
          <w:sz w:val="32"/>
          <w:szCs w:val="32"/>
          <w:lang w:eastAsia="zh-CN"/>
        </w:rPr>
        <w:t>，外包装上均</w:t>
      </w:r>
      <w:r>
        <w:rPr>
          <w:rFonts w:hint="eastAsia" w:ascii="华文仿宋" w:hAnsi="华文仿宋" w:eastAsia="华文仿宋" w:cs="华文仿宋"/>
          <w:color w:val="auto"/>
          <w:sz w:val="32"/>
          <w:szCs w:val="40"/>
          <w:lang w:val="en-US" w:eastAsia="zh-CN"/>
        </w:rPr>
        <w:t>未标注非即食，</w:t>
      </w:r>
      <w:r>
        <w:rPr>
          <w:rFonts w:hint="eastAsia" w:ascii="华文仿宋" w:hAnsi="华文仿宋" w:eastAsia="华文仿宋" w:cs="华文仿宋"/>
          <w:bCs/>
          <w:color w:val="auto"/>
          <w:sz w:val="32"/>
          <w:szCs w:val="32"/>
        </w:rPr>
        <w:t>构成</w:t>
      </w:r>
      <w:r>
        <w:rPr>
          <w:rFonts w:hint="eastAsia" w:ascii="华文仿宋" w:hAnsi="华文仿宋" w:eastAsia="华文仿宋" w:cs="华文仿宋"/>
          <w:color w:val="auto"/>
          <w:sz w:val="32"/>
          <w:szCs w:val="32"/>
        </w:rPr>
        <w:t>涉嫌</w:t>
      </w:r>
      <w:r>
        <w:rPr>
          <w:rFonts w:hint="eastAsia" w:ascii="华文仿宋" w:hAnsi="华文仿宋" w:eastAsia="华文仿宋" w:cs="华文仿宋"/>
          <w:color w:val="auto"/>
          <w:sz w:val="32"/>
          <w:szCs w:val="40"/>
          <w:lang w:eastAsia="zh-CN"/>
        </w:rPr>
        <w:t>生产经营标签不符合规定的预包装食品的违法行为</w:t>
      </w:r>
      <w:r>
        <w:rPr>
          <w:rFonts w:hint="eastAsia" w:ascii="华文仿宋" w:hAnsi="华文仿宋" w:eastAsia="华文仿宋" w:cs="华文仿宋"/>
          <w:bCs/>
          <w:color w:val="auto"/>
          <w:sz w:val="32"/>
          <w:szCs w:val="32"/>
        </w:rPr>
        <w:t>。</w:t>
      </w:r>
      <w:r>
        <w:rPr>
          <w:rFonts w:hint="eastAsia" w:ascii="华文仿宋" w:hAnsi="华文仿宋" w:eastAsia="华文仿宋" w:cs="华文仿宋"/>
          <w:bCs/>
          <w:color w:val="auto"/>
          <w:sz w:val="32"/>
          <w:szCs w:val="32"/>
          <w:lang w:eastAsia="zh-CN"/>
        </w:rPr>
        <w:t>该公司</w:t>
      </w:r>
      <w:r>
        <w:rPr>
          <w:rFonts w:hint="eastAsia" w:ascii="华文仿宋" w:hAnsi="华文仿宋" w:eastAsia="华文仿宋" w:cs="华文仿宋"/>
          <w:color w:val="auto"/>
          <w:sz w:val="32"/>
          <w:szCs w:val="32"/>
          <w:u w:val="none"/>
          <w:lang w:val="en-US" w:eastAsia="zh-CN"/>
        </w:rPr>
        <w:t>委托加工的</w:t>
      </w:r>
      <w:r>
        <w:rPr>
          <w:rFonts w:hint="eastAsia" w:ascii="华文仿宋" w:hAnsi="华文仿宋" w:eastAsia="华文仿宋" w:cs="华文仿宋"/>
          <w:bCs/>
          <w:color w:val="auto"/>
          <w:sz w:val="32"/>
          <w:szCs w:val="32"/>
          <w:lang w:val="en-US" w:eastAsia="zh-CN"/>
        </w:rPr>
        <w:t>生产销售记录，2024年1月20日生产</w:t>
      </w:r>
      <w:r>
        <w:rPr>
          <w:rFonts w:hint="eastAsia" w:ascii="华文仿宋" w:hAnsi="华文仿宋" w:eastAsia="华文仿宋" w:cs="华文仿宋"/>
          <w:color w:val="auto"/>
          <w:sz w:val="32"/>
          <w:szCs w:val="40"/>
          <w:lang w:val="en-US" w:eastAsia="zh-CN"/>
        </w:rPr>
        <w:t>“九佳玖蒜蓉粉丝扇贝（10枚）</w:t>
      </w:r>
      <w:r>
        <w:rPr>
          <w:rFonts w:hint="eastAsia" w:ascii="华文仿宋" w:hAnsi="华文仿宋" w:eastAsia="华文仿宋" w:cs="华文仿宋"/>
          <w:color w:val="auto"/>
          <w:sz w:val="32"/>
          <w:szCs w:val="32"/>
          <w:u w:val="none"/>
          <w:lang w:eastAsia="zh-CN"/>
        </w:rPr>
        <w:t>（</w:t>
      </w:r>
      <w:r>
        <w:rPr>
          <w:rFonts w:hint="eastAsia" w:ascii="华文仿宋" w:hAnsi="华文仿宋" w:eastAsia="华文仿宋" w:cs="华文仿宋"/>
          <w:color w:val="auto"/>
          <w:sz w:val="32"/>
          <w:szCs w:val="32"/>
          <w:u w:val="none"/>
          <w:lang w:val="en-US" w:eastAsia="zh-CN"/>
        </w:rPr>
        <w:t>规格：9-10</w:t>
      </w:r>
      <w:r>
        <w:rPr>
          <w:rFonts w:hint="eastAsia" w:ascii="华文仿宋" w:hAnsi="华文仿宋" w:eastAsia="华文仿宋" w:cs="华文仿宋"/>
          <w:color w:val="auto"/>
          <w:sz w:val="32"/>
          <w:szCs w:val="32"/>
          <w:u w:val="none"/>
          <w:lang w:eastAsia="zh-CN"/>
        </w:rPr>
        <w:t>）</w:t>
      </w:r>
      <w:r>
        <w:rPr>
          <w:rFonts w:hint="eastAsia" w:ascii="华文仿宋" w:hAnsi="华文仿宋" w:eastAsia="华文仿宋" w:cs="华文仿宋"/>
          <w:color w:val="auto"/>
          <w:sz w:val="32"/>
          <w:szCs w:val="40"/>
          <w:lang w:val="en-US" w:eastAsia="zh-CN"/>
        </w:rPr>
        <w:t>”</w:t>
      </w:r>
      <w:r>
        <w:rPr>
          <w:rFonts w:hint="eastAsia" w:ascii="华文仿宋" w:hAnsi="华文仿宋" w:eastAsia="华文仿宋" w:cs="华文仿宋"/>
          <w:color w:val="auto"/>
          <w:sz w:val="32"/>
          <w:szCs w:val="32"/>
          <w:u w:val="none"/>
          <w:lang w:eastAsia="zh-CN"/>
        </w:rPr>
        <w:t>的产品生产了</w:t>
      </w:r>
      <w:r>
        <w:rPr>
          <w:rFonts w:hint="eastAsia" w:ascii="华文仿宋" w:hAnsi="华文仿宋" w:eastAsia="华文仿宋" w:cs="华文仿宋"/>
          <w:color w:val="auto"/>
          <w:sz w:val="32"/>
          <w:szCs w:val="32"/>
          <w:u w:val="none"/>
          <w:lang w:val="en-US" w:eastAsia="zh-CN"/>
        </w:rPr>
        <w:t>10箱，</w:t>
      </w:r>
      <w:r>
        <w:rPr>
          <w:rFonts w:hint="eastAsia" w:ascii="华文仿宋" w:hAnsi="华文仿宋" w:eastAsia="华文仿宋" w:cs="华文仿宋"/>
          <w:color w:val="auto"/>
          <w:sz w:val="32"/>
          <w:szCs w:val="32"/>
          <w:u w:val="none"/>
          <w:lang w:eastAsia="zh-CN"/>
        </w:rPr>
        <w:t>销售了</w:t>
      </w:r>
      <w:r>
        <w:rPr>
          <w:rFonts w:hint="eastAsia" w:ascii="华文仿宋" w:hAnsi="华文仿宋" w:eastAsia="华文仿宋" w:cs="华文仿宋"/>
          <w:color w:val="auto"/>
          <w:sz w:val="32"/>
          <w:szCs w:val="32"/>
          <w:u w:val="none"/>
          <w:lang w:val="en-US" w:eastAsia="zh-CN"/>
        </w:rPr>
        <w:t>10箱，销售价格每箱53元；2024年1月25日共生产“</w:t>
      </w:r>
      <w:r>
        <w:rPr>
          <w:rFonts w:hint="eastAsia" w:ascii="华文仿宋" w:hAnsi="华文仿宋" w:eastAsia="华文仿宋" w:cs="华文仿宋"/>
          <w:color w:val="auto"/>
          <w:sz w:val="32"/>
          <w:szCs w:val="40"/>
          <w:lang w:val="en-US" w:eastAsia="zh-CN"/>
        </w:rPr>
        <w:t>九佳玖蒜蓉粉丝扇贝（6枚）</w:t>
      </w:r>
      <w:r>
        <w:rPr>
          <w:rFonts w:hint="eastAsia" w:ascii="华文仿宋" w:hAnsi="华文仿宋" w:eastAsia="华文仿宋" w:cs="华文仿宋"/>
          <w:color w:val="auto"/>
          <w:sz w:val="32"/>
          <w:szCs w:val="32"/>
          <w:u w:val="none"/>
          <w:lang w:val="en-US" w:eastAsia="zh-CN"/>
        </w:rPr>
        <w:t>”20箱，每箱卖40元，销售10箱，剩下10箱发现问题已改包装；2023年7月5日生产的</w:t>
      </w:r>
      <w:r>
        <w:rPr>
          <w:rFonts w:hint="eastAsia" w:ascii="华文仿宋" w:hAnsi="华文仿宋" w:eastAsia="华文仿宋" w:cs="华文仿宋"/>
          <w:color w:val="auto"/>
          <w:sz w:val="32"/>
          <w:szCs w:val="40"/>
          <w:lang w:val="en-US" w:eastAsia="zh-CN"/>
        </w:rPr>
        <w:t>“九佳万恒蒜蓉粉丝贝（6枚）（规格9/10）”，共生产10箱，销售10箱，每箱40元；</w:t>
      </w:r>
      <w:r>
        <w:rPr>
          <w:rFonts w:hint="eastAsia" w:ascii="华文仿宋" w:hAnsi="华文仿宋" w:eastAsia="华文仿宋" w:cs="华文仿宋"/>
          <w:color w:val="auto"/>
          <w:sz w:val="32"/>
          <w:szCs w:val="32"/>
          <w:u w:val="none"/>
          <w:lang w:val="en-US" w:eastAsia="zh-CN"/>
        </w:rPr>
        <w:t>2023年10月15日生产的“九佳万恒蒜蓉粉丝虾夷贝（6枚）（规格10/12）”共生产10箱，每箱卖48元，已全部销售完毕；</w:t>
      </w:r>
      <w:r>
        <w:rPr>
          <w:rFonts w:hint="eastAsia" w:ascii="华文仿宋" w:hAnsi="华文仿宋" w:eastAsia="华文仿宋" w:cs="华文仿宋"/>
          <w:color w:val="auto"/>
          <w:sz w:val="32"/>
          <w:szCs w:val="40"/>
          <w:lang w:val="en-US" w:eastAsia="zh-CN"/>
        </w:rPr>
        <w:t>2024年1月28日委托生产的“九佳玖蒜蓉粉丝鲍鱼（10只）”生产5箱，销售5箱，销售价格每箱65元</w:t>
      </w:r>
      <w:r>
        <w:rPr>
          <w:rFonts w:hint="eastAsia" w:ascii="华文仿宋" w:hAnsi="华文仿宋" w:eastAsia="华文仿宋" w:cs="华文仿宋"/>
          <w:color w:val="auto"/>
          <w:sz w:val="32"/>
          <w:szCs w:val="32"/>
          <w:u w:val="none"/>
          <w:lang w:val="en-US" w:eastAsia="zh-CN"/>
        </w:rPr>
        <w:t>；共计销售所得2135元，</w:t>
      </w:r>
      <w:r>
        <w:rPr>
          <w:rFonts w:hint="eastAsia" w:ascii="华文仿宋" w:hAnsi="华文仿宋" w:eastAsia="华文仿宋" w:cs="华文仿宋"/>
          <w:color w:val="auto"/>
          <w:sz w:val="32"/>
          <w:szCs w:val="32"/>
        </w:rPr>
        <w:t>可作为</w:t>
      </w:r>
      <w:r>
        <w:rPr>
          <w:rFonts w:hint="eastAsia" w:ascii="华文仿宋" w:hAnsi="华文仿宋" w:eastAsia="华文仿宋" w:cs="华文仿宋"/>
          <w:color w:val="auto"/>
          <w:sz w:val="32"/>
          <w:szCs w:val="32"/>
          <w:lang w:eastAsia="zh-CN"/>
        </w:rPr>
        <w:t>违法所得</w:t>
      </w:r>
      <w:r>
        <w:rPr>
          <w:rFonts w:hint="eastAsia" w:ascii="华文仿宋" w:hAnsi="华文仿宋" w:eastAsia="华文仿宋" w:cs="华文仿宋"/>
          <w:color w:val="auto"/>
          <w:sz w:val="32"/>
          <w:szCs w:val="32"/>
        </w:rPr>
        <w:t>计算。</w:t>
      </w:r>
    </w:p>
    <w:p w14:paraId="6DBC5FCC">
      <w:pPr>
        <w:keepNext w:val="0"/>
        <w:keepLines w:val="0"/>
        <w:pageBreakBefore w:val="0"/>
        <w:kinsoku/>
        <w:wordWrap/>
        <w:overflowPunct/>
        <w:topLinePunct w:val="0"/>
        <w:bidi w:val="0"/>
        <w:spacing w:line="580" w:lineRule="exact"/>
        <w:ind w:firstLine="643" w:firstLineChars="200"/>
        <w:textAlignment w:val="auto"/>
        <w:rPr>
          <w:rFonts w:hint="eastAsia" w:ascii="华文仿宋" w:hAnsi="华文仿宋" w:eastAsia="华文仿宋" w:cs="华文仿宋"/>
          <w:b/>
          <w:bCs/>
          <w:color w:val="auto"/>
          <w:sz w:val="32"/>
          <w:szCs w:val="32"/>
          <w:u w:val="none"/>
          <w:lang w:eastAsia="zh-CN"/>
        </w:rPr>
      </w:pPr>
      <w:r>
        <w:rPr>
          <w:rFonts w:hint="eastAsia" w:ascii="华文仿宋" w:hAnsi="华文仿宋" w:eastAsia="华文仿宋" w:cs="华文仿宋"/>
          <w:b/>
          <w:bCs/>
          <w:color w:val="auto"/>
          <w:sz w:val="32"/>
          <w:szCs w:val="32"/>
          <w:u w:val="none"/>
          <w:lang w:eastAsia="zh-CN"/>
        </w:rPr>
        <w:t>上述事实，主要有以下证据证明：</w:t>
      </w:r>
    </w:p>
    <w:p w14:paraId="0EDBFE39">
      <w:pPr>
        <w:keepNext w:val="0"/>
        <w:keepLines w:val="0"/>
        <w:pageBreakBefore w:val="0"/>
        <w:numPr>
          <w:ilvl w:val="0"/>
          <w:numId w:val="1"/>
        </w:numPr>
        <w:kinsoku/>
        <w:wordWrap/>
        <w:overflowPunct/>
        <w:topLinePunct w:val="0"/>
        <w:bidi w:val="0"/>
        <w:adjustRightInd/>
        <w:snapToGrid/>
        <w:spacing w:line="580" w:lineRule="exact"/>
        <w:ind w:firstLine="640" w:firstLineChars="200"/>
        <w:jc w:val="lef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2024年7月22日，我局执法人员接到甬镇市监执法案移〔2024〕6-31号案件移送函1份，证明案件来源；</w:t>
      </w:r>
    </w:p>
    <w:p w14:paraId="709BB5E2">
      <w:pPr>
        <w:keepNext w:val="0"/>
        <w:keepLines w:val="0"/>
        <w:pageBreakBefore w:val="0"/>
        <w:numPr>
          <w:ilvl w:val="0"/>
          <w:numId w:val="1"/>
        </w:numPr>
        <w:kinsoku/>
        <w:wordWrap/>
        <w:overflowPunct/>
        <w:topLinePunct w:val="0"/>
        <w:bidi w:val="0"/>
        <w:adjustRightInd/>
        <w:snapToGrid/>
        <w:spacing w:line="58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7月29日</w:t>
      </w:r>
      <w:r>
        <w:rPr>
          <w:rFonts w:hint="eastAsia" w:ascii="华文仿宋" w:hAnsi="华文仿宋" w:eastAsia="华文仿宋" w:cs="华文仿宋"/>
          <w:color w:val="auto"/>
          <w:sz w:val="32"/>
          <w:szCs w:val="32"/>
        </w:rPr>
        <w:t>，我局执法人员对</w:t>
      </w:r>
      <w:r>
        <w:rPr>
          <w:rFonts w:hint="eastAsia" w:ascii="华文仿宋" w:hAnsi="华文仿宋" w:eastAsia="华文仿宋" w:cs="华文仿宋"/>
          <w:color w:val="auto"/>
          <w:sz w:val="32"/>
          <w:szCs w:val="32"/>
          <w:u w:val="none"/>
          <w:lang w:eastAsia="zh-CN"/>
        </w:rPr>
        <w:t>秦皇岛九佳玖水产有限公司</w:t>
      </w:r>
      <w:r>
        <w:rPr>
          <w:rFonts w:hint="eastAsia" w:ascii="华文仿宋" w:hAnsi="华文仿宋" w:eastAsia="华文仿宋" w:cs="华文仿宋"/>
          <w:color w:val="auto"/>
          <w:sz w:val="32"/>
          <w:szCs w:val="32"/>
        </w:rPr>
        <w:t>进行检查时制作的现场检查笔录1份</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证明当事人</w:t>
      </w:r>
      <w:r>
        <w:rPr>
          <w:rFonts w:hint="eastAsia" w:ascii="华文仿宋" w:hAnsi="华文仿宋" w:eastAsia="华文仿宋" w:cs="华文仿宋"/>
          <w:color w:val="auto"/>
          <w:sz w:val="32"/>
          <w:szCs w:val="40"/>
          <w:lang w:eastAsia="zh-CN"/>
        </w:rPr>
        <w:t>生产经营标签不符合规定的预包装食品</w:t>
      </w:r>
      <w:r>
        <w:rPr>
          <w:rFonts w:hint="eastAsia" w:ascii="华文仿宋" w:hAnsi="华文仿宋" w:eastAsia="华文仿宋" w:cs="华文仿宋"/>
          <w:color w:val="auto"/>
          <w:sz w:val="32"/>
          <w:szCs w:val="32"/>
        </w:rPr>
        <w:t>的事实；</w:t>
      </w:r>
    </w:p>
    <w:p w14:paraId="6A9BF215">
      <w:pPr>
        <w:keepNext w:val="0"/>
        <w:keepLines w:val="0"/>
        <w:pageBreakBefore w:val="0"/>
        <w:numPr>
          <w:ilvl w:val="0"/>
          <w:numId w:val="1"/>
        </w:numPr>
        <w:kinsoku/>
        <w:wordWrap/>
        <w:overflowPunct/>
        <w:topLinePunct w:val="0"/>
        <w:bidi w:val="0"/>
        <w:adjustRightInd/>
        <w:snapToGrid/>
        <w:spacing w:line="58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40"/>
          <w:lang w:val="en-US" w:eastAsia="zh-CN"/>
        </w:rPr>
        <w:t>9月29日</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40"/>
          <w:lang w:val="en-US" w:eastAsia="zh-CN"/>
        </w:rPr>
        <w:t>法定代表人邵佳文出具身份证复印件1份，邵佳文</w:t>
      </w:r>
      <w:r>
        <w:rPr>
          <w:rFonts w:hint="eastAsia" w:ascii="华文仿宋" w:hAnsi="华文仿宋" w:eastAsia="华文仿宋" w:cs="华文仿宋"/>
          <w:color w:val="auto"/>
          <w:sz w:val="32"/>
          <w:szCs w:val="32"/>
        </w:rPr>
        <w:t>出具</w:t>
      </w:r>
      <w:r>
        <w:rPr>
          <w:rFonts w:hint="eastAsia" w:ascii="华文仿宋" w:hAnsi="华文仿宋" w:eastAsia="华文仿宋" w:cs="华文仿宋"/>
          <w:color w:val="auto"/>
          <w:sz w:val="32"/>
          <w:szCs w:val="32"/>
          <w:lang w:eastAsia="zh-CN"/>
        </w:rPr>
        <w:t>营业执照复印件</w:t>
      </w:r>
      <w:r>
        <w:rPr>
          <w:rFonts w:hint="eastAsia" w:ascii="华文仿宋" w:hAnsi="华文仿宋" w:eastAsia="华文仿宋" w:cs="华文仿宋"/>
          <w:color w:val="auto"/>
          <w:sz w:val="32"/>
          <w:szCs w:val="32"/>
          <w:lang w:val="en-US" w:eastAsia="zh-CN"/>
        </w:rPr>
        <w:t>1份，</w:t>
      </w:r>
      <w:r>
        <w:rPr>
          <w:rFonts w:hint="eastAsia" w:ascii="华文仿宋" w:hAnsi="华文仿宋" w:eastAsia="华文仿宋" w:cs="华文仿宋"/>
          <w:color w:val="auto"/>
          <w:sz w:val="32"/>
          <w:szCs w:val="32"/>
        </w:rPr>
        <w:t>证明当事人的身份</w:t>
      </w:r>
      <w:r>
        <w:rPr>
          <w:rFonts w:hint="eastAsia" w:ascii="华文仿宋" w:hAnsi="华文仿宋" w:eastAsia="华文仿宋" w:cs="华文仿宋"/>
          <w:color w:val="auto"/>
          <w:sz w:val="32"/>
          <w:szCs w:val="32"/>
          <w:lang w:eastAsia="zh-CN"/>
        </w:rPr>
        <w:t>和从事水产品销售的主体资格</w:t>
      </w:r>
      <w:r>
        <w:rPr>
          <w:rFonts w:hint="eastAsia" w:ascii="华文仿宋" w:hAnsi="华文仿宋" w:eastAsia="华文仿宋" w:cs="华文仿宋"/>
          <w:color w:val="auto"/>
          <w:sz w:val="32"/>
          <w:szCs w:val="32"/>
        </w:rPr>
        <w:t>；</w:t>
      </w:r>
    </w:p>
    <w:p w14:paraId="45E69A77">
      <w:pPr>
        <w:keepNext w:val="0"/>
        <w:keepLines w:val="0"/>
        <w:pageBreakBefore w:val="0"/>
        <w:numPr>
          <w:ilvl w:val="0"/>
          <w:numId w:val="1"/>
        </w:numPr>
        <w:kinsoku/>
        <w:wordWrap/>
        <w:overflowPunct/>
        <w:topLinePunct w:val="0"/>
        <w:bidi w:val="0"/>
        <w:adjustRightInd/>
        <w:snapToGrid/>
        <w:spacing w:line="58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40"/>
          <w:lang w:val="en-US" w:eastAsia="zh-CN"/>
        </w:rPr>
        <w:t>9月29日</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执法人员对当事人邵佳文制作询问笔录一份</w:t>
      </w:r>
      <w:r>
        <w:rPr>
          <w:rFonts w:hint="eastAsia" w:ascii="华文仿宋" w:hAnsi="华文仿宋" w:eastAsia="华文仿宋" w:cs="华文仿宋"/>
          <w:color w:val="auto"/>
          <w:sz w:val="32"/>
          <w:szCs w:val="32"/>
        </w:rPr>
        <w:t>，证明当事人违法行为的事实及</w:t>
      </w:r>
      <w:r>
        <w:rPr>
          <w:rFonts w:hint="eastAsia" w:ascii="华文仿宋" w:hAnsi="华文仿宋" w:eastAsia="华文仿宋" w:cs="华文仿宋"/>
          <w:color w:val="auto"/>
          <w:sz w:val="32"/>
          <w:szCs w:val="32"/>
          <w:lang w:eastAsia="zh-CN"/>
        </w:rPr>
        <w:t>违法所得的</w:t>
      </w:r>
      <w:r>
        <w:rPr>
          <w:rFonts w:hint="eastAsia" w:ascii="华文仿宋" w:hAnsi="华文仿宋" w:eastAsia="华文仿宋" w:cs="华文仿宋"/>
          <w:color w:val="auto"/>
          <w:sz w:val="32"/>
          <w:szCs w:val="32"/>
        </w:rPr>
        <w:t>数额；</w:t>
      </w:r>
    </w:p>
    <w:p w14:paraId="1A20B12A">
      <w:pPr>
        <w:keepNext w:val="0"/>
        <w:keepLines w:val="0"/>
        <w:pageBreakBefore w:val="0"/>
        <w:numPr>
          <w:ilvl w:val="0"/>
          <w:numId w:val="1"/>
        </w:numPr>
        <w:kinsoku/>
        <w:wordWrap/>
        <w:overflowPunct/>
        <w:topLinePunct w:val="0"/>
        <w:bidi w:val="0"/>
        <w:adjustRightInd/>
        <w:snapToGrid/>
        <w:spacing w:line="58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2024年9月29日，邵佳文提供出入库台账一份，以及微信收款截图2张，证明当事人委托生产产品的数量以及销售的数量和金额；</w:t>
      </w:r>
    </w:p>
    <w:p w14:paraId="01FE3222">
      <w:pPr>
        <w:keepNext w:val="0"/>
        <w:keepLines w:val="0"/>
        <w:pageBreakBefore w:val="0"/>
        <w:numPr>
          <w:ilvl w:val="0"/>
          <w:numId w:val="1"/>
        </w:numPr>
        <w:kinsoku/>
        <w:wordWrap/>
        <w:overflowPunct/>
        <w:topLinePunct w:val="0"/>
        <w:bidi w:val="0"/>
        <w:adjustRightInd/>
        <w:snapToGrid/>
        <w:spacing w:line="58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2024年9月29日，邵佳文出具委托加工合同书2份，证明秦皇岛九佳玖水产有限公司委托昌黎昌珍食品有限公司和秦皇岛建华水产养殖有限公司生产加工的事实；</w:t>
      </w:r>
    </w:p>
    <w:p w14:paraId="20C788E2">
      <w:pPr>
        <w:keepNext w:val="0"/>
        <w:keepLines w:val="0"/>
        <w:pageBreakBefore w:val="0"/>
        <w:numPr>
          <w:ilvl w:val="0"/>
          <w:numId w:val="1"/>
        </w:numPr>
        <w:kinsoku/>
        <w:wordWrap/>
        <w:overflowPunct/>
        <w:topLinePunct w:val="0"/>
        <w:bidi w:val="0"/>
        <w:adjustRightInd/>
        <w:snapToGrid/>
        <w:spacing w:line="58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2024年9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29</w:t>
      </w:r>
      <w:r>
        <w:rPr>
          <w:rFonts w:hint="eastAsia" w:ascii="华文仿宋" w:hAnsi="华文仿宋" w:eastAsia="华文仿宋" w:cs="华文仿宋"/>
          <w:color w:val="auto"/>
          <w:sz w:val="32"/>
          <w:szCs w:val="32"/>
        </w:rPr>
        <w:t>日，执法人员提取的</w:t>
      </w:r>
      <w:r>
        <w:rPr>
          <w:rFonts w:hint="eastAsia" w:ascii="华文仿宋" w:hAnsi="华文仿宋" w:eastAsia="华文仿宋" w:cs="华文仿宋"/>
          <w:color w:val="auto"/>
          <w:sz w:val="32"/>
          <w:szCs w:val="32"/>
          <w:u w:val="none"/>
          <w:lang w:eastAsia="zh-CN"/>
        </w:rPr>
        <w:t>秦皇岛九佳玖水产有限公司</w:t>
      </w:r>
      <w:r>
        <w:rPr>
          <w:rFonts w:hint="eastAsia" w:ascii="华文仿宋" w:hAnsi="华文仿宋" w:eastAsia="华文仿宋" w:cs="华文仿宋"/>
          <w:color w:val="auto"/>
          <w:sz w:val="32"/>
          <w:szCs w:val="40"/>
          <w:lang w:eastAsia="zh-CN"/>
        </w:rPr>
        <w:t>在国家企业信用信息公示系统的信息记录</w:t>
      </w:r>
      <w:r>
        <w:rPr>
          <w:rFonts w:hint="eastAsia" w:ascii="华文仿宋" w:hAnsi="华文仿宋" w:eastAsia="华文仿宋" w:cs="华文仿宋"/>
          <w:color w:val="auto"/>
          <w:sz w:val="32"/>
          <w:szCs w:val="40"/>
          <w:lang w:val="en-US" w:eastAsia="zh-CN"/>
        </w:rPr>
        <w:t>1份，证明</w:t>
      </w:r>
      <w:r>
        <w:rPr>
          <w:rFonts w:hint="eastAsia" w:ascii="华文仿宋" w:hAnsi="华文仿宋" w:eastAsia="华文仿宋" w:cs="华文仿宋"/>
          <w:color w:val="auto"/>
          <w:sz w:val="32"/>
          <w:szCs w:val="32"/>
          <w:lang w:eastAsia="zh-CN"/>
        </w:rPr>
        <w:t>秦皇岛九佳玖水产有限公司</w:t>
      </w:r>
      <w:r>
        <w:rPr>
          <w:rFonts w:hint="eastAsia" w:ascii="华文仿宋" w:hAnsi="华文仿宋" w:eastAsia="华文仿宋" w:cs="华文仿宋"/>
          <w:color w:val="auto"/>
          <w:sz w:val="32"/>
          <w:szCs w:val="40"/>
          <w:lang w:eastAsia="zh-CN"/>
        </w:rPr>
        <w:t>在国家企业信用信息公示系统内没有处罚信息；</w:t>
      </w:r>
    </w:p>
    <w:p w14:paraId="393443D2">
      <w:pPr>
        <w:keepNext w:val="0"/>
        <w:keepLines w:val="0"/>
        <w:pageBreakBefore w:val="0"/>
        <w:numPr>
          <w:ilvl w:val="0"/>
          <w:numId w:val="1"/>
        </w:numPr>
        <w:kinsoku/>
        <w:wordWrap/>
        <w:overflowPunct/>
        <w:topLinePunct w:val="0"/>
        <w:bidi w:val="0"/>
        <w:adjustRightInd/>
        <w:snapToGrid/>
        <w:spacing w:line="58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执法人员制作光盘1份，证明执法全过程记录。</w:t>
      </w:r>
    </w:p>
    <w:p w14:paraId="6E290652">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highlight w:val="none"/>
          <w:lang w:val="en-US" w:eastAsia="zh-CN"/>
        </w:rPr>
        <w:t>2024年11月1日我局执法人员</w:t>
      </w:r>
      <w:r>
        <w:rPr>
          <w:rFonts w:hint="eastAsia" w:ascii="华文仿宋" w:hAnsi="华文仿宋" w:eastAsia="华文仿宋" w:cs="华文仿宋"/>
          <w:color w:val="auto"/>
          <w:sz w:val="32"/>
          <w:szCs w:val="32"/>
          <w:highlight w:val="none"/>
        </w:rPr>
        <w:t>直接送达了</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行政处罚告知书</w:t>
      </w:r>
      <w:r>
        <w:rPr>
          <w:rFonts w:hint="eastAsia" w:ascii="华文仿宋" w:hAnsi="华文仿宋" w:eastAsia="华文仿宋" w:cs="华文仿宋"/>
          <w:color w:val="auto"/>
          <w:sz w:val="32"/>
          <w:szCs w:val="32"/>
          <w:highlight w:val="none"/>
          <w:lang w:eastAsia="zh-CN"/>
        </w:rPr>
        <w:t>》秦市监罚告</w:t>
      </w:r>
      <w:r>
        <w:rPr>
          <w:rFonts w:hint="eastAsia" w:ascii="华文仿宋" w:hAnsi="华文仿宋" w:eastAsia="华文仿宋" w:cs="华文仿宋"/>
          <w:color w:val="auto"/>
          <w:sz w:val="32"/>
          <w:szCs w:val="32"/>
          <w:highlight w:val="none"/>
          <w:lang w:val="en-US" w:eastAsia="zh-CN"/>
        </w:rPr>
        <w:t>﹝2024﹞200-05-22号，</w:t>
      </w:r>
      <w:r>
        <w:rPr>
          <w:rFonts w:hint="eastAsia" w:ascii="华文仿宋" w:hAnsi="华文仿宋" w:eastAsia="华文仿宋" w:cs="华文仿宋"/>
          <w:color w:val="auto"/>
          <w:sz w:val="32"/>
          <w:szCs w:val="32"/>
          <w:lang w:eastAsia="zh-CN"/>
        </w:rPr>
        <w:t>告知当事人拟作出的行政处罚内容以及事实、理由、依据、并告知当事人依法享有陈述、申辩和要求听证的权利。</w:t>
      </w:r>
      <w:r>
        <w:rPr>
          <w:rFonts w:hint="eastAsia" w:ascii="华文仿宋" w:hAnsi="华文仿宋" w:eastAsia="华文仿宋" w:cs="华文仿宋"/>
          <w:color w:val="auto"/>
          <w:sz w:val="32"/>
          <w:szCs w:val="32"/>
        </w:rPr>
        <w:t>当事人在法定</w:t>
      </w:r>
      <w:r>
        <w:rPr>
          <w:rFonts w:hint="eastAsia" w:ascii="华文仿宋" w:hAnsi="华文仿宋" w:eastAsia="华文仿宋" w:cs="华文仿宋"/>
          <w:color w:val="auto"/>
          <w:sz w:val="32"/>
          <w:szCs w:val="32"/>
          <w:lang w:eastAsia="zh-CN"/>
        </w:rPr>
        <w:t>期间内未提出听证要求，也未提出陈述、申辩意见。</w:t>
      </w:r>
    </w:p>
    <w:p w14:paraId="2C7ED091">
      <w:pPr>
        <w:keepNext w:val="0"/>
        <w:keepLines w:val="0"/>
        <w:pageBreakBefore w:val="0"/>
        <w:kinsoku/>
        <w:wordWrap/>
        <w:overflowPunct/>
        <w:topLinePunct w:val="0"/>
        <w:bidi w:val="0"/>
        <w:adjustRightInd/>
        <w:snapToGrid/>
        <w:spacing w:beforeLines="0" w:after="20" w:afterLines="0" w:line="580" w:lineRule="exact"/>
        <w:ind w:firstLine="640" w:firstLineChars="200"/>
        <w:jc w:val="lef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本局认为：</w:t>
      </w:r>
      <w:r>
        <w:rPr>
          <w:rFonts w:hint="eastAsia" w:ascii="华文仿宋" w:hAnsi="华文仿宋" w:eastAsia="华文仿宋" w:cs="华文仿宋"/>
          <w:color w:val="auto"/>
          <w:sz w:val="32"/>
          <w:szCs w:val="32"/>
          <w:lang w:eastAsia="zh-CN"/>
        </w:rPr>
        <w:t>当事人委托生产并销售</w:t>
      </w:r>
      <w:r>
        <w:rPr>
          <w:rFonts w:hint="eastAsia" w:ascii="华文仿宋" w:hAnsi="华文仿宋" w:eastAsia="华文仿宋" w:cs="华文仿宋"/>
          <w:color w:val="auto"/>
          <w:sz w:val="32"/>
          <w:szCs w:val="32"/>
          <w:u w:val="none"/>
          <w:lang w:eastAsia="zh-CN"/>
        </w:rPr>
        <w:t>的</w:t>
      </w:r>
      <w:r>
        <w:rPr>
          <w:rFonts w:hint="eastAsia" w:ascii="华文仿宋" w:hAnsi="华文仿宋" w:eastAsia="华文仿宋" w:cs="华文仿宋"/>
          <w:color w:val="auto"/>
          <w:sz w:val="32"/>
          <w:szCs w:val="40"/>
          <w:lang w:val="en-US" w:eastAsia="zh-CN"/>
        </w:rPr>
        <w:t>“九佳玖蒜蓉粉丝扇贝（6枚）”、“九佳玖蒜蓉粉丝扇贝（10枚）</w:t>
      </w:r>
      <w:r>
        <w:rPr>
          <w:rFonts w:hint="default" w:ascii="华文仿宋" w:hAnsi="华文仿宋" w:eastAsia="华文仿宋" w:cs="华文仿宋"/>
          <w:color w:val="auto"/>
          <w:sz w:val="32"/>
          <w:szCs w:val="40"/>
          <w:lang w:val="en-US" w:eastAsia="zh-CN"/>
        </w:rPr>
        <w:t>”</w:t>
      </w:r>
      <w:r>
        <w:rPr>
          <w:rFonts w:hint="eastAsia" w:ascii="华文仿宋" w:hAnsi="华文仿宋" w:eastAsia="华文仿宋" w:cs="华文仿宋"/>
          <w:color w:val="auto"/>
          <w:sz w:val="32"/>
          <w:szCs w:val="40"/>
          <w:lang w:val="en-US" w:eastAsia="zh-CN"/>
        </w:rPr>
        <w:t>、“九佳万恒蒜蓉粉丝虾夷贝”、“九佳万恒蒜蓉粉丝扇贝（6枚）”和“蒜蓉粉丝鲍鱼（10只）”五种产品的外包装</w:t>
      </w:r>
      <w:r>
        <w:rPr>
          <w:rFonts w:hint="eastAsia" w:ascii="华文仿宋" w:hAnsi="华文仿宋" w:eastAsia="华文仿宋" w:cs="华文仿宋"/>
          <w:color w:val="auto"/>
          <w:sz w:val="32"/>
          <w:szCs w:val="32"/>
          <w:u w:val="none"/>
          <w:lang w:eastAsia="zh-CN"/>
        </w:rPr>
        <w:t>标签均未标注“非即食”字样，不符合</w:t>
      </w:r>
      <w:r>
        <w:rPr>
          <w:rFonts w:hint="eastAsia" w:ascii="仿宋" w:hAnsi="仿宋" w:eastAsia="仿宋" w:cs="仿宋"/>
          <w:color w:val="auto"/>
          <w:kern w:val="0"/>
          <w:sz w:val="31"/>
          <w:szCs w:val="31"/>
          <w:lang w:eastAsia="zh-CN"/>
        </w:rPr>
        <w:t>GB 19295-2021</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eastAsia="zh-CN"/>
        </w:rPr>
        <w:t>食品安全国家标准速冻面米与调制食品</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val="en-US" w:eastAsia="zh-CN"/>
        </w:rPr>
        <w:t>4.1的规定</w:t>
      </w:r>
      <w:r>
        <w:rPr>
          <w:rFonts w:hint="eastAsia" w:ascii="华文仿宋" w:hAnsi="华文仿宋" w:eastAsia="华文仿宋" w:cs="华文仿宋"/>
          <w:color w:val="auto"/>
          <w:sz w:val="32"/>
          <w:szCs w:val="40"/>
          <w:lang w:eastAsia="zh-CN"/>
        </w:rPr>
        <w:t>。</w:t>
      </w:r>
      <w:r>
        <w:rPr>
          <w:rFonts w:hint="eastAsia" w:ascii="仿宋" w:hAnsi="仿宋" w:eastAsia="仿宋" w:cs="仿宋"/>
          <w:color w:val="auto"/>
          <w:kern w:val="0"/>
          <w:sz w:val="31"/>
          <w:szCs w:val="31"/>
        </w:rPr>
        <w:t>违反了《中华人民共和国食品安全法》第六十七条</w:t>
      </w:r>
      <w:r>
        <w:rPr>
          <w:rFonts w:hint="eastAsia" w:ascii="仿宋" w:hAnsi="仿宋" w:eastAsia="仿宋" w:cs="仿宋"/>
          <w:color w:val="auto"/>
          <w:kern w:val="0"/>
          <w:sz w:val="31"/>
          <w:szCs w:val="31"/>
          <w:lang w:val="en-US" w:eastAsia="zh-CN"/>
        </w:rPr>
        <w:t>第一款第(九)项“ 预包装食品的包装上应当有标签。标签应当标明下列事项:(九)法律、法规或者食品安全标准规定应当标明的其他事项”</w:t>
      </w:r>
      <w:r>
        <w:rPr>
          <w:rFonts w:hint="eastAsia" w:ascii="仿宋" w:hAnsi="仿宋" w:eastAsia="仿宋" w:cs="仿宋"/>
          <w:color w:val="auto"/>
          <w:kern w:val="0"/>
          <w:sz w:val="31"/>
          <w:szCs w:val="31"/>
          <w:lang w:eastAsia="zh-CN"/>
        </w:rPr>
        <w:t>的</w:t>
      </w:r>
      <w:r>
        <w:rPr>
          <w:rFonts w:hint="eastAsia" w:ascii="仿宋" w:hAnsi="仿宋" w:eastAsia="仿宋" w:cs="仿宋"/>
          <w:color w:val="auto"/>
          <w:kern w:val="0"/>
          <w:sz w:val="31"/>
          <w:szCs w:val="31"/>
        </w:rPr>
        <w:t>规定，属于生产经营无标签的预包装食品、食品添加剂或者标签、说明书不符合本法规定的食品、食品添加剂的违法行为;构成</w:t>
      </w:r>
      <w:r>
        <w:rPr>
          <w:rFonts w:hint="eastAsia" w:ascii="华文仿宋" w:hAnsi="华文仿宋" w:eastAsia="华文仿宋" w:cs="华文仿宋"/>
          <w:color w:val="auto"/>
          <w:sz w:val="32"/>
          <w:szCs w:val="40"/>
          <w:lang w:eastAsia="zh-CN"/>
        </w:rPr>
        <w:t>生产经营标签不符合规定的预包装食品的违法行为</w:t>
      </w:r>
      <w:r>
        <w:rPr>
          <w:rFonts w:hint="eastAsia" w:ascii="华文仿宋" w:hAnsi="华文仿宋" w:eastAsia="华文仿宋" w:cs="华文仿宋"/>
          <w:color w:val="auto"/>
          <w:sz w:val="32"/>
          <w:szCs w:val="32"/>
        </w:rPr>
        <w:t>。</w:t>
      </w:r>
    </w:p>
    <w:p w14:paraId="63D95A25">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当事人</w:t>
      </w:r>
      <w:r>
        <w:rPr>
          <w:rFonts w:hint="eastAsia" w:ascii="华文仿宋" w:hAnsi="华文仿宋" w:eastAsia="华文仿宋" w:cs="华文仿宋"/>
          <w:color w:val="auto"/>
          <w:sz w:val="32"/>
          <w:szCs w:val="40"/>
          <w:lang w:eastAsia="zh-CN"/>
        </w:rPr>
        <w:t>生产经营标签不符合</w:t>
      </w:r>
      <w:r>
        <w:rPr>
          <w:rFonts w:hint="eastAsia" w:ascii="仿宋" w:hAnsi="仿宋" w:eastAsia="仿宋" w:cs="仿宋"/>
          <w:color w:val="auto"/>
          <w:kern w:val="0"/>
          <w:sz w:val="31"/>
          <w:szCs w:val="31"/>
          <w:lang w:eastAsia="zh-CN"/>
        </w:rPr>
        <w:t>GB 19295-2021</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eastAsia="zh-CN"/>
        </w:rPr>
        <w:t>食品安全国家标准速冻面米与调制食品</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val="en-US" w:eastAsia="zh-CN"/>
        </w:rPr>
        <w:t>4.1</w:t>
      </w:r>
      <w:r>
        <w:rPr>
          <w:rFonts w:hint="eastAsia" w:ascii="华文仿宋" w:hAnsi="华文仿宋" w:eastAsia="华文仿宋" w:cs="华文仿宋"/>
          <w:color w:val="auto"/>
          <w:sz w:val="32"/>
          <w:szCs w:val="40"/>
          <w:lang w:eastAsia="zh-CN"/>
        </w:rPr>
        <w:t>规定的</w:t>
      </w:r>
      <w:r>
        <w:rPr>
          <w:rFonts w:hint="eastAsia" w:ascii="华文仿宋" w:hAnsi="华文仿宋" w:eastAsia="华文仿宋" w:cs="华文仿宋"/>
          <w:color w:val="auto"/>
          <w:sz w:val="32"/>
          <w:szCs w:val="40"/>
          <w:lang w:val="en-US" w:eastAsia="zh-CN"/>
        </w:rPr>
        <w:t>“九佳玖蒜蓉粉丝扇贝（6枚）”、“九佳玖蒜蓉粉丝扇贝（10枚）</w:t>
      </w:r>
      <w:r>
        <w:rPr>
          <w:rFonts w:hint="default" w:ascii="华文仿宋" w:hAnsi="华文仿宋" w:eastAsia="华文仿宋" w:cs="华文仿宋"/>
          <w:color w:val="auto"/>
          <w:sz w:val="32"/>
          <w:szCs w:val="40"/>
          <w:lang w:val="en-US" w:eastAsia="zh-CN"/>
        </w:rPr>
        <w:t>”</w:t>
      </w:r>
      <w:r>
        <w:rPr>
          <w:rFonts w:hint="eastAsia" w:ascii="华文仿宋" w:hAnsi="华文仿宋" w:eastAsia="华文仿宋" w:cs="华文仿宋"/>
          <w:color w:val="auto"/>
          <w:sz w:val="32"/>
          <w:szCs w:val="40"/>
          <w:lang w:val="en-US" w:eastAsia="zh-CN"/>
        </w:rPr>
        <w:t>、“九佳万恒蒜蓉粉丝虾夷贝”、“九佳万恒蒜蓉粉丝扇贝（6枚）”和“蒜蓉粉丝鲍鱼（10只）”</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构成</w:t>
      </w:r>
      <w:r>
        <w:rPr>
          <w:rFonts w:hint="eastAsia" w:ascii="华文仿宋" w:hAnsi="华文仿宋" w:eastAsia="华文仿宋" w:cs="华文仿宋"/>
          <w:color w:val="auto"/>
          <w:sz w:val="32"/>
          <w:szCs w:val="40"/>
          <w:lang w:eastAsia="zh-CN"/>
        </w:rPr>
        <w:t>生产经营标签不符合规定的预包装食品的违法行为</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highlight w:val="none"/>
          <w:lang w:eastAsia="zh-CN"/>
        </w:rPr>
        <w:t>依据《河北省市场监督管理系统行政处罚裁量权适用规则》，第十五条第（二）项“当事人有下列情形之一的，可以依法从轻或者减轻行政处罚:(二)积极配合市场监督管理机关调查，如实陈述违法事实并主动提供证据材料的;”</w:t>
      </w:r>
      <w:r>
        <w:rPr>
          <w:rFonts w:hint="eastAsia" w:ascii="华文仿宋" w:hAnsi="华文仿宋" w:eastAsia="华文仿宋" w:cs="华文仿宋"/>
          <w:color w:val="auto"/>
          <w:sz w:val="32"/>
          <w:szCs w:val="32"/>
          <w:lang w:eastAsia="zh-CN"/>
        </w:rPr>
        <w:t>和依据</w:t>
      </w:r>
      <w:r>
        <w:rPr>
          <w:rFonts w:hint="eastAsia" w:ascii="华文仿宋" w:hAnsi="华文仿宋" w:eastAsia="华文仿宋" w:cs="华文仿宋"/>
          <w:color w:val="auto"/>
          <w:sz w:val="32"/>
          <w:szCs w:val="32"/>
        </w:rPr>
        <w:t>《河北省市场监督管理行政处罚裁量基准》，</w:t>
      </w:r>
      <w:r>
        <w:rPr>
          <w:rFonts w:hint="eastAsia" w:ascii="华文仿宋" w:hAnsi="华文仿宋" w:eastAsia="华文仿宋" w:cs="华文仿宋"/>
          <w:color w:val="auto"/>
          <w:sz w:val="32"/>
          <w:szCs w:val="32"/>
          <w:lang w:val="en-US" w:eastAsia="zh-CN"/>
        </w:rPr>
        <w:t>62</w:t>
      </w:r>
      <w:r>
        <w:rPr>
          <w:rFonts w:hint="eastAsia" w:ascii="华文仿宋" w:hAnsi="华文仿宋" w:eastAsia="华文仿宋" w:cs="华文仿宋"/>
          <w:color w:val="auto"/>
          <w:sz w:val="32"/>
          <w:szCs w:val="32"/>
        </w:rPr>
        <w:t>、</w:t>
      </w:r>
      <w:r>
        <w:rPr>
          <w:rFonts w:hint="eastAsia" w:ascii="仿宋" w:hAnsi="仿宋" w:eastAsia="仿宋" w:cs="仿宋"/>
          <w:color w:val="auto"/>
          <w:kern w:val="0"/>
          <w:sz w:val="31"/>
          <w:szCs w:val="31"/>
        </w:rPr>
        <w:t>《中华人民共和国食品安全法》</w:t>
      </w:r>
      <w:r>
        <w:rPr>
          <w:rFonts w:hint="eastAsia" w:ascii="华文仿宋" w:hAnsi="华文仿宋" w:eastAsia="华文仿宋" w:cs="华文仿宋"/>
          <w:color w:val="auto"/>
          <w:sz w:val="32"/>
          <w:szCs w:val="32"/>
        </w:rPr>
        <w:t>行政处罚裁量基准，序号</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、违法行为：违反</w:t>
      </w:r>
      <w:r>
        <w:rPr>
          <w:rFonts w:hint="eastAsia" w:ascii="仿宋" w:hAnsi="仿宋" w:eastAsia="仿宋" w:cs="仿宋"/>
          <w:color w:val="auto"/>
          <w:kern w:val="0"/>
          <w:sz w:val="31"/>
          <w:szCs w:val="31"/>
        </w:rPr>
        <w:t>《中华人民共和国食品安全法》</w:t>
      </w:r>
      <w:r>
        <w:rPr>
          <w:rFonts w:hint="eastAsia" w:ascii="华文仿宋" w:hAnsi="华文仿宋" w:eastAsia="华文仿宋" w:cs="华文仿宋"/>
          <w:color w:val="auto"/>
          <w:sz w:val="32"/>
          <w:szCs w:val="32"/>
        </w:rPr>
        <w:t>第一百二十五条第一款规定</w:t>
      </w:r>
      <w:r>
        <w:rPr>
          <w:rFonts w:hint="eastAsia" w:ascii="华文仿宋" w:hAnsi="华文仿宋" w:eastAsia="华文仿宋" w:cs="华文仿宋"/>
          <w:color w:val="auto"/>
          <w:sz w:val="32"/>
          <w:szCs w:val="32"/>
          <w:lang w:eastAsia="zh-CN"/>
        </w:rPr>
        <w:t>的</w:t>
      </w:r>
      <w:r>
        <w:rPr>
          <w:rFonts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法定依据：</w:t>
      </w:r>
      <w:r>
        <w:rPr>
          <w:rFonts w:hint="eastAsia" w:ascii="华文仿宋" w:hAnsi="华文仿宋" w:eastAsia="华文仿宋" w:cs="华文仿宋"/>
          <w:color w:val="auto"/>
          <w:sz w:val="32"/>
          <w:szCs w:val="32"/>
        </w:rPr>
        <w:t>“第一百二十五条第一款违反本法规定，有下列情形之一的，由县级以上人民政府食品安全监督管理部门没收违法所得和违法生产经营的食品、食品添加剂，并可以没收用于违法生产经营的工具、设备、原料等物品</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w:t>
      </w:r>
      <w:r>
        <w:rPr>
          <w:rFonts w:hint="eastAsia" w:ascii="华文仿宋" w:hAnsi="华文仿宋" w:eastAsia="华文仿宋" w:cs="华文仿宋"/>
          <w:color w:val="auto"/>
          <w:sz w:val="32"/>
          <w:szCs w:val="32"/>
          <w:lang w:eastAsia="zh-CN"/>
        </w:rPr>
        <w:t>添加剂；</w:t>
      </w:r>
      <w:r>
        <w:rPr>
          <w:rFonts w:hint="eastAsia" w:ascii="华文仿宋" w:hAnsi="华文仿宋" w:eastAsia="华文仿宋" w:cs="华文仿宋"/>
          <w:color w:val="auto"/>
          <w:sz w:val="32"/>
          <w:szCs w:val="32"/>
        </w:rPr>
        <w:t>”适用条件标准：</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1.违法行为持续1个月以下的;2.涉案产品尚未出售的;3.未造成人身、财产受损的;4.社会影响较小的:5.其他情形。</w:t>
      </w:r>
      <w:r>
        <w:rPr>
          <w:rFonts w:hint="eastAsia" w:ascii="华文仿宋" w:hAnsi="华文仿宋" w:eastAsia="华文仿宋" w:cs="华文仿宋"/>
          <w:color w:val="auto"/>
          <w:sz w:val="32"/>
          <w:szCs w:val="32"/>
          <w:lang w:eastAsia="zh-CN"/>
        </w:rPr>
        <w:t>”鉴于当事人的行为符合未造成人身、财产受损的;因生产品的量很小，社会影响较小的情形;以及当事人属于首次违法，并能够积极主动配合调查，主动召回有违法标签的产品，决定</w:t>
      </w:r>
      <w:r>
        <w:rPr>
          <w:rFonts w:hint="eastAsia" w:ascii="华文仿宋" w:hAnsi="华文仿宋" w:eastAsia="华文仿宋" w:cs="华文仿宋"/>
          <w:color w:val="auto"/>
          <w:sz w:val="32"/>
          <w:szCs w:val="32"/>
        </w:rPr>
        <w:t>对当事人的</w:t>
      </w:r>
      <w:r>
        <w:rPr>
          <w:rFonts w:hint="eastAsia" w:ascii="华文仿宋" w:hAnsi="华文仿宋" w:eastAsia="华文仿宋" w:cs="华文仿宋"/>
          <w:color w:val="auto"/>
          <w:sz w:val="32"/>
          <w:szCs w:val="32"/>
          <w:lang w:eastAsia="zh-CN"/>
        </w:rPr>
        <w:t>违法</w:t>
      </w:r>
      <w:r>
        <w:rPr>
          <w:rFonts w:hint="eastAsia" w:ascii="华文仿宋" w:hAnsi="华文仿宋" w:eastAsia="华文仿宋" w:cs="华文仿宋"/>
          <w:color w:val="auto"/>
          <w:sz w:val="32"/>
          <w:szCs w:val="32"/>
        </w:rPr>
        <w:t>行为作出</w:t>
      </w:r>
      <w:r>
        <w:rPr>
          <w:rFonts w:hint="eastAsia" w:ascii="华文仿宋" w:hAnsi="华文仿宋" w:eastAsia="华文仿宋" w:cs="华文仿宋"/>
          <w:color w:val="auto"/>
          <w:sz w:val="32"/>
          <w:szCs w:val="32"/>
          <w:lang w:eastAsia="zh-CN"/>
        </w:rPr>
        <w:t>从轻</w:t>
      </w:r>
      <w:r>
        <w:rPr>
          <w:rFonts w:hint="eastAsia" w:ascii="华文仿宋" w:hAnsi="华文仿宋" w:eastAsia="华文仿宋" w:cs="华文仿宋"/>
          <w:color w:val="auto"/>
          <w:sz w:val="32"/>
          <w:szCs w:val="32"/>
        </w:rPr>
        <w:t>的行政处罚自由裁量。</w:t>
      </w:r>
      <w:r>
        <w:rPr>
          <w:rFonts w:hint="eastAsia" w:ascii="华文仿宋" w:hAnsi="华文仿宋" w:eastAsia="华文仿宋" w:cs="华文仿宋"/>
          <w:color w:val="auto"/>
          <w:sz w:val="32"/>
          <w:szCs w:val="32"/>
          <w:lang w:eastAsia="zh-CN"/>
        </w:rPr>
        <w:t>裁量基准：</w:t>
      </w:r>
      <w:r>
        <w:rPr>
          <w:rFonts w:hint="eastAsia" w:ascii="华文仿宋" w:hAnsi="华文仿宋" w:eastAsia="华文仿宋" w:cs="华文仿宋"/>
          <w:color w:val="auto"/>
          <w:sz w:val="32"/>
          <w:szCs w:val="32"/>
        </w:rPr>
        <w:t>没收违法所得;违法生产经营的食品、食品添加剂货值金额不足一万元的，并处五千元以上一万八千五百元以下罚款。</w:t>
      </w:r>
    </w:p>
    <w:p w14:paraId="331D0905">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当事人</w:t>
      </w:r>
      <w:r>
        <w:rPr>
          <w:rFonts w:hint="eastAsia" w:ascii="华文仿宋" w:hAnsi="华文仿宋" w:eastAsia="华文仿宋" w:cs="华文仿宋"/>
          <w:color w:val="auto"/>
          <w:sz w:val="32"/>
          <w:szCs w:val="40"/>
          <w:lang w:eastAsia="zh-CN"/>
        </w:rPr>
        <w:t>生产经营标签不符合</w:t>
      </w:r>
      <w:r>
        <w:rPr>
          <w:rFonts w:hint="eastAsia" w:ascii="仿宋" w:hAnsi="仿宋" w:eastAsia="仿宋" w:cs="仿宋"/>
          <w:color w:val="auto"/>
          <w:kern w:val="0"/>
          <w:sz w:val="31"/>
          <w:szCs w:val="31"/>
          <w:lang w:eastAsia="zh-CN"/>
        </w:rPr>
        <w:t>GB19295-2021</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eastAsia="zh-CN"/>
        </w:rPr>
        <w:t>食品安全国家标准速冻面米与调制食品</w:t>
      </w:r>
      <w:r>
        <w:rPr>
          <w:rFonts w:hint="eastAsia" w:ascii="仿宋" w:hAnsi="仿宋" w:eastAsia="仿宋" w:cs="仿宋"/>
          <w:color w:val="auto"/>
          <w:kern w:val="0"/>
          <w:sz w:val="31"/>
          <w:szCs w:val="31"/>
        </w:rPr>
        <w:t>》</w:t>
      </w:r>
      <w:r>
        <w:rPr>
          <w:rFonts w:hint="eastAsia" w:ascii="仿宋" w:hAnsi="仿宋" w:eastAsia="仿宋" w:cs="仿宋"/>
          <w:color w:val="auto"/>
          <w:kern w:val="0"/>
          <w:sz w:val="31"/>
          <w:szCs w:val="31"/>
          <w:lang w:val="en-US" w:eastAsia="zh-CN"/>
        </w:rPr>
        <w:t>4.1</w:t>
      </w:r>
      <w:r>
        <w:rPr>
          <w:rFonts w:hint="eastAsia" w:ascii="华文仿宋" w:hAnsi="华文仿宋" w:eastAsia="华文仿宋" w:cs="华文仿宋"/>
          <w:color w:val="auto"/>
          <w:sz w:val="32"/>
          <w:szCs w:val="40"/>
          <w:lang w:eastAsia="zh-CN"/>
        </w:rPr>
        <w:t>规定的预包装食品的违法行为</w:t>
      </w:r>
      <w:r>
        <w:rPr>
          <w:rFonts w:hint="eastAsia" w:ascii="华文仿宋" w:hAnsi="华文仿宋" w:eastAsia="华文仿宋" w:cs="华文仿宋"/>
          <w:color w:val="auto"/>
          <w:sz w:val="32"/>
          <w:szCs w:val="32"/>
        </w:rPr>
        <w:t>，</w:t>
      </w:r>
      <w:r>
        <w:rPr>
          <w:rFonts w:ascii="仿宋" w:hAnsi="仿宋" w:eastAsia="仿宋" w:cs="仿宋"/>
          <w:color w:val="auto"/>
          <w:kern w:val="0"/>
          <w:sz w:val="31"/>
          <w:szCs w:val="31"/>
        </w:rPr>
        <w:t>违反了</w:t>
      </w:r>
      <w:r>
        <w:rPr>
          <w:rFonts w:hint="eastAsia" w:ascii="仿宋" w:hAnsi="仿宋" w:eastAsia="仿宋" w:cs="仿宋"/>
          <w:color w:val="auto"/>
          <w:kern w:val="0"/>
          <w:sz w:val="31"/>
          <w:szCs w:val="31"/>
        </w:rPr>
        <w:t>《中华人民共和国食品安全法》第六十七条第一款</w:t>
      </w:r>
      <w:r>
        <w:rPr>
          <w:rFonts w:hint="eastAsia" w:ascii="仿宋" w:hAnsi="仿宋" w:eastAsia="仿宋" w:cs="仿宋"/>
          <w:color w:val="auto"/>
          <w:kern w:val="0"/>
          <w:sz w:val="31"/>
          <w:szCs w:val="31"/>
          <w:lang w:eastAsia="zh-CN"/>
        </w:rPr>
        <w:t>第（九）项的</w:t>
      </w:r>
      <w:r>
        <w:rPr>
          <w:rFonts w:hint="eastAsia" w:ascii="仿宋" w:hAnsi="仿宋" w:eastAsia="仿宋" w:cs="仿宋"/>
          <w:color w:val="auto"/>
          <w:kern w:val="0"/>
          <w:sz w:val="31"/>
          <w:szCs w:val="31"/>
        </w:rPr>
        <w:t>规定</w:t>
      </w:r>
      <w:r>
        <w:rPr>
          <w:rFonts w:hint="eastAsia" w:ascii="仿宋" w:hAnsi="仿宋" w:eastAsia="仿宋" w:cs="仿宋"/>
          <w:color w:val="auto"/>
          <w:kern w:val="0"/>
          <w:sz w:val="31"/>
          <w:szCs w:val="31"/>
          <w:lang w:eastAsia="zh-CN"/>
        </w:rPr>
        <w:t>。</w:t>
      </w:r>
      <w:r>
        <w:rPr>
          <w:rFonts w:ascii="仿宋" w:hAnsi="仿宋" w:eastAsia="仿宋" w:cs="仿宋"/>
          <w:color w:val="auto"/>
          <w:kern w:val="0"/>
          <w:sz w:val="31"/>
          <w:szCs w:val="31"/>
        </w:rPr>
        <w:t>依据</w:t>
      </w:r>
      <w:r>
        <w:rPr>
          <w:rFonts w:hint="eastAsia" w:ascii="仿宋" w:hAnsi="仿宋" w:eastAsia="仿宋" w:cs="仿宋"/>
          <w:color w:val="auto"/>
          <w:kern w:val="0"/>
          <w:sz w:val="31"/>
          <w:szCs w:val="31"/>
        </w:rPr>
        <w:t>《中华人民共和国食品安全法》</w:t>
      </w:r>
      <w:r>
        <w:rPr>
          <w:rFonts w:hint="eastAsia" w:ascii="华文仿宋" w:hAnsi="华文仿宋" w:eastAsia="华文仿宋" w:cs="华文仿宋"/>
          <w:color w:val="auto"/>
          <w:sz w:val="32"/>
          <w:szCs w:val="32"/>
        </w:rPr>
        <w:t>第一百二十五条第一</w:t>
      </w:r>
      <w:r>
        <w:rPr>
          <w:rFonts w:hint="eastAsia" w:ascii="仿宋" w:hAnsi="仿宋" w:eastAsia="仿宋" w:cs="仿宋"/>
          <w:color w:val="auto"/>
          <w:kern w:val="0"/>
          <w:sz w:val="31"/>
          <w:szCs w:val="31"/>
        </w:rPr>
        <w:t>款</w:t>
      </w:r>
      <w:r>
        <w:rPr>
          <w:rFonts w:hint="eastAsia" w:ascii="仿宋" w:hAnsi="仿宋" w:eastAsia="仿宋" w:cs="仿宋"/>
          <w:color w:val="auto"/>
          <w:kern w:val="0"/>
          <w:sz w:val="31"/>
          <w:szCs w:val="31"/>
          <w:lang w:eastAsia="zh-CN"/>
        </w:rPr>
        <w:t>：</w:t>
      </w:r>
      <w:r>
        <w:rPr>
          <w:rFonts w:hint="eastAsia" w:ascii="仿宋" w:hAnsi="仿宋" w:eastAsia="仿宋" w:cs="仿宋"/>
          <w:color w:val="auto"/>
          <w:kern w:val="0"/>
          <w:sz w:val="31"/>
          <w:szCs w:val="31"/>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 w:hAnsi="仿宋" w:eastAsia="仿宋" w:cs="仿宋"/>
          <w:color w:val="auto"/>
          <w:kern w:val="0"/>
          <w:sz w:val="31"/>
          <w:szCs w:val="31"/>
          <w:lang w:val="en-US" w:eastAsia="zh-CN"/>
        </w:rPr>
        <w:t>...“</w:t>
      </w:r>
      <w:r>
        <w:rPr>
          <w:rFonts w:hint="eastAsia" w:ascii="华文仿宋" w:hAnsi="华文仿宋" w:eastAsia="华文仿宋" w:cs="华文仿宋"/>
          <w:color w:val="auto"/>
          <w:sz w:val="32"/>
          <w:szCs w:val="32"/>
        </w:rPr>
        <w:t>(二)生产经营无标签的预包装食品、食品添加剂或者标签、说明书不符合本法规定的食品、食品</w:t>
      </w:r>
      <w:r>
        <w:rPr>
          <w:rFonts w:hint="eastAsia" w:ascii="华文仿宋" w:hAnsi="华文仿宋" w:eastAsia="华文仿宋" w:cs="华文仿宋"/>
          <w:color w:val="auto"/>
          <w:sz w:val="32"/>
          <w:szCs w:val="32"/>
          <w:lang w:eastAsia="zh-CN"/>
        </w:rPr>
        <w:t>添加剂；</w:t>
      </w:r>
      <w:r>
        <w:rPr>
          <w:rFonts w:hint="default"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之规定</w:t>
      </w:r>
      <w:r>
        <w:rPr>
          <w:rFonts w:hint="eastAsia" w:ascii="华文仿宋" w:hAnsi="华文仿宋" w:eastAsia="华文仿宋" w:cs="华文仿宋"/>
          <w:color w:val="auto"/>
          <w:sz w:val="32"/>
          <w:szCs w:val="32"/>
          <w:lang w:eastAsia="zh-CN"/>
        </w:rPr>
        <w:t>。决定对当事人作出没收违法所得并处罚款的行政处罚。</w:t>
      </w:r>
    </w:p>
    <w:p w14:paraId="5C907908">
      <w:pPr>
        <w:keepNext w:val="0"/>
        <w:keepLines w:val="0"/>
        <w:pageBreakBefore w:val="0"/>
        <w:kinsoku/>
        <w:wordWrap/>
        <w:overflowPunct/>
        <w:topLinePunct w:val="0"/>
        <w:bidi w:val="0"/>
        <w:adjustRightInd/>
        <w:snapToGrid/>
        <w:spacing w:line="580" w:lineRule="exac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综上，</w:t>
      </w:r>
      <w:r>
        <w:rPr>
          <w:rFonts w:hint="eastAsia" w:ascii="华文仿宋" w:hAnsi="华文仿宋" w:eastAsia="华文仿宋" w:cs="华文仿宋"/>
          <w:color w:val="auto"/>
          <w:sz w:val="32"/>
          <w:szCs w:val="32"/>
          <w:lang w:eastAsia="zh-CN"/>
        </w:rPr>
        <w:t>决定</w:t>
      </w:r>
      <w:r>
        <w:rPr>
          <w:rFonts w:hint="eastAsia" w:ascii="华文仿宋" w:hAnsi="华文仿宋" w:eastAsia="华文仿宋" w:cs="华文仿宋"/>
          <w:color w:val="auto"/>
          <w:sz w:val="32"/>
          <w:szCs w:val="32"/>
        </w:rPr>
        <w:t>对当事人做出如下行政处罚：</w:t>
      </w:r>
    </w:p>
    <w:p w14:paraId="1529DDEB">
      <w:pPr>
        <w:keepNext w:val="0"/>
        <w:keepLines w:val="0"/>
        <w:pageBreakBefore w:val="0"/>
        <w:numPr>
          <w:ilvl w:val="0"/>
          <w:numId w:val="2"/>
        </w:numPr>
        <w:kinsoku/>
        <w:wordWrap/>
        <w:overflowPunct/>
        <w:topLinePunct w:val="0"/>
        <w:bidi w:val="0"/>
        <w:adjustRightInd/>
        <w:snapToGrid/>
        <w:spacing w:line="580" w:lineRule="exac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没收违法所得</w:t>
      </w:r>
      <w:r>
        <w:rPr>
          <w:rFonts w:hint="eastAsia" w:ascii="华文仿宋" w:hAnsi="华文仿宋" w:eastAsia="华文仿宋" w:cs="华文仿宋"/>
          <w:color w:val="auto"/>
          <w:sz w:val="32"/>
          <w:szCs w:val="32"/>
          <w:lang w:val="en-US" w:eastAsia="zh-CN"/>
        </w:rPr>
        <w:t>2135元</w:t>
      </w:r>
      <w:r>
        <w:rPr>
          <w:rFonts w:hint="eastAsia" w:ascii="仿宋" w:hAnsi="仿宋" w:eastAsia="仿宋" w:cs="仿宋"/>
          <w:color w:val="auto"/>
          <w:kern w:val="0"/>
          <w:sz w:val="31"/>
          <w:szCs w:val="31"/>
        </w:rPr>
        <w:t>；</w:t>
      </w:r>
    </w:p>
    <w:p w14:paraId="0032DA9A">
      <w:pPr>
        <w:keepNext w:val="0"/>
        <w:keepLines w:val="0"/>
        <w:pageBreakBefore w:val="0"/>
        <w:numPr>
          <w:ilvl w:val="0"/>
          <w:numId w:val="2"/>
        </w:numPr>
        <w:kinsoku/>
        <w:wordWrap/>
        <w:overflowPunct/>
        <w:topLinePunct w:val="0"/>
        <w:bidi w:val="0"/>
        <w:adjustRightInd/>
        <w:snapToGrid/>
        <w:spacing w:line="580" w:lineRule="exac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罚款</w:t>
      </w:r>
      <w:r>
        <w:rPr>
          <w:rFonts w:hint="eastAsia" w:ascii="华文仿宋" w:hAnsi="华文仿宋" w:eastAsia="华文仿宋" w:cs="华文仿宋"/>
          <w:color w:val="auto"/>
          <w:sz w:val="32"/>
          <w:szCs w:val="32"/>
          <w:lang w:val="en-US" w:eastAsia="zh-CN"/>
        </w:rPr>
        <w:t>5000</w:t>
      </w:r>
      <w:r>
        <w:rPr>
          <w:rFonts w:hint="eastAsia" w:ascii="华文仿宋" w:hAnsi="华文仿宋" w:eastAsia="华文仿宋" w:cs="华文仿宋"/>
          <w:color w:val="auto"/>
          <w:sz w:val="32"/>
          <w:szCs w:val="32"/>
        </w:rPr>
        <w:t>元。</w:t>
      </w:r>
      <w:r>
        <w:rPr>
          <w:rFonts w:hint="eastAsia" w:ascii="华文仿宋" w:hAnsi="华文仿宋" w:eastAsia="华文仿宋" w:cs="华文仿宋"/>
          <w:color w:val="auto"/>
          <w:sz w:val="32"/>
          <w:szCs w:val="32"/>
          <w:lang w:eastAsia="zh-CN"/>
        </w:rPr>
        <w:t>合计</w:t>
      </w:r>
      <w:r>
        <w:rPr>
          <w:rFonts w:hint="eastAsia" w:ascii="华文仿宋" w:hAnsi="华文仿宋" w:eastAsia="华文仿宋" w:cs="华文仿宋"/>
          <w:color w:val="auto"/>
          <w:sz w:val="32"/>
          <w:szCs w:val="32"/>
          <w:lang w:val="en-US" w:eastAsia="zh-CN"/>
        </w:rPr>
        <w:t>7135元。</w:t>
      </w:r>
    </w:p>
    <w:p w14:paraId="1FC1D46B">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eastAsia="zh-CN"/>
        </w:rPr>
        <w:t>当事人应当自收到本行政处罚决定书之日起十五日内</w:t>
      </w:r>
      <w:r>
        <w:rPr>
          <w:rFonts w:hint="eastAsia" w:ascii="华文仿宋" w:hAnsi="华文仿宋" w:eastAsia="华文仿宋" w:cs="华文仿宋"/>
          <w:color w:val="000000"/>
          <w:sz w:val="32"/>
          <w:szCs w:val="32"/>
        </w:rPr>
        <w:t>，将罚没款缴至秦皇岛银行金财支行（账户名称：秦皇岛市财政局）；逾期不缴纳的</w:t>
      </w:r>
      <w:r>
        <w:rPr>
          <w:rFonts w:hint="eastAsia" w:ascii="华文仿宋" w:hAnsi="华文仿宋" w:eastAsia="华文仿宋" w:cs="华文仿宋"/>
          <w:color w:val="000000"/>
          <w:sz w:val="32"/>
          <w:szCs w:val="32"/>
          <w:lang w:eastAsia="zh-CN"/>
        </w:rPr>
        <w:t>罚款的</w:t>
      </w:r>
      <w:r>
        <w:rPr>
          <w:rFonts w:hint="eastAsia" w:ascii="华文仿宋" w:hAnsi="华文仿宋" w:eastAsia="华文仿宋" w:cs="华文仿宋"/>
          <w:color w:val="000000"/>
          <w:sz w:val="32"/>
          <w:szCs w:val="32"/>
        </w:rPr>
        <w:t>，依据《中华人民共和国行政处罚法》第七十二条的规定，本局将每日按罚款数额的百分之三加处罚款，并依法申请人民法院强制执行。</w:t>
      </w:r>
    </w:p>
    <w:p w14:paraId="3F1DACF6">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如</w:t>
      </w:r>
      <w:r>
        <w:rPr>
          <w:rFonts w:hint="eastAsia" w:ascii="华文仿宋" w:hAnsi="华文仿宋" w:eastAsia="华文仿宋" w:cs="华文仿宋"/>
          <w:color w:val="000000"/>
          <w:sz w:val="32"/>
          <w:szCs w:val="32"/>
          <w:lang w:eastAsia="zh-CN"/>
        </w:rPr>
        <w:t>你单位</w:t>
      </w:r>
      <w:r>
        <w:rPr>
          <w:rFonts w:hint="eastAsia" w:ascii="华文仿宋" w:hAnsi="华文仿宋" w:eastAsia="华文仿宋" w:cs="华文仿宋"/>
          <w:color w:val="000000"/>
          <w:sz w:val="32"/>
          <w:szCs w:val="32"/>
        </w:rPr>
        <w:t>不服本行政处罚决定，可在收到本行政处罚决定书之日起六十日内向秦皇岛市人民政府申请复议；也可以在收到本行政处罚决定书之日起六个月内依法向秦皇岛市海港区人民</w:t>
      </w:r>
      <w:r>
        <w:rPr>
          <w:rFonts w:hint="eastAsia" w:ascii="华文仿宋" w:hAnsi="华文仿宋" w:eastAsia="华文仿宋" w:cs="华文仿宋"/>
          <w:color w:val="000000"/>
          <w:sz w:val="32"/>
          <w:szCs w:val="32"/>
          <w:lang w:eastAsia="zh-CN"/>
        </w:rPr>
        <w:t>法院提起行政诉讼。申请行政复议或者提起行政诉讼期间，行政处罚不停止执行。</w:t>
      </w:r>
    </w:p>
    <w:p w14:paraId="15A1E088">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ascii="华文仿宋" w:hAnsi="华文仿宋" w:eastAsia="华文仿宋" w:cs="华文仿宋"/>
          <w:color w:val="000000"/>
          <w:sz w:val="32"/>
          <w:szCs w:val="32"/>
          <w:lang w:eastAsia="zh-CN"/>
        </w:rPr>
      </w:pPr>
    </w:p>
    <w:p w14:paraId="093AB520">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ascii="华文仿宋" w:hAnsi="华文仿宋" w:eastAsia="华文仿宋" w:cs="华文仿宋"/>
          <w:color w:val="000000"/>
          <w:sz w:val="32"/>
          <w:szCs w:val="32"/>
          <w:lang w:eastAsia="zh-CN"/>
        </w:rPr>
      </w:pPr>
    </w:p>
    <w:p w14:paraId="428AF0BE">
      <w:pPr>
        <w:keepNext w:val="0"/>
        <w:keepLines w:val="0"/>
        <w:pageBreakBefore w:val="0"/>
        <w:widowControl/>
        <w:kinsoku/>
        <w:wordWrap/>
        <w:overflowPunct/>
        <w:topLinePunct w:val="0"/>
        <w:autoSpaceDE w:val="0"/>
        <w:autoSpaceDN w:val="0"/>
        <w:bidi w:val="0"/>
        <w:adjustRightInd w:val="0"/>
        <w:snapToGrid w:val="0"/>
        <w:spacing w:line="570" w:lineRule="exact"/>
        <w:ind w:firstLine="4160" w:firstLineChars="1300"/>
        <w:jc w:val="both"/>
        <w:textAlignment w:val="auto"/>
        <w:rPr>
          <w:rFonts w:ascii="Times New Roman" w:hAnsi="Times New Roman" w:eastAsia="仿宋_GB2312" w:cs="仿宋"/>
          <w:color w:val="000000" w:themeColor="text1"/>
          <w:sz w:val="32"/>
          <w:szCs w:val="32"/>
        </w:rPr>
      </w:pPr>
      <w:r>
        <w:rPr>
          <w:rFonts w:hint="eastAsia" w:ascii="华文仿宋" w:hAnsi="华文仿宋" w:eastAsia="华文仿宋" w:cs="华文仿宋"/>
          <w:color w:val="000000" w:themeColor="text1"/>
          <w:sz w:val="32"/>
          <w:szCs w:val="32"/>
        </w:rPr>
        <w:t>秦皇岛市市场监督管理局</w:t>
      </w:r>
    </w:p>
    <w:p w14:paraId="0DDB7012">
      <w:pPr>
        <w:keepNext w:val="0"/>
        <w:keepLines w:val="0"/>
        <w:pageBreakBefore w:val="0"/>
        <w:overflowPunct/>
        <w:topLinePunct w:val="0"/>
        <w:bidi w:val="0"/>
        <w:adjustRightInd w:val="0"/>
        <w:snapToGrid w:val="0"/>
        <w:spacing w:line="570" w:lineRule="exact"/>
        <w:ind w:firstLine="4800" w:firstLineChars="1500"/>
        <w:rPr>
          <w:rFonts w:hint="eastAsia" w:ascii="华文仿宋" w:hAnsi="华文仿宋" w:eastAsia="华文仿宋" w:cs="华文仿宋"/>
          <w:b/>
          <w:bCs/>
          <w:color w:val="000000" w:themeColor="text1"/>
          <w:sz w:val="32"/>
          <w:szCs w:val="32"/>
        </w:rPr>
      </w:pPr>
      <w:r>
        <w:rPr>
          <w:rFonts w:hint="eastAsia" w:ascii="华文仿宋" w:hAnsi="华文仿宋" w:eastAsia="华文仿宋" w:cs="华文仿宋"/>
          <w:color w:val="auto"/>
          <w:sz w:val="32"/>
          <w:szCs w:val="32"/>
          <w:highlight w:val="none"/>
          <w:shd w:val="clear" w:color="auto" w:fill="auto"/>
        </w:rPr>
        <w:t>202</w:t>
      </w:r>
      <w:r>
        <w:rPr>
          <w:rFonts w:hint="eastAsia" w:ascii="华文仿宋" w:hAnsi="华文仿宋" w:eastAsia="华文仿宋" w:cs="华文仿宋"/>
          <w:color w:val="auto"/>
          <w:sz w:val="32"/>
          <w:szCs w:val="32"/>
          <w:highlight w:val="none"/>
          <w:shd w:val="clear" w:color="auto" w:fill="auto"/>
          <w:lang w:val="en-US" w:eastAsia="zh-CN"/>
        </w:rPr>
        <w:t>4</w:t>
      </w:r>
      <w:r>
        <w:rPr>
          <w:rFonts w:hint="eastAsia" w:ascii="华文仿宋" w:hAnsi="华文仿宋" w:eastAsia="华文仿宋" w:cs="华文仿宋"/>
          <w:color w:val="auto"/>
          <w:sz w:val="32"/>
          <w:szCs w:val="32"/>
          <w:highlight w:val="none"/>
          <w:shd w:val="clear" w:color="auto" w:fill="auto"/>
        </w:rPr>
        <w:t>年</w:t>
      </w:r>
      <w:r>
        <w:rPr>
          <w:rFonts w:hint="eastAsia" w:ascii="华文仿宋" w:hAnsi="华文仿宋" w:eastAsia="华文仿宋" w:cs="华文仿宋"/>
          <w:color w:val="auto"/>
          <w:sz w:val="32"/>
          <w:szCs w:val="32"/>
          <w:highlight w:val="none"/>
          <w:shd w:val="clear" w:color="auto" w:fill="auto"/>
          <w:lang w:val="en-US" w:eastAsia="zh-CN"/>
        </w:rPr>
        <w:t>11</w:t>
      </w:r>
      <w:r>
        <w:rPr>
          <w:rFonts w:hint="eastAsia" w:ascii="华文仿宋" w:hAnsi="华文仿宋" w:eastAsia="华文仿宋" w:cs="华文仿宋"/>
          <w:color w:val="auto"/>
          <w:sz w:val="32"/>
          <w:szCs w:val="32"/>
          <w:highlight w:val="none"/>
          <w:shd w:val="clear" w:color="auto" w:fill="auto"/>
        </w:rPr>
        <w:t>月</w:t>
      </w:r>
      <w:r>
        <w:rPr>
          <w:rFonts w:hint="eastAsia" w:ascii="华文仿宋" w:hAnsi="华文仿宋" w:eastAsia="华文仿宋" w:cs="华文仿宋"/>
          <w:color w:val="auto"/>
          <w:sz w:val="32"/>
          <w:szCs w:val="32"/>
          <w:highlight w:val="none"/>
          <w:shd w:val="clear" w:color="auto" w:fill="auto"/>
          <w:lang w:val="en-US" w:eastAsia="zh-CN"/>
        </w:rPr>
        <w:t>12</w:t>
      </w:r>
      <w:r>
        <w:rPr>
          <w:rFonts w:hint="eastAsia" w:ascii="华文仿宋" w:hAnsi="华文仿宋" w:eastAsia="华文仿宋" w:cs="华文仿宋"/>
          <w:color w:val="auto"/>
          <w:sz w:val="32"/>
          <w:szCs w:val="32"/>
          <w:highlight w:val="none"/>
          <w:shd w:val="clear" w:color="auto" w:fill="auto"/>
        </w:rPr>
        <w:t>日</w:t>
      </w:r>
    </w:p>
    <w:p w14:paraId="692FDE4D">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3DFE4F64">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49E16608">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768FDFC9">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34D9ACC9">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0A83D83B">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3EF97E1B">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033FCA7D">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7CC05CC7">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694FA566">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42329C13">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2E8A4DDA">
      <w:pPr>
        <w:keepNext w:val="0"/>
        <w:keepLines w:val="0"/>
        <w:pageBreakBefore w:val="0"/>
        <w:wordWrap w:val="0"/>
        <w:overflowPunct/>
        <w:topLinePunct w:val="0"/>
        <w:bidi w:val="0"/>
        <w:snapToGrid w:val="0"/>
        <w:spacing w:line="570" w:lineRule="exact"/>
        <w:ind w:right="-313" w:rightChars="-149"/>
        <w:rPr>
          <w:rFonts w:hint="eastAsia" w:ascii="华文仿宋" w:hAnsi="华文仿宋" w:eastAsia="华文仿宋" w:cs="华文仿宋"/>
          <w:b/>
          <w:bCs/>
          <w:color w:val="000000" w:themeColor="text1"/>
          <w:sz w:val="32"/>
          <w:szCs w:val="32"/>
        </w:rPr>
      </w:pPr>
    </w:p>
    <w:p w14:paraId="0706C0C6">
      <w:pPr>
        <w:keepNext w:val="0"/>
        <w:keepLines w:val="0"/>
        <w:pageBreakBefore w:val="0"/>
        <w:wordWrap w:val="0"/>
        <w:overflowPunct/>
        <w:topLinePunct w:val="0"/>
        <w:bidi w:val="0"/>
        <w:snapToGrid w:val="0"/>
        <w:spacing w:line="570" w:lineRule="exact"/>
        <w:ind w:right="-313" w:rightChars="-149"/>
        <w:rPr>
          <w:rFonts w:ascii="Times New Roman" w:hAnsi="Times New Roman" w:eastAsia="仿宋_GB2312" w:cs="仿宋"/>
          <w:color w:val="000000" w:themeColor="text1"/>
          <w:sz w:val="32"/>
          <w:szCs w:val="32"/>
        </w:rPr>
      </w:pPr>
      <w:r>
        <w:rPr>
          <w:rFonts w:hint="eastAsia" w:ascii="华文仿宋" w:hAnsi="华文仿宋" w:eastAsia="华文仿宋" w:cs="华文仿宋"/>
          <w:b/>
          <w:bCs/>
          <w:color w:val="000000" w:themeColor="text1"/>
          <w:sz w:val="32"/>
          <w:szCs w:val="32"/>
        </w:rPr>
        <w:t>（市场监督管理部门将依法向社会进行公示本行政处罚信息）</w:t>
      </w:r>
    </w:p>
    <w:p w14:paraId="4F805622">
      <w:pPr>
        <w:keepNext w:val="0"/>
        <w:keepLines w:val="0"/>
        <w:pageBreakBefore w:val="0"/>
        <w:wordWrap w:val="0"/>
        <w:overflowPunct/>
        <w:topLinePunct w:val="0"/>
        <w:bidi w:val="0"/>
        <w:spacing w:line="570" w:lineRule="exact"/>
        <w:rPr>
          <w:rFonts w:ascii="Times New Roman" w:hAnsi="Times New Roman" w:eastAsia="仿宋_GB2312" w:cs="仿宋"/>
          <w:bCs/>
          <w:color w:val="000000" w:themeColor="text1"/>
          <w:sz w:val="32"/>
          <w:szCs w:val="32"/>
        </w:rPr>
      </w:pPr>
      <w:r>
        <w:rPr>
          <w:rFonts w:ascii="Times New Roman" w:hAnsi="Times New Roman" w:eastAsia="仿宋_GB2312"/>
          <w:color w:val="000000" w:themeColor="text1"/>
          <w:sz w:val="32"/>
        </w:rPr>
        <w:pict>
          <v:line id="_x0000_s1028" o:spid="_x0000_s1028" o:spt="20" style="position:absolute;left:0pt;margin-left:3pt;margin-top:12.9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HRn11QAAAAcBAAAPAAAA&#10;AAAAAAEAIAAAACIAAABkcnMvZG93bnJldi54bWxQSwECFAAUAAAACACHTuJAxTj3bd8BAACnAwAA&#10;DgAAAAAAAAABACAAAAAkAQAAZHJzL2Uyb0RvYy54bWxQSwUGAAAAAAYABgBZAQAAdQUAAAAA&#10;">
            <v:path arrowok="t"/>
            <v:fill focussize="0,0"/>
            <v:stroke weight="1.25pt"/>
            <v:imagedata o:title=""/>
            <o:lock v:ext="edit"/>
          </v:line>
        </w:pict>
      </w:r>
    </w:p>
    <w:p w14:paraId="1665E64F">
      <w:pPr>
        <w:keepNext w:val="0"/>
        <w:keepLines w:val="0"/>
        <w:pageBreakBefore w:val="0"/>
        <w:wordWrap w:val="0"/>
        <w:overflowPunct/>
        <w:topLinePunct w:val="0"/>
        <w:bidi w:val="0"/>
        <w:spacing w:line="570" w:lineRule="exact"/>
        <w:rPr>
          <w:rFonts w:hint="eastAsia" w:ascii="华文仿宋" w:hAnsi="华文仿宋" w:eastAsia="华文仿宋" w:cs="华文仿宋"/>
          <w:bCs/>
          <w:color w:val="000000"/>
          <w:sz w:val="32"/>
          <w:szCs w:val="32"/>
          <w:lang w:eastAsia="zh-CN"/>
        </w:rPr>
      </w:pPr>
      <w:r>
        <w:rPr>
          <w:rFonts w:ascii="华文仿宋" w:hAnsi="华文仿宋" w:eastAsia="华文仿宋" w:cs="华文仿宋"/>
          <w:bCs/>
          <w:color w:val="000000" w:themeColor="text1"/>
          <w:sz w:val="32"/>
          <w:szCs w:val="32"/>
        </w:rPr>
        <w:pict>
          <v:line id="_x0000_s1027" o:spid="_x0000_s1027"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0d6GR+MB&#10;AAClAwAADgAAAAAAAAABACAAAAAmAQAAZHJzL2Uyb0RvYy54bWxQSwUGAAAAAAYABgBZAQAAewUA&#10;AAAA&#10;">
            <v:path arrowok="t"/>
            <v:fill focussize="0,0"/>
            <v:stroke weight="0.737007874015748pt" endcap="square"/>
            <v:imagedata o:title=""/>
            <o:lock v:ext="edit"/>
          </v:line>
        </w:pict>
      </w:r>
      <w:r>
        <w:rPr>
          <w:rFonts w:hint="eastAsia" w:ascii="华文仿宋" w:hAnsi="华文仿宋" w:eastAsia="华文仿宋" w:cs="华文仿宋"/>
          <w:color w:val="000000" w:themeColor="text1"/>
          <w:sz w:val="32"/>
          <w:szCs w:val="32"/>
        </w:rPr>
        <w:t>本文书一式</w:t>
      </w:r>
      <w:r>
        <w:rPr>
          <w:rFonts w:hint="eastAsia" w:ascii="华文仿宋" w:hAnsi="华文仿宋" w:eastAsia="华文仿宋" w:cs="华文仿宋"/>
          <w:color w:val="000000" w:themeColor="text1"/>
          <w:sz w:val="32"/>
          <w:szCs w:val="32"/>
          <w:lang w:eastAsia="zh-CN"/>
        </w:rPr>
        <w:t>二</w:t>
      </w:r>
      <w:r>
        <w:rPr>
          <w:rFonts w:hint="eastAsia" w:ascii="华文仿宋" w:hAnsi="华文仿宋" w:eastAsia="华文仿宋" w:cs="华文仿宋"/>
          <w:color w:val="000000" w:themeColor="text1"/>
          <w:sz w:val="32"/>
          <w:szCs w:val="32"/>
        </w:rPr>
        <w:t>份，</w:t>
      </w:r>
      <w:r>
        <w:rPr>
          <w:rFonts w:hint="eastAsia" w:ascii="华文仿宋" w:hAnsi="华文仿宋" w:eastAsia="华文仿宋" w:cs="华文仿宋"/>
          <w:color w:val="000000" w:themeColor="text1"/>
          <w:sz w:val="32"/>
          <w:szCs w:val="32"/>
          <w:u w:val="single"/>
        </w:rPr>
        <w:t>一</w:t>
      </w:r>
      <w:r>
        <w:rPr>
          <w:rFonts w:hint="eastAsia" w:ascii="华文仿宋" w:hAnsi="华文仿宋" w:eastAsia="华文仿宋" w:cs="华文仿宋"/>
          <w:color w:val="000000" w:themeColor="text1"/>
          <w:sz w:val="32"/>
          <w:szCs w:val="32"/>
        </w:rPr>
        <w:t>份送达，</w:t>
      </w:r>
      <w:r>
        <w:rPr>
          <w:rFonts w:hint="eastAsia" w:ascii="华文仿宋" w:hAnsi="华文仿宋" w:eastAsia="华文仿宋" w:cs="华文仿宋"/>
          <w:color w:val="000000" w:themeColor="text1"/>
          <w:sz w:val="32"/>
          <w:szCs w:val="32"/>
          <w:u w:val="single"/>
        </w:rPr>
        <w:t>一</w:t>
      </w:r>
      <w:r>
        <w:rPr>
          <w:rFonts w:hint="eastAsia" w:ascii="华文仿宋" w:hAnsi="华文仿宋" w:eastAsia="华文仿宋" w:cs="华文仿宋"/>
          <w:color w:val="000000" w:themeColor="text1"/>
          <w:sz w:val="32"/>
          <w:szCs w:val="32"/>
        </w:rPr>
        <w:t>份归档</w:t>
      </w:r>
      <w:r>
        <w:rPr>
          <w:rFonts w:hint="eastAsia" w:ascii="华文仿宋" w:hAnsi="华文仿宋" w:eastAsia="华文仿宋" w:cs="华文仿宋"/>
          <w:color w:val="000000" w:themeColor="text1"/>
          <w:sz w:val="32"/>
          <w:szCs w:val="32"/>
          <w:lang w:eastAsia="zh-CN"/>
        </w:rPr>
        <w:t>。</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6785">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14:paraId="4F164871">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EB7F"/>
    <w:multiLevelType w:val="singleLevel"/>
    <w:tmpl w:val="C488EB7F"/>
    <w:lvl w:ilvl="0" w:tentative="0">
      <w:start w:val="1"/>
      <w:numFmt w:val="decimal"/>
      <w:lvlText w:val="%1."/>
      <w:lvlJc w:val="left"/>
      <w:pPr>
        <w:tabs>
          <w:tab w:val="left" w:pos="312"/>
        </w:tabs>
        <w:ind w:left="640" w:firstLine="0"/>
      </w:pPr>
    </w:lvl>
  </w:abstractNum>
  <w:abstractNum w:abstractNumId="1">
    <w:nsid w:val="5C38066B"/>
    <w:multiLevelType w:val="singleLevel"/>
    <w:tmpl w:val="5C38066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Y2VjZDhmNzc3YzVkNWJlZDVlN2Y0NWM1ZTVlZmEifQ=="/>
  </w:docVars>
  <w:rsids>
    <w:rsidRoot w:val="2AC115F8"/>
    <w:rsid w:val="00156FC6"/>
    <w:rsid w:val="00164C30"/>
    <w:rsid w:val="002B4BDA"/>
    <w:rsid w:val="0042615A"/>
    <w:rsid w:val="007B2305"/>
    <w:rsid w:val="007D58CA"/>
    <w:rsid w:val="00820A3C"/>
    <w:rsid w:val="009C27E5"/>
    <w:rsid w:val="00B737B4"/>
    <w:rsid w:val="00D32ACE"/>
    <w:rsid w:val="00F5475A"/>
    <w:rsid w:val="00FD3237"/>
    <w:rsid w:val="018B0901"/>
    <w:rsid w:val="02643444"/>
    <w:rsid w:val="028A1827"/>
    <w:rsid w:val="02DE7CB9"/>
    <w:rsid w:val="02F05C02"/>
    <w:rsid w:val="03045209"/>
    <w:rsid w:val="039576B4"/>
    <w:rsid w:val="055408BA"/>
    <w:rsid w:val="059268C4"/>
    <w:rsid w:val="07015820"/>
    <w:rsid w:val="0705107B"/>
    <w:rsid w:val="0764271A"/>
    <w:rsid w:val="07752022"/>
    <w:rsid w:val="07B76CEE"/>
    <w:rsid w:val="084E2A73"/>
    <w:rsid w:val="088D2A16"/>
    <w:rsid w:val="095F3199"/>
    <w:rsid w:val="09A137B2"/>
    <w:rsid w:val="0A51448D"/>
    <w:rsid w:val="0C754182"/>
    <w:rsid w:val="0CA5180B"/>
    <w:rsid w:val="0CBF7F51"/>
    <w:rsid w:val="0D8A6FEF"/>
    <w:rsid w:val="0DC74229"/>
    <w:rsid w:val="0F2F53B7"/>
    <w:rsid w:val="11DE681E"/>
    <w:rsid w:val="1222745A"/>
    <w:rsid w:val="15150C4D"/>
    <w:rsid w:val="15660D1C"/>
    <w:rsid w:val="16941FF3"/>
    <w:rsid w:val="174B1947"/>
    <w:rsid w:val="178F6643"/>
    <w:rsid w:val="17ED62C2"/>
    <w:rsid w:val="185B2004"/>
    <w:rsid w:val="1865499A"/>
    <w:rsid w:val="18822B82"/>
    <w:rsid w:val="189D5A8C"/>
    <w:rsid w:val="18C00157"/>
    <w:rsid w:val="191A0B04"/>
    <w:rsid w:val="19B778E2"/>
    <w:rsid w:val="1A9354EC"/>
    <w:rsid w:val="1B1D34D1"/>
    <w:rsid w:val="1BA944DF"/>
    <w:rsid w:val="1C56419F"/>
    <w:rsid w:val="1D7B2791"/>
    <w:rsid w:val="1D9D2439"/>
    <w:rsid w:val="1E5F3CDF"/>
    <w:rsid w:val="1ED3045A"/>
    <w:rsid w:val="1FE71B2A"/>
    <w:rsid w:val="204607B7"/>
    <w:rsid w:val="20822FF7"/>
    <w:rsid w:val="22A118BA"/>
    <w:rsid w:val="22EC7811"/>
    <w:rsid w:val="23045086"/>
    <w:rsid w:val="237C6C56"/>
    <w:rsid w:val="242373CA"/>
    <w:rsid w:val="2533755C"/>
    <w:rsid w:val="25E84862"/>
    <w:rsid w:val="26912E4C"/>
    <w:rsid w:val="282E5481"/>
    <w:rsid w:val="28591416"/>
    <w:rsid w:val="293F5651"/>
    <w:rsid w:val="2A5E6501"/>
    <w:rsid w:val="2A7A1152"/>
    <w:rsid w:val="2AC115F8"/>
    <w:rsid w:val="2B792A84"/>
    <w:rsid w:val="2BF848A8"/>
    <w:rsid w:val="2C54487E"/>
    <w:rsid w:val="2DA27C18"/>
    <w:rsid w:val="2E653DC5"/>
    <w:rsid w:val="2EDE50A2"/>
    <w:rsid w:val="2F472248"/>
    <w:rsid w:val="2F6F6681"/>
    <w:rsid w:val="308E7544"/>
    <w:rsid w:val="31191EC7"/>
    <w:rsid w:val="311F0C72"/>
    <w:rsid w:val="31FD746E"/>
    <w:rsid w:val="32953F72"/>
    <w:rsid w:val="335C4026"/>
    <w:rsid w:val="3374177A"/>
    <w:rsid w:val="339556A9"/>
    <w:rsid w:val="342913C8"/>
    <w:rsid w:val="3450015E"/>
    <w:rsid w:val="34DD5737"/>
    <w:rsid w:val="34E642CA"/>
    <w:rsid w:val="355611D5"/>
    <w:rsid w:val="356D6ABA"/>
    <w:rsid w:val="37935093"/>
    <w:rsid w:val="39011A3C"/>
    <w:rsid w:val="39080446"/>
    <w:rsid w:val="39CC1EA3"/>
    <w:rsid w:val="3A5B72C9"/>
    <w:rsid w:val="3CD93E2B"/>
    <w:rsid w:val="3CF0154F"/>
    <w:rsid w:val="3DCA425B"/>
    <w:rsid w:val="3E614257"/>
    <w:rsid w:val="405759DA"/>
    <w:rsid w:val="405A125F"/>
    <w:rsid w:val="40685809"/>
    <w:rsid w:val="40DE09B8"/>
    <w:rsid w:val="411C6FD5"/>
    <w:rsid w:val="42D86A01"/>
    <w:rsid w:val="43035219"/>
    <w:rsid w:val="432232ED"/>
    <w:rsid w:val="433C3C26"/>
    <w:rsid w:val="43737DF9"/>
    <w:rsid w:val="44B4710D"/>
    <w:rsid w:val="44D355DA"/>
    <w:rsid w:val="451A473C"/>
    <w:rsid w:val="4554734F"/>
    <w:rsid w:val="459C29CE"/>
    <w:rsid w:val="45CA5B65"/>
    <w:rsid w:val="45E71F71"/>
    <w:rsid w:val="465C565E"/>
    <w:rsid w:val="46EA7615"/>
    <w:rsid w:val="46EB2984"/>
    <w:rsid w:val="474870AF"/>
    <w:rsid w:val="47656D60"/>
    <w:rsid w:val="47C167F2"/>
    <w:rsid w:val="47F34FBA"/>
    <w:rsid w:val="48864C56"/>
    <w:rsid w:val="495C7CA1"/>
    <w:rsid w:val="49DF11B1"/>
    <w:rsid w:val="4A120573"/>
    <w:rsid w:val="4A25225A"/>
    <w:rsid w:val="4AF7631C"/>
    <w:rsid w:val="4B164A9B"/>
    <w:rsid w:val="4C7A19B5"/>
    <w:rsid w:val="4D2958BF"/>
    <w:rsid w:val="4D4A56E5"/>
    <w:rsid w:val="4D93030E"/>
    <w:rsid w:val="4D9543DF"/>
    <w:rsid w:val="4F365937"/>
    <w:rsid w:val="4F825D86"/>
    <w:rsid w:val="51BE403E"/>
    <w:rsid w:val="522D522B"/>
    <w:rsid w:val="537706E7"/>
    <w:rsid w:val="53971D3B"/>
    <w:rsid w:val="53EA40ED"/>
    <w:rsid w:val="554945F1"/>
    <w:rsid w:val="55C55DE9"/>
    <w:rsid w:val="56464697"/>
    <w:rsid w:val="564C5E20"/>
    <w:rsid w:val="56D7603A"/>
    <w:rsid w:val="580F4197"/>
    <w:rsid w:val="58982151"/>
    <w:rsid w:val="58D0725A"/>
    <w:rsid w:val="595F43F2"/>
    <w:rsid w:val="599C0AED"/>
    <w:rsid w:val="5A034EFB"/>
    <w:rsid w:val="5A250E62"/>
    <w:rsid w:val="5A396E61"/>
    <w:rsid w:val="5A8C245C"/>
    <w:rsid w:val="5B813EE0"/>
    <w:rsid w:val="5C05719D"/>
    <w:rsid w:val="5D1E226B"/>
    <w:rsid w:val="5D273F2A"/>
    <w:rsid w:val="5E912F6A"/>
    <w:rsid w:val="5EC90052"/>
    <w:rsid w:val="5ED27F4E"/>
    <w:rsid w:val="5F591F4D"/>
    <w:rsid w:val="5FB32AA3"/>
    <w:rsid w:val="5FC133DB"/>
    <w:rsid w:val="5FFF5DBE"/>
    <w:rsid w:val="610E4717"/>
    <w:rsid w:val="62343439"/>
    <w:rsid w:val="625A4071"/>
    <w:rsid w:val="62BA4ED1"/>
    <w:rsid w:val="62BF6849"/>
    <w:rsid w:val="636346BA"/>
    <w:rsid w:val="63EB2AAA"/>
    <w:rsid w:val="642503DD"/>
    <w:rsid w:val="64C315BF"/>
    <w:rsid w:val="65ED0A83"/>
    <w:rsid w:val="66057484"/>
    <w:rsid w:val="668431CE"/>
    <w:rsid w:val="670F7122"/>
    <w:rsid w:val="674E3547"/>
    <w:rsid w:val="67625651"/>
    <w:rsid w:val="68DD3A8D"/>
    <w:rsid w:val="69E01B76"/>
    <w:rsid w:val="6A2624DF"/>
    <w:rsid w:val="6A47426D"/>
    <w:rsid w:val="6BEC4A2B"/>
    <w:rsid w:val="6E5301AC"/>
    <w:rsid w:val="6E9A3189"/>
    <w:rsid w:val="70A22F2D"/>
    <w:rsid w:val="72A837D3"/>
    <w:rsid w:val="72B47C89"/>
    <w:rsid w:val="72DC6436"/>
    <w:rsid w:val="72DE110B"/>
    <w:rsid w:val="734231B3"/>
    <w:rsid w:val="74A96497"/>
    <w:rsid w:val="753922F4"/>
    <w:rsid w:val="75DC4771"/>
    <w:rsid w:val="76FD1177"/>
    <w:rsid w:val="77BF7968"/>
    <w:rsid w:val="780C4342"/>
    <w:rsid w:val="788F00C3"/>
    <w:rsid w:val="78C35F08"/>
    <w:rsid w:val="79273527"/>
    <w:rsid w:val="79FF5D4F"/>
    <w:rsid w:val="7B9C7A34"/>
    <w:rsid w:val="7C52568F"/>
    <w:rsid w:val="7C76595C"/>
    <w:rsid w:val="7D8D6153"/>
    <w:rsid w:val="7D913F95"/>
    <w:rsid w:val="7DD009B5"/>
    <w:rsid w:val="7EB07A3C"/>
    <w:rsid w:val="7F242954"/>
    <w:rsid w:val="7F272A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3747</Words>
  <Characters>4003</Characters>
  <Lines>1</Lines>
  <Paragraphs>3</Paragraphs>
  <TotalTime>40</TotalTime>
  <ScaleCrop>false</ScaleCrop>
  <LinksUpToDate>false</LinksUpToDate>
  <CharactersWithSpaces>6409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2021-11-12T07:22:00Z</dcterms:created>
  <dc:creator>Administrator</dc:creator>
  <cp:lastModifiedBy>莫忘初心</cp:lastModifiedBy>
  <cp:lastPrinted>2024-11-13T01:37:04Z</cp:lastPrinted>
  <dcterms:modified xsi:type="dcterms:W3CDTF">2024-11-13T02:01:47Z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E5423172D92344C9BD96F682FF3AEC79</vt:lpwstr>
  </property>
</Properties>
</file>