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2ACD4">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5B84BA22">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5A881C1">
      <w:pPr>
        <w:wordWrap w:val="0"/>
        <w:snapToGrid w:val="0"/>
        <w:spacing w:beforeLines="100" w:afterLines="100" w:line="520" w:lineRule="exact"/>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094</w:t>
      </w:r>
      <w:r>
        <w:rPr>
          <w:rFonts w:hint="eastAsia" w:ascii="仿宋" w:hAnsi="仿宋" w:eastAsia="仿宋" w:cs="宋体"/>
          <w:color w:val="auto"/>
          <w:sz w:val="32"/>
          <w:szCs w:val="32"/>
        </w:rPr>
        <w:t>号</w:t>
      </w:r>
    </w:p>
    <w:p w14:paraId="177721CE">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仿宋"/>
          <w:bCs/>
          <w:sz w:val="32"/>
          <w:szCs w:val="32"/>
          <w:lang w:val="en-US" w:eastAsia="zh-CN"/>
        </w:rPr>
        <w:t>开发区聚宁快餐店</w:t>
      </w:r>
      <w:r>
        <w:rPr>
          <w:rFonts w:hint="eastAsia" w:ascii="仿宋" w:hAnsi="仿宋" w:eastAsia="仿宋" w:cs="??_GB2312"/>
          <w:sz w:val="32"/>
          <w:szCs w:val="32"/>
        </w:rPr>
        <w:t>；</w:t>
      </w:r>
    </w:p>
    <w:p w14:paraId="3F6964ED">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DAA5CFA">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仿宋"/>
          <w:bCs/>
          <w:sz w:val="32"/>
          <w:szCs w:val="32"/>
          <w:lang w:val="en-US" w:eastAsia="zh-CN"/>
        </w:rPr>
        <w:t>92130301MACXQ7M855</w:t>
      </w:r>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3E4FFA11">
      <w:pPr>
        <w:spacing w:line="500" w:lineRule="exact"/>
        <w:ind w:left="2448" w:hanging="2448" w:hangingChars="765"/>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仿宋"/>
          <w:bCs/>
          <w:sz w:val="32"/>
          <w:szCs w:val="32"/>
          <w:lang w:val="en-US" w:eastAsia="zh-CN"/>
        </w:rPr>
        <w:t xml:space="preserve">秦皇岛开发区珠江道街道昌孟市场外两层4号一楼东侧；       </w:t>
      </w:r>
      <w:r>
        <w:rPr>
          <w:rFonts w:ascii="仿宋" w:hAnsi="仿宋" w:eastAsia="仿宋" w:cs="宋体"/>
          <w:kern w:val="1"/>
          <w:sz w:val="32"/>
          <w:szCs w:val="32"/>
        </w:rPr>
        <w:t xml:space="preserve">                                        </w:t>
      </w:r>
    </w:p>
    <w:p w14:paraId="15B4A0F5">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仿宋"/>
          <w:bCs/>
          <w:sz w:val="32"/>
          <w:szCs w:val="32"/>
          <w:lang w:val="en-US" w:eastAsia="zh-CN"/>
        </w:rPr>
        <w:t>张中敏</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322470AF">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w:t>
      </w:r>
      <w:r>
        <w:rPr>
          <w:rFonts w:hint="eastAsia" w:ascii="仿宋" w:hAnsi="仿宋" w:eastAsia="仿宋" w:cs="宋体"/>
          <w:kern w:val="1"/>
          <w:sz w:val="32"/>
          <w:szCs w:val="32"/>
          <w:lang w:val="en-US" w:eastAsia="zh-CN"/>
        </w:rPr>
        <w:t>件</w:t>
      </w:r>
      <w:r>
        <w:rPr>
          <w:rFonts w:hint="eastAsia" w:ascii="仿宋" w:hAnsi="仿宋" w:eastAsia="仿宋" w:cs="宋体"/>
          <w:kern w:val="1"/>
          <w:sz w:val="32"/>
          <w:szCs w:val="32"/>
        </w:rPr>
        <w:t>号码：</w:t>
      </w:r>
      <w:r>
        <w:rPr>
          <w:rFonts w:hint="eastAsia" w:ascii="仿宋" w:hAnsi="仿宋" w:eastAsia="仿宋" w:cs="仿宋"/>
          <w:bCs/>
          <w:sz w:val="32"/>
          <w:szCs w:val="32"/>
          <w:lang w:val="en-US" w:eastAsia="zh-CN"/>
        </w:rPr>
        <w:t>13062719**********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2A48A7D6">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11月14日，本局接到检验报告（№:ZD2024SP80464F）后，指派两名执法人员为当事人送达了该检验报告，并对其位于秦皇岛开发区珠江道街道昌孟市场外两层4号一楼东侧的经营场所进行了现场检查，经营者张中敏现场配合检查工作签收了上述检验报告，并提供了当事人营业执照等相关证明资料。当事人对上述检验报告及其检验结论予以认可，未提出异议。为进一步调查案情，经分局部门负责人批准，本局于2024年11月18日予以立案调查。</w:t>
      </w:r>
    </w:p>
    <w:p w14:paraId="78262962">
      <w:pPr>
        <w:keepNext w:val="0"/>
        <w:keepLines w:val="0"/>
        <w:pageBreakBefore w:val="0"/>
        <w:widowControl w:val="0"/>
        <w:kinsoku/>
        <w:wordWrap w:val="0"/>
        <w:overflowPunct/>
        <w:topLinePunct w:val="0"/>
        <w:autoSpaceDE/>
        <w:autoSpaceDN/>
        <w:bidi w:val="0"/>
        <w:adjustRightInd/>
        <w:snapToGrid/>
        <w:ind w:right="233" w:rightChars="111"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经查：当事人类型属于个体工商户，经营类型属于小餐饮。2024年11月8日，秦皇岛市市场监督管理局经济技术开发区分局依据秦皇岛市公安局经济技术开发区分局涉案线索通报内容，委托河北智德检验检测股份有限公司对当事人经营的“招牌驴肉火烧”（食品名称：招牌驴肉火烧，商标：/，规格型号：散装，加工日期：2024-11-08，质量等级：/，标称生产者名称: /, 被抽样单位名称：开发区聚宁快餐店，联系电话：/ ，抽样日期：2024-11-08，样品数量：0.6kg，抽样单编号：XBC24130371120800029。）进行了食品安全风险监测；2024年11月13日出具了检验报告（№:ZD2024SP80464F）；检验项目名称：马源性成分鉴定，计量单位：/，参考值：不得检出，实测值：检出，检验依据：SN/T 3730.5-2013；驴源性成分鉴定，计量单位：/，参考值：检出，实测值：未检出（检出限：10mg/kg），检验依据：SN/T 3730.5-2013；猪源性成分鉴定，计量单位：/，参考值：不得检出，实测值：未检出（检出限：1%质量分数），检验依据：GB/T 38164-2019；问题项目：马源性成分鉴定、驴源性成分鉴定。</w:t>
      </w:r>
    </w:p>
    <w:p w14:paraId="634679DF">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2024年11月7日，当事人由滦州市响嘡街道王方驴肉店购进“马肉”数量：9.285公斤，进货价格：56元/公斤，进货金额：520元。2024年11月7日至2024年11月14日期间，当事人将购进的该批次“马肉”经制作加工后冒充“熟驴肉”作为其加工“招牌驴肉火烧”的原料全部使用；未直接对其他的单位或个人进行销售；共加工“招牌驴肉火烧”数量：100个，并已全部售出，无库存；销售价格：14.9元/个。经计算，当事人违法经营该批次“招牌驴肉火烧”的货值金额：1490元，违法所得：1490元。当事人经营的上述“招牌驴肉火烧”未能召回。当事人提供了该批次“马肉”的供货者滦县响嘡李三驴肉作坊、滦州市响嘡街道王方驴肉店营业执照、供货凭证以及动物检疫合格证明、肉品品质检验合格证等相关的证明资料；说明了其进货来源。                 </w:t>
      </w:r>
    </w:p>
    <w:p w14:paraId="7863C392">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另查明，2024年7月8日，当事人因未按规定建立进货查验记录制度与在驴肉中掺杂马肉开展经营活动的违法行为受到秦皇岛市市场监督管理局的行政处罚，并下达了《行政处罚决定书》（秦市监处罚[2024]1039号）。截止到目前，当事人作为食品经营者在一年内发生两次同一性质的违法行为。                     </w:t>
      </w:r>
    </w:p>
    <w:p w14:paraId="79D59479">
      <w:pPr>
        <w:ind w:right="233" w:rightChars="111" w:firstLine="640" w:firstLineChars="200"/>
        <w:jc w:val="left"/>
        <w:rPr>
          <w:rFonts w:ascii="仿宋" w:hAnsi="仿宋" w:eastAsia="仿宋" w:cs="宋体"/>
          <w:b/>
          <w:bCs/>
          <w:color w:val="000000"/>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宋体"/>
          <w:b/>
          <w:bCs/>
          <w:color w:val="000000"/>
          <w:sz w:val="32"/>
          <w:szCs w:val="32"/>
        </w:rPr>
        <w:t>上述事实，主要有以下证据证明：</w:t>
      </w:r>
    </w:p>
    <w:p w14:paraId="3D2C6C04">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1.当事人经营者张中敏签字盖章确认的当事人营业执照、食品小作坊小餐饮登记证、经营者张中敏身份证复印件各一份；证明了当事人的基本信息以及经营者自然人身份信息等相关事项。</w:t>
      </w:r>
    </w:p>
    <w:p w14:paraId="32EE5550">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 秦皇岛市公安局经济技术开发区分局涉案线索通报一份；证明了本案的案件来源等相关事项。                            </w:t>
      </w:r>
    </w:p>
    <w:p w14:paraId="3EC7180E">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3.对当事人经营场所现场检查笔录一份；现场检查照片打印件七份；对当事人经营者张中敏所做询问笔录一份；当事人整改报告、食品召回公告各一份；证明了当事人以马肉冒充驴肉作为食品原料经营食品的违法事实、违法经营食品货值金额、违法所得等相关事项。                                                </w:t>
      </w:r>
    </w:p>
    <w:p w14:paraId="296C0682">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4.对当事人下达的检验报告一份；证明了对当事人所经营的“招牌驴肉火烧”进行食品安全风险监测以及该批次食品存在以马肉冒充驴肉作为食品原料的真实性等相关事项。                                     </w:t>
      </w:r>
    </w:p>
    <w:p w14:paraId="55624A76">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5. 当事人提供的采购该批次“马肉”的供货者营业执照、食品小作坊小餐饮登记证、供货凭证以及动物检疫合格证明、肉品品质检验合格证复印件各一份；证明了当事人采购该批次“马肉”进货渠道等相关事项。                                         </w:t>
      </w:r>
    </w:p>
    <w:p w14:paraId="781D6FF4">
      <w:pPr>
        <w:ind w:right="233" w:rightChars="111"/>
        <w:jc w:val="left"/>
        <w:rPr>
          <w:rFonts w:ascii="Times New Roman" w:hAnsi="??_GB2312" w:eastAsia="Times New Roman" w:cs="??_GB2312"/>
          <w:sz w:val="32"/>
          <w:szCs w:val="32"/>
        </w:rPr>
      </w:pPr>
      <w:r>
        <w:rPr>
          <w:rFonts w:hint="eastAsia" w:ascii="仿宋" w:hAnsi="仿宋" w:eastAsia="仿宋" w:cs="仿宋"/>
          <w:bCs/>
          <w:sz w:val="32"/>
          <w:szCs w:val="32"/>
          <w:lang w:val="en-US" w:eastAsia="zh-CN"/>
        </w:rPr>
        <w:t xml:space="preserve">6.当事人提供的《行政处罚决定书》（秦市监处罚[2024]1039号）一份，证明了当事人作为食品经营者在一年内发生两次同一性质的违法行为等相关事项。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4B484C01">
      <w:pPr>
        <w:spacing w:line="520" w:lineRule="exact"/>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11</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21</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w:t>
      </w:r>
      <w:r>
        <w:rPr>
          <w:rFonts w:hint="eastAsia" w:ascii="仿宋" w:hAnsi="仿宋" w:eastAsia="仿宋" w:cs="宋体"/>
          <w:bCs/>
          <w:color w:val="auto"/>
          <w:sz w:val="32"/>
          <w:szCs w:val="32"/>
          <w:lang w:val="en-US" w:eastAsia="zh-CN"/>
        </w:rPr>
        <w:t>1094</w:t>
      </w:r>
      <w:r>
        <w:rPr>
          <w:rFonts w:hint="eastAsia" w:ascii="仿宋" w:hAnsi="仿宋" w:eastAsia="仿宋" w:cs="宋体"/>
          <w:bCs/>
          <w:color w:val="auto"/>
          <w:sz w:val="32"/>
          <w:szCs w:val="32"/>
        </w:rPr>
        <w:t>号），告知了本局拟作出行政处罚的内容及事实、理由、依据，当事人自收到该告知书之日起五个工作日内未行使陈述、申辩权，未要求听证。</w:t>
      </w:r>
    </w:p>
    <w:p w14:paraId="3A9A0684">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本局认为，当事人的上述行为违反了《中华人民共和国食品安全法》第三十四条第（六）项：“禁止生产经营下列食品、食品添加剂、食品相关产品： （六）腐败变质、油脂酸败、霉变生虫、污秽不洁、混有异物、掺假掺杂或者感官性状异常的食品、食品添加剂；”、《河北省食品小作坊小餐饮小摊点管理条例》第二十七条：“小餐饮不得经营裱花蛋糕、生食水产品以及法律、法规禁止经营的其他食品。”的规定，属于</w:t>
      </w:r>
      <w:r>
        <w:rPr>
          <w:rFonts w:hint="eastAsia" w:ascii="仿宋" w:hAnsi="仿宋" w:eastAsia="仿宋" w:cs="宋体"/>
          <w:bCs/>
          <w:color w:val="000000"/>
          <w:sz w:val="32"/>
          <w:szCs w:val="32"/>
          <w:lang w:val="en-US" w:eastAsia="zh-CN"/>
        </w:rPr>
        <w:t>以马肉冒充驴肉作为食品原料经营食品的违法行为。</w:t>
      </w:r>
      <w:r>
        <w:rPr>
          <w:rFonts w:hint="eastAsia" w:ascii="仿宋" w:hAnsi="仿宋" w:eastAsia="仿宋" w:cs="宋体"/>
          <w:bCs/>
          <w:color w:val="auto"/>
          <w:sz w:val="32"/>
          <w:szCs w:val="32"/>
        </w:rPr>
        <w:t xml:space="preserve"> </w:t>
      </w:r>
      <w:r>
        <w:rPr>
          <w:rFonts w:hint="eastAsia" w:ascii="仿宋" w:hAnsi="仿宋" w:eastAsia="仿宋" w:cs="宋体"/>
          <w:bCs/>
          <w:color w:val="000000"/>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2115437">
      <w:pPr>
        <w:spacing w:line="520" w:lineRule="exact"/>
        <w:ind w:firstLine="640" w:firstLineChars="200"/>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当事人以马肉冒充驴肉作为食品原料经营食品的违法行为，违反了《中华人民共和国食品安全法》第三十四条第（六）项、《河北省食品小作坊小餐饮小摊点管理条例》第二十七条的规定，依据《河北省食品小作坊小餐饮小摊点管理条例》第五十条的规定，应予以行政处罚。鉴于当事人作为食品经营者自2024年7月8日来，在一年内发生两次同一性质的违法行为；依据《河北省市场监督管理系统行政处罚裁量权适用规则》第十七条第（三）项的规定，对当事人可以依法从重行政处罚。</w:t>
      </w:r>
    </w:p>
    <w:p w14:paraId="64D5A5C2">
      <w:pPr>
        <w:spacing w:line="520" w:lineRule="exact"/>
        <w:ind w:firstLine="640" w:firstLineChars="200"/>
        <w:jc w:val="left"/>
        <w:rPr>
          <w:rFonts w:ascii="仿宋" w:hAnsi="仿宋" w:eastAsia="仿宋" w:cs="楷体_GB2312"/>
          <w:bCs/>
          <w:color w:val="000000"/>
          <w:sz w:val="32"/>
          <w:szCs w:val="32"/>
        </w:rPr>
      </w:pPr>
      <w:r>
        <w:rPr>
          <w:rFonts w:hint="eastAsia" w:ascii="仿宋" w:hAnsi="仿宋" w:eastAsia="仿宋" w:cs="宋体"/>
          <w:bCs/>
          <w:color w:val="auto"/>
          <w:sz w:val="32"/>
          <w:szCs w:val="32"/>
          <w:lang w:val="en-US" w:eastAsia="zh-CN"/>
        </w:rPr>
        <w:t xml:space="preserve">结合案件实际情况，经综合考量给予当事人从重行政处罚。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74702F90">
      <w:pPr>
        <w:spacing w:line="520" w:lineRule="exact"/>
        <w:ind w:firstLine="640" w:firstLineChars="200"/>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综上，对当事人以马肉冒充驴肉作为食品原料经营食品的违法行为，依据《中华人民共和国食品安全法》第一百二十七条：“对食品生产加工小作坊、食品摊贩等的违法行为的处罚，依照省、自治区、直辖市制定的具体管理办法执行。”、《河北省食品小作坊小餐饮小摊点管理条例》第五十条：“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的规定，参照《河北省市场监督管理系统行政处罚裁量权适用规则》第十七条第（三）项的规定，责令当事人改正上述违法行为，并决定处罚如下 ：</w:t>
      </w:r>
    </w:p>
    <w:p w14:paraId="3F126BF7">
      <w:pPr>
        <w:numPr>
          <w:ilvl w:val="0"/>
          <w:numId w:val="0"/>
        </w:numPr>
        <w:spacing w:line="520" w:lineRule="exact"/>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 xml:space="preserve">1、没收违法所得：人民币壹仟肆佰玖拾元整（1490元）；                                              </w:t>
      </w:r>
    </w:p>
    <w:p w14:paraId="3B08F7F4">
      <w:pPr>
        <w:numPr>
          <w:ilvl w:val="0"/>
          <w:numId w:val="0"/>
        </w:numPr>
        <w:spacing w:line="520" w:lineRule="exact"/>
        <w:jc w:val="left"/>
        <w:rPr>
          <w:rFonts w:hint="eastAsia" w:ascii="仿宋" w:hAnsi="仿宋" w:eastAsia="仿宋" w:cs="宋体"/>
          <w:bCs/>
          <w:color w:val="auto"/>
          <w:sz w:val="32"/>
          <w:szCs w:val="32"/>
          <w:lang w:val="en-US" w:eastAsia="zh-CN"/>
        </w:rPr>
      </w:pPr>
      <w:r>
        <w:rPr>
          <w:rFonts w:hint="eastAsia" w:ascii="仿宋" w:hAnsi="仿宋" w:eastAsia="仿宋" w:cs="宋体"/>
          <w:bCs/>
          <w:color w:val="auto"/>
          <w:sz w:val="32"/>
          <w:szCs w:val="32"/>
          <w:lang w:val="en-US" w:eastAsia="zh-CN"/>
        </w:rPr>
        <w:t xml:space="preserve">2、罚款：人民币壹万肆仟元整（14000元）；                               </w:t>
      </w:r>
    </w:p>
    <w:p w14:paraId="4D40DC6D">
      <w:pPr>
        <w:numPr>
          <w:ilvl w:val="0"/>
          <w:numId w:val="0"/>
        </w:numPr>
        <w:spacing w:line="520" w:lineRule="exact"/>
        <w:jc w:val="left"/>
        <w:rPr>
          <w:rFonts w:ascii="仿宋" w:hAnsi="仿宋" w:eastAsia="仿宋" w:cs="宋体"/>
          <w:sz w:val="32"/>
          <w:szCs w:val="32"/>
        </w:rPr>
      </w:pPr>
      <w:r>
        <w:rPr>
          <w:rFonts w:hint="eastAsia" w:ascii="仿宋" w:hAnsi="仿宋" w:eastAsia="仿宋" w:cs="宋体"/>
          <w:bCs/>
          <w:color w:val="auto"/>
          <w:sz w:val="32"/>
          <w:szCs w:val="32"/>
          <w:lang w:val="en-US" w:eastAsia="zh-CN"/>
        </w:rPr>
        <w:t xml:space="preserve"> 上述罚没款合计：人民币壹万伍仟肆佰玖拾元整（15490元）。                 </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14:paraId="3F3773F9">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u w:val="none"/>
        </w:rPr>
        <w:t>当事人应当自收到本处罚决定书之日起十五日内，将罚没款缴至秦皇岛银行金财支行（账户名称：秦皇岛市财政局</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账号：634013010000002150</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罚没许可证正本编号：07000005，副本编号：07000005-1；</w:t>
      </w:r>
      <w:r>
        <w:rPr>
          <w:rFonts w:hint="eastAsia" w:ascii="仿宋" w:hAnsi="仿宋" w:eastAsia="仿宋" w:cs="宋体"/>
          <w:sz w:val="32"/>
          <w:szCs w:val="32"/>
          <w:u w:val="none"/>
        </w:rPr>
        <w:t xml:space="preserve">到期不缴纳罚款的，依据《中华人民共和国行政处罚法》第七十二条的规定，本局将每日按罚款数额的百分之三加处罚款，并依法申请人民法院强制执行。    </w:t>
      </w:r>
      <w:r>
        <w:rPr>
          <w:rFonts w:hint="eastAsia" w:ascii="仿宋" w:hAnsi="仿宋" w:eastAsia="仿宋" w:cs="宋体"/>
          <w:sz w:val="32"/>
          <w:szCs w:val="32"/>
        </w:rPr>
        <w:t xml:space="preserve">                                                                                                                                              </w:t>
      </w:r>
    </w:p>
    <w:p w14:paraId="1122717D">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14:paraId="46DD7BD1">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14:paraId="789E8995">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1BEC7F7A">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1C9BE926">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431F0C49">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1C41D849">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14:paraId="33177B40">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p>
    <w:p w14:paraId="136313CE">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21084F8">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14:paraId="4389D5BF">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11</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29</w:t>
      </w:r>
      <w:r>
        <w:rPr>
          <w:rFonts w:hint="eastAsia" w:ascii="仿宋" w:hAnsi="仿宋" w:eastAsia="仿宋" w:cs="宋体"/>
          <w:color w:val="000000" w:themeColor="text1"/>
          <w:sz w:val="32"/>
          <w:szCs w:val="32"/>
        </w:rPr>
        <w:t>日</w:t>
      </w:r>
    </w:p>
    <w:p w14:paraId="309BF41E">
      <w:pPr>
        <w:wordWrap w:val="0"/>
        <w:snapToGrid w:val="0"/>
        <w:spacing w:line="520" w:lineRule="exact"/>
        <w:rPr>
          <w:rFonts w:hint="eastAsia" w:ascii="仿宋" w:hAnsi="仿宋" w:eastAsia="仿宋" w:cs="黑体"/>
          <w:b/>
          <w:bCs/>
          <w:color w:val="000000"/>
          <w:sz w:val="32"/>
          <w:szCs w:val="32"/>
        </w:rPr>
      </w:pPr>
    </w:p>
    <w:p w14:paraId="14691BEA">
      <w:pPr>
        <w:wordWrap w:val="0"/>
        <w:snapToGrid w:val="0"/>
        <w:spacing w:line="520" w:lineRule="exact"/>
        <w:rPr>
          <w:rFonts w:hint="eastAsia" w:ascii="仿宋" w:hAnsi="仿宋" w:eastAsia="仿宋" w:cs="黑体"/>
          <w:b/>
          <w:bCs/>
          <w:color w:val="000000"/>
          <w:sz w:val="32"/>
          <w:szCs w:val="32"/>
        </w:rPr>
      </w:pPr>
    </w:p>
    <w:p w14:paraId="3A2F6154">
      <w:pPr>
        <w:wordWrap w:val="0"/>
        <w:snapToGrid w:val="0"/>
        <w:spacing w:line="520" w:lineRule="exact"/>
        <w:rPr>
          <w:rFonts w:hint="eastAsia" w:ascii="仿宋" w:hAnsi="仿宋" w:eastAsia="仿宋" w:cs="黑体"/>
          <w:b/>
          <w:bCs/>
          <w:color w:val="000000"/>
          <w:sz w:val="32"/>
          <w:szCs w:val="32"/>
        </w:rPr>
      </w:pPr>
    </w:p>
    <w:p w14:paraId="52022257">
      <w:pPr>
        <w:wordWrap w:val="0"/>
        <w:snapToGrid w:val="0"/>
        <w:spacing w:line="520" w:lineRule="exact"/>
        <w:rPr>
          <w:rFonts w:hint="eastAsia" w:ascii="仿宋" w:hAnsi="仿宋" w:eastAsia="仿宋" w:cs="黑体"/>
          <w:b/>
          <w:bCs/>
          <w:color w:val="000000"/>
          <w:sz w:val="32"/>
          <w:szCs w:val="32"/>
        </w:rPr>
      </w:pPr>
    </w:p>
    <w:p w14:paraId="5FA20ACC">
      <w:pPr>
        <w:wordWrap w:val="0"/>
        <w:snapToGrid w:val="0"/>
        <w:spacing w:line="520" w:lineRule="exact"/>
        <w:rPr>
          <w:rFonts w:hint="eastAsia" w:ascii="仿宋" w:hAnsi="仿宋" w:eastAsia="仿宋" w:cs="黑体"/>
          <w:b/>
          <w:bCs/>
          <w:color w:val="000000"/>
          <w:sz w:val="32"/>
          <w:szCs w:val="32"/>
        </w:rPr>
      </w:pPr>
    </w:p>
    <w:p w14:paraId="2EBCD816">
      <w:pPr>
        <w:wordWrap w:val="0"/>
        <w:snapToGrid w:val="0"/>
        <w:spacing w:line="520" w:lineRule="exact"/>
        <w:rPr>
          <w:rFonts w:hint="eastAsia" w:ascii="仿宋" w:hAnsi="仿宋" w:eastAsia="仿宋" w:cs="黑体"/>
          <w:b/>
          <w:bCs/>
          <w:color w:val="000000"/>
          <w:sz w:val="32"/>
          <w:szCs w:val="32"/>
        </w:rPr>
      </w:pPr>
    </w:p>
    <w:p w14:paraId="558BDB61">
      <w:pPr>
        <w:wordWrap w:val="0"/>
        <w:snapToGrid w:val="0"/>
        <w:spacing w:line="520" w:lineRule="exact"/>
        <w:rPr>
          <w:rFonts w:hint="eastAsia" w:ascii="仿宋" w:hAnsi="仿宋" w:eastAsia="仿宋" w:cs="黑体"/>
          <w:b/>
          <w:bCs/>
          <w:color w:val="000000"/>
          <w:sz w:val="32"/>
          <w:szCs w:val="32"/>
        </w:rPr>
      </w:pPr>
    </w:p>
    <w:p w14:paraId="4C22467A">
      <w:pPr>
        <w:wordWrap w:val="0"/>
        <w:snapToGrid w:val="0"/>
        <w:spacing w:line="520" w:lineRule="exact"/>
        <w:rPr>
          <w:rFonts w:hint="eastAsia" w:ascii="仿宋" w:hAnsi="仿宋" w:eastAsia="仿宋" w:cs="黑体"/>
          <w:b/>
          <w:bCs/>
          <w:color w:val="000000"/>
          <w:sz w:val="32"/>
          <w:szCs w:val="32"/>
        </w:rPr>
      </w:pPr>
    </w:p>
    <w:p w14:paraId="4D1C55DA">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02BCB75C">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9" o:spid="_x0000_s1029"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211258C4">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30" o:spid="_x0000_s1030"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p w14:paraId="3E5E06CB">
      <w:pPr>
        <w:wordWrap w:val="0"/>
        <w:spacing w:line="520" w:lineRule="exact"/>
        <w:rPr>
          <w:rFonts w:asciiTheme="minorEastAsia" w:hAnsiTheme="minorEastAsia" w:cstheme="minorEastAsia"/>
          <w:sz w:val="32"/>
          <w:szCs w:val="32"/>
        </w:rPr>
      </w:pP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9980">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F0DB59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41C3410"/>
    <w:rsid w:val="04F43D6F"/>
    <w:rsid w:val="05CD3FD8"/>
    <w:rsid w:val="06782196"/>
    <w:rsid w:val="09E94680"/>
    <w:rsid w:val="0A1D552E"/>
    <w:rsid w:val="0B084B61"/>
    <w:rsid w:val="0C821E59"/>
    <w:rsid w:val="0D272220"/>
    <w:rsid w:val="0D4B051E"/>
    <w:rsid w:val="0EBC4B28"/>
    <w:rsid w:val="0EFE2AE5"/>
    <w:rsid w:val="0FFE2269"/>
    <w:rsid w:val="1326357C"/>
    <w:rsid w:val="136E2957"/>
    <w:rsid w:val="15E65FBE"/>
    <w:rsid w:val="16051582"/>
    <w:rsid w:val="17152542"/>
    <w:rsid w:val="18F14FE3"/>
    <w:rsid w:val="1967313B"/>
    <w:rsid w:val="1A7C56B4"/>
    <w:rsid w:val="1B9431FB"/>
    <w:rsid w:val="1CD667D0"/>
    <w:rsid w:val="1D0D29CF"/>
    <w:rsid w:val="1D162491"/>
    <w:rsid w:val="1E937BB8"/>
    <w:rsid w:val="1ECA1AC6"/>
    <w:rsid w:val="1F553A0B"/>
    <w:rsid w:val="20522F5E"/>
    <w:rsid w:val="221D3B45"/>
    <w:rsid w:val="23627A12"/>
    <w:rsid w:val="237635F6"/>
    <w:rsid w:val="27FC6C7E"/>
    <w:rsid w:val="28707897"/>
    <w:rsid w:val="2932059A"/>
    <w:rsid w:val="2AE8528D"/>
    <w:rsid w:val="2B5F1D03"/>
    <w:rsid w:val="2CA473E3"/>
    <w:rsid w:val="2CE02D8A"/>
    <w:rsid w:val="30236985"/>
    <w:rsid w:val="30A763AA"/>
    <w:rsid w:val="319C292D"/>
    <w:rsid w:val="322F2560"/>
    <w:rsid w:val="338024EF"/>
    <w:rsid w:val="34C324BE"/>
    <w:rsid w:val="350C42EE"/>
    <w:rsid w:val="359605E4"/>
    <w:rsid w:val="36466EF5"/>
    <w:rsid w:val="38A72FFF"/>
    <w:rsid w:val="39C742BF"/>
    <w:rsid w:val="3A1C272D"/>
    <w:rsid w:val="3B2F036E"/>
    <w:rsid w:val="3B54045B"/>
    <w:rsid w:val="3B844B55"/>
    <w:rsid w:val="3D3E198F"/>
    <w:rsid w:val="3D6A7D83"/>
    <w:rsid w:val="3DA143BD"/>
    <w:rsid w:val="3ED643B0"/>
    <w:rsid w:val="41B234F8"/>
    <w:rsid w:val="43592C00"/>
    <w:rsid w:val="44612D2C"/>
    <w:rsid w:val="45BC42A2"/>
    <w:rsid w:val="4711663E"/>
    <w:rsid w:val="47DB5022"/>
    <w:rsid w:val="49F02912"/>
    <w:rsid w:val="4BB83A15"/>
    <w:rsid w:val="4C826202"/>
    <w:rsid w:val="4D0E4C96"/>
    <w:rsid w:val="4D3C4B28"/>
    <w:rsid w:val="4E5A5650"/>
    <w:rsid w:val="50E73DB5"/>
    <w:rsid w:val="50F7329A"/>
    <w:rsid w:val="52A54CC8"/>
    <w:rsid w:val="52E22C40"/>
    <w:rsid w:val="5386726D"/>
    <w:rsid w:val="54D22BA9"/>
    <w:rsid w:val="558A777C"/>
    <w:rsid w:val="573F593B"/>
    <w:rsid w:val="57513011"/>
    <w:rsid w:val="57ED19FD"/>
    <w:rsid w:val="5AF921BF"/>
    <w:rsid w:val="5B480E52"/>
    <w:rsid w:val="5BF862A0"/>
    <w:rsid w:val="5C5869BC"/>
    <w:rsid w:val="5CCC4F24"/>
    <w:rsid w:val="5E877FEF"/>
    <w:rsid w:val="5F9C5F6A"/>
    <w:rsid w:val="60056957"/>
    <w:rsid w:val="61990FB0"/>
    <w:rsid w:val="62C84A71"/>
    <w:rsid w:val="63384043"/>
    <w:rsid w:val="652E4ACF"/>
    <w:rsid w:val="658C7E67"/>
    <w:rsid w:val="66012FEB"/>
    <w:rsid w:val="66104FB5"/>
    <w:rsid w:val="665552C7"/>
    <w:rsid w:val="675853C5"/>
    <w:rsid w:val="6836188A"/>
    <w:rsid w:val="69C95843"/>
    <w:rsid w:val="6AFA17C4"/>
    <w:rsid w:val="6B6133BA"/>
    <w:rsid w:val="6BF55FC2"/>
    <w:rsid w:val="6C821056"/>
    <w:rsid w:val="6D6B4986"/>
    <w:rsid w:val="6E475782"/>
    <w:rsid w:val="6E783501"/>
    <w:rsid w:val="6FCF30CF"/>
    <w:rsid w:val="709D2F56"/>
    <w:rsid w:val="71B4761C"/>
    <w:rsid w:val="73011F50"/>
    <w:rsid w:val="74EA5B80"/>
    <w:rsid w:val="79444B4F"/>
    <w:rsid w:val="7A1C4ECC"/>
    <w:rsid w:val="7C6D30E8"/>
    <w:rsid w:val="7D9A64D2"/>
    <w:rsid w:val="7E5F4B53"/>
    <w:rsid w:val="7E885398"/>
    <w:rsid w:val="7F684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2957</Words>
  <Characters>3255</Characters>
  <Lines>26</Lines>
  <Paragraphs>7</Paragraphs>
  <TotalTime>24</TotalTime>
  <ScaleCrop>false</ScaleCrop>
  <LinksUpToDate>false</LinksUpToDate>
  <CharactersWithSpaces>4386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2024-11-25T08:38:00Z</cp:lastPrinted>
  <dcterms:modified xsi:type="dcterms:W3CDTF">2024-11-25T09:02:29Z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331E67A037634590AA3C1F91CCBBB972</vt:lpwstr>
  </property>
</Properties>
</file>