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FCDDD">
      <w:pPr>
        <w:keepNext w:val="0"/>
        <w:keepLines w:val="0"/>
        <w:pageBreakBefore w:val="0"/>
        <w:overflowPunct/>
        <w:topLinePunct w:val="0"/>
        <w:bidi w:val="0"/>
        <w:adjustRightInd w:val="0"/>
        <w:snapToGrid w:val="0"/>
        <w:spacing w:line="570" w:lineRule="exact"/>
        <w:jc w:val="center"/>
        <w:rPr>
          <w:rFonts w:asciiTheme="majorEastAsia" w:hAnsiTheme="majorEastAsia" w:eastAsiaTheme="majorEastAsia" w:cstheme="majorEastAsia"/>
          <w:b/>
          <w:color w:val="auto"/>
          <w:sz w:val="44"/>
          <w:szCs w:val="44"/>
        </w:rPr>
      </w:pPr>
      <w:bookmarkStart w:id="1" w:name="_GoBack"/>
      <w:r>
        <w:rPr>
          <w:rFonts w:hint="eastAsia" w:asciiTheme="majorEastAsia" w:hAnsiTheme="majorEastAsia" w:eastAsiaTheme="majorEastAsia" w:cstheme="majorEastAsia"/>
          <w:b/>
          <w:color w:val="auto"/>
          <w:sz w:val="44"/>
          <w:szCs w:val="44"/>
        </w:rPr>
        <w:t>秦皇岛市市场监督管理局</w:t>
      </w:r>
    </w:p>
    <w:p w14:paraId="635A6505">
      <w:pPr>
        <w:keepNext w:val="0"/>
        <w:keepLines w:val="0"/>
        <w:pageBreakBefore w:val="0"/>
        <w:overflowPunct/>
        <w:topLinePunct w:val="0"/>
        <w:bidi w:val="0"/>
        <w:adjustRightInd w:val="0"/>
        <w:snapToGrid w:val="0"/>
        <w:spacing w:line="570" w:lineRule="exact"/>
        <w:jc w:val="center"/>
        <w:rPr>
          <w:rFonts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行政处罚决定书</w:t>
      </w:r>
    </w:p>
    <w:p w14:paraId="08F0E260">
      <w:pPr>
        <w:keepNext w:val="0"/>
        <w:keepLines w:val="0"/>
        <w:pageBreakBefore w:val="0"/>
        <w:overflowPunct/>
        <w:topLinePunct w:val="0"/>
        <w:bidi w:val="0"/>
        <w:adjustRightInd w:val="0"/>
        <w:snapToGrid w:val="0"/>
        <w:spacing w:beforeLines="100" w:afterLines="100" w:line="570" w:lineRule="exact"/>
        <w:jc w:val="center"/>
        <w:rPr>
          <w:rFonts w:hint="eastAsia" w:ascii="华文仿宋" w:hAnsi="华文仿宋" w:eastAsia="华文仿宋" w:cs="华文仿宋"/>
          <w:color w:val="auto"/>
          <w:sz w:val="32"/>
          <w:szCs w:val="32"/>
        </w:rPr>
      </w:pPr>
      <w:r>
        <w:rPr>
          <w:rFonts w:ascii="华文仿宋" w:hAnsi="华文仿宋" w:eastAsia="华文仿宋" w:cs="华文仿宋"/>
          <w:color w:val="auto"/>
          <w:sz w:val="32"/>
          <w:szCs w:val="32"/>
        </w:rPr>
        <w:pict>
          <v:shape id="_x0000_s1026" o:spid="_x0000_s1026" o:spt="32" type="#_x0000_t32" style="position:absolute;left:0pt;margin-left:2pt;margin-top:1638pt;height:0.1pt;width:453.7pt;z-index:251662336;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14omtoAAAALAQAADwAAAAAAAAABACAAAAAiAAAAZHJzL2Rvd25yZXYueG1sUEsBAhQAFAAA&#10;AAgAh07iQMnj5rjtAQAAsgMAAA4AAAAAAAAAAQAgAAAAKQEAAGRycy9lMm9Eb2MueG1sUEsFBgAA&#10;AAAGAAYAWQEAAIgFAAAAAA==&#10;">
            <v:path arrowok="t"/>
            <v:fill on="f" focussize="0,0"/>
            <v:stroke weight="1.5pt" endcap="square"/>
            <v:imagedata o:title=""/>
            <o:lock v:ext="edit"/>
          </v:shape>
        </w:pict>
      </w:r>
      <w:r>
        <w:rPr>
          <w:rFonts w:hint="eastAsia" w:ascii="华文仿宋" w:hAnsi="华文仿宋" w:eastAsia="华文仿宋" w:cs="华文仿宋"/>
          <w:color w:val="auto"/>
          <w:sz w:val="32"/>
          <w:szCs w:val="32"/>
        </w:rPr>
        <w:t>秦市监处罚</w:t>
      </w:r>
      <w:r>
        <w:rPr>
          <w:rFonts w:hint="eastAsia" w:ascii="华文仿宋" w:hAnsi="华文仿宋" w:eastAsia="华文仿宋" w:cs="华文仿宋"/>
          <w:color w:val="auto"/>
          <w:sz w:val="32"/>
          <w:szCs w:val="32"/>
          <w:highlight w:val="none"/>
        </w:rPr>
        <w:t>[202</w:t>
      </w:r>
      <w:r>
        <w:rPr>
          <w:rFonts w:hint="eastAsia" w:ascii="华文仿宋" w:hAnsi="华文仿宋" w:eastAsia="华文仿宋" w:cs="华文仿宋"/>
          <w:color w:val="auto"/>
          <w:sz w:val="32"/>
          <w:szCs w:val="32"/>
          <w:highlight w:val="none"/>
          <w:lang w:val="en-US" w:eastAsia="zh-CN"/>
        </w:rPr>
        <w:t>4</w:t>
      </w:r>
      <w:r>
        <w:rPr>
          <w:rFonts w:hint="eastAsia" w:ascii="华文仿宋" w:hAnsi="华文仿宋" w:eastAsia="华文仿宋" w:cs="华文仿宋"/>
          <w:color w:val="auto"/>
          <w:sz w:val="32"/>
          <w:szCs w:val="32"/>
          <w:highlight w:val="none"/>
        </w:rPr>
        <w:t>]200-</w:t>
      </w:r>
      <w:r>
        <w:rPr>
          <w:rFonts w:hint="eastAsia" w:ascii="华文仿宋" w:hAnsi="华文仿宋" w:eastAsia="华文仿宋" w:cs="华文仿宋"/>
          <w:color w:val="auto"/>
          <w:sz w:val="32"/>
          <w:szCs w:val="32"/>
          <w:highlight w:val="none"/>
          <w:lang w:val="en-US" w:eastAsia="zh-CN"/>
        </w:rPr>
        <w:t>39</w:t>
      </w:r>
      <w:r>
        <w:rPr>
          <w:rFonts w:hint="eastAsia" w:ascii="华文仿宋" w:hAnsi="华文仿宋" w:eastAsia="华文仿宋" w:cs="华文仿宋"/>
          <w:color w:val="auto"/>
          <w:sz w:val="32"/>
          <w:szCs w:val="32"/>
        </w:rPr>
        <w:t>号</w:t>
      </w:r>
    </w:p>
    <w:p w14:paraId="1B95330C">
      <w:pPr>
        <w:keepNext w:val="0"/>
        <w:keepLines w:val="0"/>
        <w:pageBreakBefore w:val="0"/>
        <w:kinsoku/>
        <w:wordWrap/>
        <w:overflowPunct/>
        <w:topLinePunct w:val="0"/>
        <w:bidi w:val="0"/>
        <w:adjustRightInd w:val="0"/>
        <w:snapToGrid w:val="0"/>
        <w:spacing w:line="540" w:lineRule="atLeast"/>
        <w:textAlignment w:val="auto"/>
        <w:rPr>
          <w:rFonts w:hint="eastAsia" w:ascii="华文仿宋" w:hAnsi="华文仿宋" w:eastAsia="华文仿宋" w:cs="华文仿宋"/>
          <w:color w:val="auto"/>
          <w:sz w:val="32"/>
          <w:szCs w:val="32"/>
          <w:u w:val="none"/>
          <w:lang w:eastAsia="zh-CN"/>
        </w:rPr>
      </w:pPr>
      <w:r>
        <w:rPr>
          <w:rFonts w:hint="eastAsia" w:ascii="华文仿宋" w:hAnsi="华文仿宋" w:eastAsia="华文仿宋" w:cs="华文仿宋"/>
          <w:color w:val="auto"/>
          <w:sz w:val="32"/>
          <w:szCs w:val="32"/>
        </w:rPr>
        <w:t>当事人：</w:t>
      </w:r>
      <w:r>
        <w:rPr>
          <w:rFonts w:hint="eastAsia" w:ascii="华文仿宋" w:hAnsi="华文仿宋" w:eastAsia="华文仿宋" w:cs="华文仿宋"/>
          <w:color w:val="auto"/>
          <w:sz w:val="32"/>
          <w:szCs w:val="32"/>
          <w:u w:val="none"/>
          <w:lang w:eastAsia="zh-CN"/>
        </w:rPr>
        <w:t>北戴河鑫尚广告设计部</w:t>
      </w:r>
    </w:p>
    <w:p w14:paraId="3E1CFAAE">
      <w:pPr>
        <w:keepNext w:val="0"/>
        <w:keepLines w:val="0"/>
        <w:pageBreakBefore w:val="0"/>
        <w:kinsoku/>
        <w:wordWrap/>
        <w:overflowPunct/>
        <w:topLinePunct w:val="0"/>
        <w:bidi w:val="0"/>
        <w:adjustRightInd w:val="0"/>
        <w:snapToGrid w:val="0"/>
        <w:spacing w:line="540" w:lineRule="atLeast"/>
        <w:textAlignment w:val="auto"/>
        <w:rPr>
          <w:rFonts w:hint="eastAsia" w:ascii="华文仿宋" w:hAnsi="华文仿宋" w:eastAsia="华文仿宋" w:cs="华文仿宋"/>
          <w:color w:val="auto"/>
          <w:sz w:val="32"/>
          <w:szCs w:val="32"/>
          <w:u w:val="none"/>
        </w:rPr>
      </w:pPr>
      <w:r>
        <w:rPr>
          <w:rFonts w:hint="eastAsia" w:ascii="华文仿宋" w:hAnsi="华文仿宋" w:eastAsia="华文仿宋" w:cs="华文仿宋"/>
          <w:color w:val="auto"/>
          <w:sz w:val="32"/>
          <w:szCs w:val="40"/>
        </w:rPr>
        <w:t>主体资格证照名称：</w:t>
      </w:r>
      <w:r>
        <w:rPr>
          <w:rFonts w:hint="eastAsia" w:ascii="华文仿宋" w:hAnsi="华文仿宋" w:eastAsia="华文仿宋" w:cs="华文仿宋"/>
          <w:color w:val="auto"/>
          <w:sz w:val="32"/>
          <w:szCs w:val="40"/>
          <w:lang w:eastAsia="zh-CN"/>
        </w:rPr>
        <w:t>营业执照</w:t>
      </w:r>
      <w:r>
        <w:rPr>
          <w:rFonts w:hint="eastAsia" w:ascii="华文仿宋" w:hAnsi="华文仿宋" w:eastAsia="华文仿宋" w:cs="华文仿宋"/>
          <w:color w:val="auto"/>
          <w:sz w:val="32"/>
          <w:szCs w:val="32"/>
          <w:u w:val="none"/>
        </w:rPr>
        <w:t xml:space="preserve"> </w:t>
      </w:r>
    </w:p>
    <w:p w14:paraId="38FDB497">
      <w:pPr>
        <w:keepNext w:val="0"/>
        <w:keepLines w:val="0"/>
        <w:pageBreakBefore w:val="0"/>
        <w:kinsoku/>
        <w:wordWrap/>
        <w:overflowPunct/>
        <w:topLinePunct w:val="0"/>
        <w:bidi w:val="0"/>
        <w:adjustRightInd w:val="0"/>
        <w:snapToGrid w:val="0"/>
        <w:spacing w:line="540" w:lineRule="atLeast"/>
        <w:textAlignment w:val="auto"/>
        <w:rPr>
          <w:rFonts w:hint="eastAsia" w:ascii="华文仿宋" w:hAnsi="华文仿宋" w:eastAsia="华文仿宋" w:cs="华文仿宋"/>
          <w:color w:val="auto"/>
          <w:sz w:val="32"/>
          <w:szCs w:val="40"/>
          <w:lang w:val="en-US" w:eastAsia="zh-CN"/>
        </w:rPr>
      </w:pPr>
      <w:r>
        <w:rPr>
          <w:rFonts w:hint="eastAsia" w:ascii="华文仿宋" w:hAnsi="华文仿宋" w:eastAsia="华文仿宋" w:cs="华文仿宋"/>
          <w:color w:val="auto"/>
          <w:sz w:val="32"/>
          <w:szCs w:val="40"/>
        </w:rPr>
        <w:t>统一社会信用代码：</w:t>
      </w:r>
      <w:r>
        <w:rPr>
          <w:rFonts w:hint="eastAsia" w:ascii="华文仿宋" w:hAnsi="华文仿宋" w:eastAsia="华文仿宋" w:cs="华文仿宋"/>
          <w:color w:val="auto"/>
          <w:sz w:val="32"/>
          <w:szCs w:val="40"/>
          <w:lang w:val="en-US" w:eastAsia="zh-CN"/>
        </w:rPr>
        <w:t>92130304MA09KBW83A</w:t>
      </w:r>
    </w:p>
    <w:p w14:paraId="21F077ED">
      <w:pPr>
        <w:keepNext w:val="0"/>
        <w:keepLines w:val="0"/>
        <w:pageBreakBefore w:val="0"/>
        <w:widowControl/>
        <w:kinsoku/>
        <w:wordWrap/>
        <w:overflowPunct/>
        <w:topLinePunct w:val="0"/>
        <w:bidi w:val="0"/>
        <w:adjustRightInd/>
        <w:snapToGrid/>
        <w:spacing w:line="540" w:lineRule="atLeast"/>
        <w:jc w:val="left"/>
        <w:textAlignment w:val="auto"/>
        <w:rPr>
          <w:rFonts w:ascii="华文仿宋" w:hAnsi="华文仿宋" w:eastAsia="华文仿宋" w:cs="华文仿宋"/>
          <w:color w:val="auto"/>
          <w:sz w:val="32"/>
          <w:szCs w:val="32"/>
          <w:u w:val="single"/>
        </w:rPr>
      </w:pPr>
      <w:r>
        <w:rPr>
          <w:rFonts w:hint="eastAsia" w:ascii="华文仿宋" w:hAnsi="华文仿宋" w:eastAsia="华文仿宋" w:cs="华文仿宋"/>
          <w:color w:val="auto"/>
          <w:sz w:val="32"/>
          <w:szCs w:val="40"/>
        </w:rPr>
        <w:t>住址：</w:t>
      </w:r>
      <w:r>
        <w:rPr>
          <w:rFonts w:hint="eastAsia" w:ascii="华文仿宋" w:hAnsi="华文仿宋" w:eastAsia="华文仿宋" w:cs="华文仿宋"/>
          <w:color w:val="auto"/>
          <w:sz w:val="32"/>
          <w:szCs w:val="40"/>
          <w:lang w:eastAsia="zh-CN"/>
        </w:rPr>
        <w:t>北戴河区</w:t>
      </w:r>
      <w:r>
        <w:rPr>
          <w:rFonts w:hint="eastAsia" w:ascii="华文仿宋" w:hAnsi="华文仿宋" w:eastAsia="华文仿宋" w:cs="华文仿宋"/>
          <w:color w:val="auto"/>
          <w:sz w:val="32"/>
          <w:szCs w:val="40"/>
          <w:lang w:val="en-US" w:eastAsia="zh-CN"/>
        </w:rPr>
        <w:t>205国道东（友谊路78号）</w:t>
      </w:r>
    </w:p>
    <w:p w14:paraId="18FE9C9A">
      <w:pPr>
        <w:keepNext w:val="0"/>
        <w:keepLines w:val="0"/>
        <w:pageBreakBefore w:val="0"/>
        <w:kinsoku/>
        <w:wordWrap/>
        <w:overflowPunct/>
        <w:topLinePunct w:val="0"/>
        <w:bidi w:val="0"/>
        <w:adjustRightInd w:val="0"/>
        <w:snapToGrid w:val="0"/>
        <w:spacing w:line="540" w:lineRule="atLeast"/>
        <w:textAlignment w:val="auto"/>
        <w:rPr>
          <w:rFonts w:hint="eastAsia" w:ascii="华文仿宋" w:hAnsi="华文仿宋" w:eastAsia="华文仿宋" w:cs="华文仿宋"/>
          <w:color w:val="auto"/>
          <w:sz w:val="32"/>
          <w:szCs w:val="40"/>
          <w:lang w:val="en-US" w:eastAsia="zh-CN"/>
        </w:rPr>
      </w:pPr>
      <w:r>
        <w:rPr>
          <w:rFonts w:hint="eastAsia" w:ascii="华文仿宋" w:hAnsi="华文仿宋" w:eastAsia="华文仿宋" w:cs="华文仿宋"/>
          <w:color w:val="auto"/>
          <w:sz w:val="32"/>
          <w:szCs w:val="40"/>
        </w:rPr>
        <w:t>法定代表人：</w:t>
      </w:r>
      <w:r>
        <w:rPr>
          <w:rFonts w:hint="eastAsia" w:ascii="华文仿宋" w:hAnsi="华文仿宋" w:eastAsia="华文仿宋" w:cs="华文仿宋"/>
          <w:color w:val="auto"/>
          <w:sz w:val="32"/>
          <w:szCs w:val="40"/>
          <w:lang w:eastAsia="zh-CN"/>
        </w:rPr>
        <w:t>马力军</w:t>
      </w:r>
    </w:p>
    <w:p w14:paraId="72435C79">
      <w:pPr>
        <w:keepNext w:val="0"/>
        <w:keepLines w:val="0"/>
        <w:pageBreakBefore w:val="0"/>
        <w:widowControl/>
        <w:kinsoku/>
        <w:wordWrap/>
        <w:overflowPunct/>
        <w:topLinePunct w:val="0"/>
        <w:autoSpaceDE w:val="0"/>
        <w:autoSpaceDN w:val="0"/>
        <w:bidi w:val="0"/>
        <w:adjustRightInd/>
        <w:snapToGrid/>
        <w:spacing w:after="0" w:line="540" w:lineRule="atLeast"/>
        <w:ind w:firstLine="640"/>
        <w:jc w:val="both"/>
        <w:textAlignment w:val="auto"/>
        <w:rPr>
          <w:rFonts w:hint="eastAsia" w:ascii="华文仿宋" w:hAnsi="华文仿宋" w:eastAsia="华文仿宋" w:cs="华文仿宋"/>
          <w:color w:val="auto"/>
          <w:sz w:val="32"/>
          <w:szCs w:val="32"/>
          <w:u w:val="none"/>
          <w:lang w:val="en-US" w:eastAsia="zh-CN"/>
        </w:rPr>
      </w:pPr>
    </w:p>
    <w:p w14:paraId="097B48B2">
      <w:pPr>
        <w:keepNext w:val="0"/>
        <w:keepLines w:val="0"/>
        <w:pageBreakBefore w:val="0"/>
        <w:kinsoku/>
        <w:wordWrap/>
        <w:overflowPunct/>
        <w:topLinePunct w:val="0"/>
        <w:bidi w:val="0"/>
        <w:adjustRightInd/>
        <w:snapToGrid/>
        <w:spacing w:line="540" w:lineRule="atLeast"/>
        <w:ind w:firstLine="620" w:firstLineChars="200"/>
        <w:textAlignment w:val="auto"/>
        <w:rPr>
          <w:rFonts w:hint="eastAsia" w:ascii="华文仿宋" w:hAnsi="华文仿宋" w:eastAsia="华文仿宋" w:cs="华文仿宋"/>
          <w:color w:val="auto"/>
          <w:sz w:val="32"/>
          <w:szCs w:val="32"/>
          <w:lang w:eastAsia="zh-CN"/>
        </w:rPr>
      </w:pPr>
      <w:r>
        <w:rPr>
          <w:rFonts w:hint="eastAsia" w:ascii="仿宋" w:hAnsi="仿宋" w:eastAsia="仿宋" w:cs="仿宋"/>
          <w:color w:val="auto"/>
          <w:kern w:val="0"/>
          <w:sz w:val="31"/>
          <w:szCs w:val="31"/>
          <w:lang w:val="en-US" w:eastAsia="zh-CN"/>
        </w:rPr>
        <w:t>2024年7月22日，我局</w:t>
      </w:r>
      <w:r>
        <w:rPr>
          <w:rFonts w:hint="eastAsia" w:ascii="仿宋" w:hAnsi="仿宋" w:eastAsia="仿宋" w:cs="仿宋"/>
          <w:color w:val="auto"/>
          <w:kern w:val="0"/>
          <w:sz w:val="31"/>
          <w:szCs w:val="31"/>
          <w:lang w:eastAsia="zh-CN"/>
        </w:rPr>
        <w:t>接到市户外广告推送平台推送的广告违法线索，监测信息显示北戴河新区海柏亮口腔诊所</w:t>
      </w:r>
      <w:r>
        <w:rPr>
          <w:rFonts w:hint="eastAsia" w:ascii="华文仿宋" w:hAnsi="华文仿宋" w:eastAsia="华文仿宋" w:cs="华文仿宋"/>
          <w:color w:val="auto"/>
          <w:sz w:val="32"/>
          <w:szCs w:val="40"/>
          <w:lang w:eastAsia="zh-CN"/>
        </w:rPr>
        <w:t>广告牌宣传内容涉嫌存在违法行为。</w:t>
      </w:r>
      <w:r>
        <w:rPr>
          <w:rFonts w:hint="eastAsia" w:ascii="华文仿宋" w:hAnsi="华文仿宋" w:eastAsia="华文仿宋" w:cs="华文仿宋"/>
          <w:color w:val="auto"/>
          <w:sz w:val="32"/>
          <w:szCs w:val="32"/>
          <w:highlight w:val="none"/>
        </w:rPr>
        <w:t>202</w:t>
      </w:r>
      <w:r>
        <w:rPr>
          <w:rFonts w:hint="eastAsia" w:ascii="华文仿宋" w:hAnsi="华文仿宋" w:eastAsia="华文仿宋" w:cs="华文仿宋"/>
          <w:color w:val="auto"/>
          <w:sz w:val="32"/>
          <w:szCs w:val="32"/>
          <w:highlight w:val="none"/>
          <w:lang w:val="en-US" w:eastAsia="zh-CN"/>
        </w:rPr>
        <w:t>4</w:t>
      </w:r>
      <w:r>
        <w:rPr>
          <w:rFonts w:hint="eastAsia" w:ascii="华文仿宋" w:hAnsi="华文仿宋" w:eastAsia="华文仿宋" w:cs="华文仿宋"/>
          <w:color w:val="auto"/>
          <w:sz w:val="32"/>
          <w:szCs w:val="32"/>
          <w:highlight w:val="none"/>
        </w:rPr>
        <w:t>年</w:t>
      </w:r>
      <w:r>
        <w:rPr>
          <w:rFonts w:hint="eastAsia" w:ascii="华文仿宋" w:hAnsi="华文仿宋" w:eastAsia="华文仿宋" w:cs="华文仿宋"/>
          <w:color w:val="auto"/>
          <w:sz w:val="32"/>
          <w:szCs w:val="32"/>
          <w:highlight w:val="none"/>
          <w:lang w:val="en-US" w:eastAsia="zh-CN"/>
        </w:rPr>
        <w:t>7</w:t>
      </w:r>
      <w:r>
        <w:rPr>
          <w:rFonts w:hint="eastAsia" w:ascii="华文仿宋" w:hAnsi="华文仿宋" w:eastAsia="华文仿宋" w:cs="华文仿宋"/>
          <w:color w:val="auto"/>
          <w:sz w:val="32"/>
          <w:szCs w:val="32"/>
          <w:highlight w:val="none"/>
        </w:rPr>
        <w:t>月</w:t>
      </w:r>
      <w:r>
        <w:rPr>
          <w:rFonts w:hint="eastAsia" w:ascii="华文仿宋" w:hAnsi="华文仿宋" w:eastAsia="华文仿宋" w:cs="华文仿宋"/>
          <w:color w:val="auto"/>
          <w:sz w:val="32"/>
          <w:szCs w:val="32"/>
          <w:highlight w:val="none"/>
          <w:lang w:val="en-US" w:eastAsia="zh-CN"/>
        </w:rPr>
        <w:t>24</w:t>
      </w:r>
      <w:r>
        <w:rPr>
          <w:rFonts w:hint="eastAsia" w:ascii="华文仿宋" w:hAnsi="华文仿宋" w:eastAsia="华文仿宋" w:cs="华文仿宋"/>
          <w:color w:val="auto"/>
          <w:sz w:val="32"/>
          <w:szCs w:val="32"/>
          <w:highlight w:val="none"/>
        </w:rPr>
        <w:t>日</w:t>
      </w:r>
      <w:r>
        <w:rPr>
          <w:rFonts w:hint="eastAsia" w:ascii="华文仿宋" w:hAnsi="华文仿宋" w:eastAsia="华文仿宋" w:cs="华文仿宋"/>
          <w:color w:val="auto"/>
          <w:sz w:val="32"/>
          <w:szCs w:val="32"/>
        </w:rPr>
        <w:t>，我局执法人员</w:t>
      </w:r>
      <w:r>
        <w:rPr>
          <w:rFonts w:hint="eastAsia" w:ascii="华文仿宋" w:hAnsi="华文仿宋" w:eastAsia="华文仿宋" w:cs="华文仿宋"/>
          <w:color w:val="auto"/>
          <w:sz w:val="32"/>
          <w:szCs w:val="32"/>
          <w:lang w:eastAsia="zh-CN"/>
        </w:rPr>
        <w:t>根据</w:t>
      </w:r>
      <w:r>
        <w:rPr>
          <w:rFonts w:hint="eastAsia" w:ascii="仿宋" w:hAnsi="仿宋" w:eastAsia="仿宋" w:cs="仿宋"/>
          <w:color w:val="auto"/>
          <w:kern w:val="0"/>
          <w:sz w:val="31"/>
          <w:szCs w:val="31"/>
          <w:lang w:eastAsia="zh-CN"/>
        </w:rPr>
        <w:t>市户外广告推送平台推送违法线索</w:t>
      </w:r>
      <w:r>
        <w:rPr>
          <w:rFonts w:hint="eastAsia" w:ascii="华文仿宋" w:hAnsi="华文仿宋" w:eastAsia="华文仿宋" w:cs="华文仿宋"/>
          <w:color w:val="auto"/>
          <w:sz w:val="32"/>
          <w:szCs w:val="32"/>
        </w:rPr>
        <w:t>对</w:t>
      </w:r>
      <w:r>
        <w:rPr>
          <w:rFonts w:hint="eastAsia" w:ascii="华文仿宋" w:hAnsi="华文仿宋" w:eastAsia="华文仿宋" w:cs="华文仿宋"/>
          <w:color w:val="auto"/>
          <w:sz w:val="32"/>
          <w:szCs w:val="40"/>
          <w:lang w:eastAsia="zh-CN"/>
        </w:rPr>
        <w:t>公交站（浚源爱牙仕口腔）旁垃圾桶的海柏亮口腔诊所广告牌</w:t>
      </w:r>
      <w:r>
        <w:rPr>
          <w:rFonts w:hint="eastAsia" w:ascii="华文仿宋" w:hAnsi="华文仿宋" w:eastAsia="华文仿宋" w:cs="华文仿宋"/>
          <w:color w:val="auto"/>
          <w:sz w:val="32"/>
          <w:szCs w:val="32"/>
        </w:rPr>
        <w:t>进行</w:t>
      </w:r>
      <w:r>
        <w:rPr>
          <w:rFonts w:hint="eastAsia" w:ascii="华文仿宋" w:hAnsi="华文仿宋" w:eastAsia="华文仿宋" w:cs="华文仿宋"/>
          <w:color w:val="auto"/>
          <w:sz w:val="32"/>
          <w:szCs w:val="32"/>
          <w:lang w:eastAsia="zh-CN"/>
        </w:rPr>
        <w:t>现场</w:t>
      </w:r>
      <w:r>
        <w:rPr>
          <w:rFonts w:hint="eastAsia" w:ascii="华文仿宋" w:hAnsi="华文仿宋" w:eastAsia="华文仿宋" w:cs="华文仿宋"/>
          <w:color w:val="auto"/>
          <w:sz w:val="32"/>
          <w:szCs w:val="32"/>
        </w:rPr>
        <w:t>检查，发现</w:t>
      </w:r>
      <w:r>
        <w:rPr>
          <w:rFonts w:hint="eastAsia" w:ascii="华文仿宋" w:hAnsi="华文仿宋" w:eastAsia="华文仿宋" w:cs="华文仿宋"/>
          <w:color w:val="auto"/>
          <w:sz w:val="32"/>
          <w:szCs w:val="32"/>
          <w:u w:val="none"/>
          <w:lang w:eastAsia="zh-CN"/>
        </w:rPr>
        <w:t>北戴河新区海柏亮口腔诊所</w:t>
      </w:r>
      <w:r>
        <w:rPr>
          <w:rFonts w:hint="eastAsia" w:ascii="华文仿宋" w:hAnsi="华文仿宋" w:eastAsia="华文仿宋" w:cs="华文仿宋"/>
          <w:color w:val="auto"/>
          <w:sz w:val="32"/>
          <w:szCs w:val="32"/>
        </w:rPr>
        <w:t>在</w:t>
      </w:r>
      <w:r>
        <w:rPr>
          <w:rFonts w:hint="eastAsia" w:ascii="华文仿宋" w:hAnsi="华文仿宋" w:eastAsia="华文仿宋" w:cs="华文仿宋"/>
          <w:color w:val="auto"/>
          <w:sz w:val="32"/>
          <w:szCs w:val="32"/>
          <w:lang w:eastAsia="zh-CN"/>
        </w:rPr>
        <w:t>广告牌发布的医疗广告，未标注医疗机构第一名称和《医疗广告审查证明》文号</w:t>
      </w:r>
      <w:r>
        <w:rPr>
          <w:rFonts w:hint="eastAsia" w:ascii="华文仿宋" w:hAnsi="华文仿宋" w:eastAsia="华文仿宋" w:cs="华文仿宋"/>
          <w:color w:val="auto"/>
          <w:sz w:val="32"/>
          <w:szCs w:val="32"/>
          <w:lang w:val="zh-CN" w:eastAsia="zh-CN"/>
        </w:rPr>
        <w:t>。</w:t>
      </w:r>
      <w:r>
        <w:rPr>
          <w:rFonts w:hint="eastAsia" w:ascii="华文仿宋" w:hAnsi="华文仿宋" w:eastAsia="华文仿宋" w:cs="华文仿宋"/>
          <w:color w:val="auto"/>
          <w:sz w:val="32"/>
          <w:szCs w:val="40"/>
          <w:lang w:eastAsia="zh-CN"/>
        </w:rPr>
        <w:t>广告牌内容是</w:t>
      </w:r>
      <w:r>
        <w:rPr>
          <w:rFonts w:hint="eastAsia" w:ascii="华文仿宋" w:hAnsi="华文仿宋" w:eastAsia="华文仿宋" w:cs="华文仿宋"/>
          <w:color w:val="auto"/>
          <w:sz w:val="32"/>
          <w:szCs w:val="40"/>
          <w:lang w:val="en-US" w:eastAsia="zh-CN"/>
        </w:rPr>
        <w:t>北戴河新区海柏亮口腔诊所委托北戴河鑫尚广告设计部编辑发布。</w:t>
      </w:r>
      <w:r>
        <w:rPr>
          <w:rFonts w:hint="eastAsia" w:ascii="仿宋" w:hAnsi="仿宋" w:eastAsia="仿宋" w:cs="仿宋"/>
          <w:color w:val="auto"/>
          <w:kern w:val="0"/>
          <w:sz w:val="31"/>
          <w:szCs w:val="31"/>
        </w:rPr>
        <w:t>该行为</w:t>
      </w:r>
      <w:r>
        <w:rPr>
          <w:rFonts w:ascii="仿宋" w:hAnsi="仿宋" w:eastAsia="仿宋" w:cs="仿宋"/>
          <w:color w:val="auto"/>
          <w:kern w:val="0"/>
          <w:sz w:val="31"/>
          <w:szCs w:val="31"/>
        </w:rPr>
        <w:t>涉</w:t>
      </w:r>
      <w:r>
        <w:rPr>
          <w:rFonts w:hint="eastAsia" w:ascii="仿宋" w:hAnsi="仿宋" w:eastAsia="仿宋" w:cs="仿宋"/>
          <w:color w:val="auto"/>
          <w:kern w:val="0"/>
          <w:sz w:val="31"/>
          <w:szCs w:val="31"/>
        </w:rPr>
        <w:t>嫌构成</w:t>
      </w:r>
      <w:r>
        <w:rPr>
          <w:rFonts w:hint="eastAsia" w:ascii="仿宋" w:hAnsi="仿宋" w:eastAsia="仿宋" w:cs="仿宋"/>
          <w:color w:val="auto"/>
          <w:kern w:val="0"/>
          <w:sz w:val="31"/>
          <w:szCs w:val="31"/>
          <w:lang w:eastAsia="zh-CN"/>
        </w:rPr>
        <w:t>发布违法医疗</w:t>
      </w:r>
      <w:r>
        <w:rPr>
          <w:rFonts w:hint="eastAsia" w:ascii="仿宋" w:hAnsi="仿宋" w:eastAsia="仿宋" w:cs="仿宋"/>
          <w:color w:val="auto"/>
          <w:kern w:val="0"/>
          <w:sz w:val="31"/>
          <w:szCs w:val="31"/>
        </w:rPr>
        <w:t>广告</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40"/>
        </w:rPr>
        <w:t>202</w:t>
      </w:r>
      <w:r>
        <w:rPr>
          <w:rFonts w:hint="eastAsia" w:ascii="华文仿宋" w:hAnsi="华文仿宋" w:eastAsia="华文仿宋" w:cs="华文仿宋"/>
          <w:color w:val="auto"/>
          <w:sz w:val="32"/>
          <w:szCs w:val="40"/>
          <w:lang w:val="en-US" w:eastAsia="zh-CN"/>
        </w:rPr>
        <w:t>4</w:t>
      </w:r>
      <w:r>
        <w:rPr>
          <w:rFonts w:hint="eastAsia" w:ascii="华文仿宋" w:hAnsi="华文仿宋" w:eastAsia="华文仿宋" w:cs="华文仿宋"/>
          <w:color w:val="auto"/>
          <w:sz w:val="32"/>
          <w:szCs w:val="40"/>
        </w:rPr>
        <w:t>年</w:t>
      </w:r>
      <w:r>
        <w:rPr>
          <w:rFonts w:hint="eastAsia" w:ascii="华文仿宋" w:hAnsi="华文仿宋" w:eastAsia="华文仿宋" w:cs="华文仿宋"/>
          <w:color w:val="auto"/>
          <w:sz w:val="32"/>
          <w:szCs w:val="40"/>
          <w:lang w:eastAsia="zh-CN"/>
        </w:rPr>
        <w:t>8月5日</w:t>
      </w:r>
      <w:r>
        <w:rPr>
          <w:rFonts w:hint="eastAsia" w:ascii="华文仿宋" w:hAnsi="华文仿宋" w:eastAsia="华文仿宋" w:cs="华文仿宋"/>
          <w:color w:val="auto"/>
          <w:sz w:val="32"/>
          <w:szCs w:val="32"/>
        </w:rPr>
        <w:t>，经局长批准，此案立案调查，指定由李鹏、王向征二人承办。</w:t>
      </w:r>
    </w:p>
    <w:p w14:paraId="09579BED">
      <w:pPr>
        <w:keepNext w:val="0"/>
        <w:keepLines w:val="0"/>
        <w:pageBreakBefore w:val="0"/>
        <w:widowControl/>
        <w:kinsoku/>
        <w:wordWrap/>
        <w:overflowPunct/>
        <w:topLinePunct w:val="0"/>
        <w:autoSpaceDE w:val="0"/>
        <w:autoSpaceDN w:val="0"/>
        <w:bidi w:val="0"/>
        <w:adjustRightInd/>
        <w:snapToGrid/>
        <w:spacing w:line="540" w:lineRule="atLeast"/>
        <w:ind w:firstLine="640" w:firstLineChars="200"/>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40"/>
          <w:lang w:val="en-US" w:eastAsia="zh-CN"/>
        </w:rPr>
        <w:t>2024年8月22日，执法人员对北戴河鑫尚广告设计部经营者马力军进行询问，</w:t>
      </w:r>
      <w:r>
        <w:rPr>
          <w:rFonts w:hint="eastAsia" w:ascii="华文仿宋" w:hAnsi="华文仿宋" w:eastAsia="华文仿宋" w:cs="华文仿宋"/>
          <w:color w:val="auto"/>
          <w:sz w:val="32"/>
          <w:szCs w:val="40"/>
          <w:lang w:eastAsia="zh-CN"/>
        </w:rPr>
        <w:t>当事人向本局提供相关证明材料，</w:t>
      </w:r>
      <w:r>
        <w:rPr>
          <w:rFonts w:hint="eastAsia" w:ascii="华文仿宋" w:hAnsi="华文仿宋" w:eastAsia="华文仿宋" w:cs="华文仿宋"/>
          <w:color w:val="auto"/>
          <w:sz w:val="32"/>
          <w:szCs w:val="32"/>
          <w:lang w:eastAsia="zh-CN"/>
        </w:rPr>
        <w:t>北戴河新区海柏亮口腔诊所与北戴河鑫尚广告设计部于</w:t>
      </w:r>
      <w:r>
        <w:rPr>
          <w:rFonts w:hint="eastAsia" w:ascii="华文仿宋" w:hAnsi="华文仿宋" w:eastAsia="华文仿宋" w:cs="华文仿宋"/>
          <w:color w:val="auto"/>
          <w:sz w:val="32"/>
          <w:szCs w:val="32"/>
          <w:lang w:val="en-US" w:eastAsia="zh-CN"/>
        </w:rPr>
        <w:t>2023年7月30日签订了</w:t>
      </w:r>
      <w:r>
        <w:rPr>
          <w:rFonts w:hint="eastAsia" w:ascii="华文仿宋" w:hAnsi="华文仿宋" w:eastAsia="华文仿宋" w:cs="华文仿宋"/>
          <w:color w:val="auto"/>
          <w:sz w:val="32"/>
          <w:szCs w:val="32"/>
          <w:lang w:eastAsia="zh-CN"/>
        </w:rPr>
        <w:t>广告发布代理服务合同，合同期为一年</w:t>
      </w:r>
      <w:r>
        <w:rPr>
          <w:rFonts w:hint="eastAsia" w:ascii="华文仿宋" w:hAnsi="华文仿宋" w:eastAsia="华文仿宋" w:cs="华文仿宋"/>
          <w:color w:val="auto"/>
          <w:sz w:val="32"/>
          <w:szCs w:val="32"/>
          <w:lang w:val="en-US" w:eastAsia="zh-CN"/>
        </w:rPr>
        <w:t>。该当事人受委托发布的北戴河新区海柏亮口腔诊所的广告</w:t>
      </w:r>
      <w:r>
        <w:rPr>
          <w:rFonts w:hint="eastAsia" w:ascii="华文仿宋" w:hAnsi="华文仿宋" w:eastAsia="华文仿宋" w:cs="华文仿宋"/>
          <w:color w:val="auto"/>
          <w:sz w:val="32"/>
          <w:szCs w:val="32"/>
          <w:lang w:eastAsia="zh-CN"/>
        </w:rPr>
        <w:t>未标注医疗机构第一名称和《医疗广告审查证明》文号且未经审查。违反了</w:t>
      </w:r>
      <w:r>
        <w:rPr>
          <w:rFonts w:hint="eastAsia" w:ascii="华文仿宋" w:hAnsi="华文仿宋" w:eastAsia="华文仿宋" w:cs="华文仿宋"/>
          <w:color w:val="auto"/>
          <w:sz w:val="32"/>
          <w:szCs w:val="32"/>
          <w:lang w:val="zh-CN" w:eastAsia="zh-CN"/>
        </w:rPr>
        <w:t>《医疗广告管理办法》向相关规定，</w:t>
      </w:r>
      <w:r>
        <w:rPr>
          <w:rFonts w:hint="eastAsia" w:ascii="华文仿宋" w:hAnsi="华文仿宋" w:eastAsia="华文仿宋" w:cs="华文仿宋"/>
          <w:color w:val="auto"/>
          <w:sz w:val="32"/>
          <w:szCs w:val="40"/>
        </w:rPr>
        <w:t>执法人员围绕当事人涉嫌构成</w:t>
      </w:r>
      <w:r>
        <w:rPr>
          <w:rFonts w:hint="eastAsia" w:ascii="华文仿宋" w:hAnsi="华文仿宋" w:eastAsia="华文仿宋" w:cs="华文仿宋"/>
          <w:color w:val="auto"/>
          <w:sz w:val="32"/>
          <w:szCs w:val="40"/>
          <w:lang w:eastAsia="zh-CN"/>
        </w:rPr>
        <w:t>发布违法医疗</w:t>
      </w:r>
      <w:r>
        <w:rPr>
          <w:rFonts w:hint="eastAsia" w:ascii="华文仿宋" w:hAnsi="华文仿宋" w:eastAsia="华文仿宋" w:cs="华文仿宋"/>
          <w:color w:val="auto"/>
          <w:sz w:val="32"/>
          <w:szCs w:val="40"/>
        </w:rPr>
        <w:t>广告的行为收集相关证据材料，确定其违法事实。202</w:t>
      </w:r>
      <w:r>
        <w:rPr>
          <w:rFonts w:hint="eastAsia" w:ascii="华文仿宋" w:hAnsi="华文仿宋" w:eastAsia="华文仿宋" w:cs="华文仿宋"/>
          <w:color w:val="auto"/>
          <w:sz w:val="32"/>
          <w:szCs w:val="40"/>
          <w:lang w:val="en-US" w:eastAsia="zh-CN"/>
        </w:rPr>
        <w:t>4</w:t>
      </w:r>
      <w:r>
        <w:rPr>
          <w:rFonts w:hint="eastAsia" w:ascii="华文仿宋" w:hAnsi="华文仿宋" w:eastAsia="华文仿宋" w:cs="华文仿宋"/>
          <w:color w:val="auto"/>
          <w:sz w:val="32"/>
          <w:szCs w:val="40"/>
        </w:rPr>
        <w:t>年</w:t>
      </w:r>
      <w:r>
        <w:rPr>
          <w:rFonts w:hint="eastAsia" w:ascii="华文仿宋" w:hAnsi="华文仿宋" w:eastAsia="华文仿宋" w:cs="华文仿宋"/>
          <w:color w:val="auto"/>
          <w:sz w:val="32"/>
          <w:szCs w:val="40"/>
          <w:lang w:val="en-US" w:eastAsia="zh-CN"/>
        </w:rPr>
        <w:t>9</w:t>
      </w:r>
      <w:r>
        <w:rPr>
          <w:rFonts w:hint="eastAsia" w:ascii="华文仿宋" w:hAnsi="华文仿宋" w:eastAsia="华文仿宋" w:cs="华文仿宋"/>
          <w:color w:val="auto"/>
          <w:sz w:val="32"/>
          <w:szCs w:val="40"/>
        </w:rPr>
        <w:t>月</w:t>
      </w:r>
      <w:r>
        <w:rPr>
          <w:rFonts w:hint="eastAsia" w:ascii="华文仿宋" w:hAnsi="华文仿宋" w:eastAsia="华文仿宋" w:cs="华文仿宋"/>
          <w:color w:val="auto"/>
          <w:sz w:val="32"/>
          <w:szCs w:val="40"/>
          <w:lang w:val="en-US" w:eastAsia="zh-CN"/>
        </w:rPr>
        <w:t>30</w:t>
      </w:r>
      <w:r>
        <w:rPr>
          <w:rFonts w:hint="eastAsia" w:ascii="华文仿宋" w:hAnsi="华文仿宋" w:eastAsia="华文仿宋" w:cs="华文仿宋"/>
          <w:color w:val="auto"/>
          <w:sz w:val="32"/>
          <w:szCs w:val="40"/>
        </w:rPr>
        <w:t>日案件调查终结。</w:t>
      </w:r>
      <w:r>
        <w:rPr>
          <w:rFonts w:hint="eastAsia" w:ascii="华文仿宋" w:hAnsi="华文仿宋" w:eastAsia="华文仿宋" w:cs="华文仿宋"/>
          <w:color w:val="auto"/>
          <w:sz w:val="32"/>
          <w:szCs w:val="32"/>
          <w:lang w:val="en-US" w:eastAsia="zh-CN"/>
        </w:rPr>
        <w:t xml:space="preserve">                   </w:t>
      </w:r>
    </w:p>
    <w:p w14:paraId="11AD61EA">
      <w:pPr>
        <w:keepNext w:val="0"/>
        <w:keepLines w:val="0"/>
        <w:pageBreakBefore w:val="0"/>
        <w:widowControl/>
        <w:kinsoku/>
        <w:wordWrap/>
        <w:overflowPunct/>
        <w:topLinePunct w:val="0"/>
        <w:autoSpaceDE w:val="0"/>
        <w:autoSpaceDN w:val="0"/>
        <w:bidi w:val="0"/>
        <w:adjustRightInd/>
        <w:snapToGrid/>
        <w:spacing w:line="540" w:lineRule="atLeast"/>
        <w:ind w:firstLine="640" w:firstLineChars="200"/>
        <w:textAlignment w:val="auto"/>
        <w:rPr>
          <w:rFonts w:hint="eastAsia" w:ascii="华文仿宋" w:hAnsi="华文仿宋" w:eastAsia="华文仿宋" w:cs="华文仿宋"/>
          <w:bCs/>
          <w:color w:val="auto"/>
          <w:sz w:val="32"/>
          <w:szCs w:val="32"/>
          <w:highlight w:val="none"/>
          <w:lang w:eastAsia="zh-CN"/>
        </w:rPr>
      </w:pPr>
      <w:r>
        <w:rPr>
          <w:rFonts w:hint="eastAsia" w:ascii="华文仿宋" w:hAnsi="华文仿宋" w:eastAsia="华文仿宋" w:cs="华文仿宋"/>
          <w:bCs/>
          <w:color w:val="auto"/>
          <w:sz w:val="32"/>
          <w:szCs w:val="32"/>
        </w:rPr>
        <w:t>经调查，</w:t>
      </w:r>
      <w:r>
        <w:rPr>
          <w:rFonts w:hint="eastAsia" w:ascii="华文仿宋" w:hAnsi="华文仿宋" w:eastAsia="华文仿宋" w:cs="华文仿宋"/>
          <w:bCs/>
          <w:color w:val="auto"/>
          <w:sz w:val="32"/>
          <w:szCs w:val="32"/>
          <w:lang w:eastAsia="zh-CN"/>
        </w:rPr>
        <w:t>在</w:t>
      </w:r>
      <w:r>
        <w:rPr>
          <w:rFonts w:hint="eastAsia" w:ascii="华文仿宋" w:hAnsi="华文仿宋" w:eastAsia="华文仿宋" w:cs="华文仿宋"/>
          <w:color w:val="auto"/>
          <w:sz w:val="32"/>
          <w:szCs w:val="32"/>
          <w:lang w:eastAsia="zh-CN"/>
        </w:rPr>
        <w:t>北戴河新区海柏亮口腔诊所</w:t>
      </w:r>
      <w:r>
        <w:rPr>
          <w:rFonts w:hint="eastAsia" w:ascii="华文仿宋" w:hAnsi="华文仿宋" w:eastAsia="华文仿宋" w:cs="华文仿宋"/>
          <w:color w:val="auto"/>
          <w:sz w:val="32"/>
          <w:szCs w:val="32"/>
        </w:rPr>
        <w:t>在</w:t>
      </w:r>
      <w:r>
        <w:rPr>
          <w:rFonts w:hint="eastAsia" w:ascii="华文仿宋" w:hAnsi="华文仿宋" w:eastAsia="华文仿宋" w:cs="华文仿宋"/>
          <w:color w:val="auto"/>
          <w:sz w:val="32"/>
          <w:szCs w:val="32"/>
          <w:lang w:eastAsia="zh-CN"/>
        </w:rPr>
        <w:t>广告牌发布的医疗广告是由北戴河鑫尚广告设计部编辑发布，</w:t>
      </w:r>
      <w:r>
        <w:rPr>
          <w:rFonts w:hint="eastAsia" w:ascii="华文仿宋" w:hAnsi="华文仿宋" w:eastAsia="华文仿宋" w:cs="华文仿宋"/>
          <w:b w:val="0"/>
          <w:bCs w:val="0"/>
          <w:color w:val="auto"/>
          <w:sz w:val="32"/>
          <w:szCs w:val="32"/>
          <w:u w:val="none"/>
          <w:lang w:val="en-US" w:eastAsia="zh-CN"/>
        </w:rPr>
        <w:t>双方在</w:t>
      </w:r>
      <w:r>
        <w:rPr>
          <w:rFonts w:hint="eastAsia" w:ascii="华文仿宋" w:hAnsi="华文仿宋" w:eastAsia="华文仿宋" w:cs="华文仿宋"/>
          <w:color w:val="auto"/>
          <w:sz w:val="32"/>
          <w:szCs w:val="32"/>
          <w:lang w:val="en-US" w:eastAsia="zh-CN"/>
        </w:rPr>
        <w:t>2023年7月30日</w:t>
      </w:r>
      <w:r>
        <w:rPr>
          <w:rFonts w:hint="eastAsia" w:ascii="华文仿宋" w:hAnsi="华文仿宋" w:eastAsia="华文仿宋" w:cs="华文仿宋"/>
          <w:b w:val="0"/>
          <w:bCs w:val="0"/>
          <w:color w:val="auto"/>
          <w:sz w:val="32"/>
          <w:szCs w:val="32"/>
          <w:u w:val="none"/>
          <w:lang w:val="en-US" w:eastAsia="zh-CN"/>
        </w:rPr>
        <w:t>签订了一年</w:t>
      </w:r>
      <w:r>
        <w:rPr>
          <w:rFonts w:hint="eastAsia" w:ascii="华文仿宋" w:hAnsi="华文仿宋" w:eastAsia="华文仿宋" w:cs="华文仿宋"/>
          <w:color w:val="auto"/>
          <w:sz w:val="32"/>
          <w:szCs w:val="32"/>
          <w:lang w:eastAsia="zh-CN"/>
        </w:rPr>
        <w:t>广告发布代理服务</w:t>
      </w:r>
      <w:r>
        <w:rPr>
          <w:rFonts w:hint="eastAsia" w:ascii="华文仿宋" w:hAnsi="华文仿宋" w:eastAsia="华文仿宋" w:cs="华文仿宋"/>
          <w:b w:val="0"/>
          <w:bCs w:val="0"/>
          <w:color w:val="auto"/>
          <w:sz w:val="32"/>
          <w:szCs w:val="32"/>
          <w:u w:val="none"/>
          <w:lang w:val="en-US" w:eastAsia="zh-CN"/>
        </w:rPr>
        <w:t>合同。在未履行审查义务的情况下，制作发布的广告</w:t>
      </w:r>
      <w:r>
        <w:rPr>
          <w:rFonts w:hint="eastAsia" w:ascii="华文仿宋" w:hAnsi="华文仿宋" w:eastAsia="华文仿宋" w:cs="华文仿宋"/>
          <w:color w:val="auto"/>
          <w:sz w:val="32"/>
          <w:szCs w:val="32"/>
          <w:lang w:eastAsia="zh-CN"/>
        </w:rPr>
        <w:t>未标注医疗机构第一名称和《医疗广告审查证明》文号</w:t>
      </w:r>
      <w:r>
        <w:rPr>
          <w:rFonts w:hint="eastAsia" w:ascii="华文仿宋" w:hAnsi="华文仿宋" w:eastAsia="华文仿宋" w:cs="华文仿宋"/>
          <w:color w:val="auto"/>
          <w:sz w:val="32"/>
          <w:szCs w:val="32"/>
          <w:lang w:val="zh-CN" w:eastAsia="zh-CN"/>
        </w:rPr>
        <w:t>，且发布的广告未经审查</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bCs/>
          <w:color w:val="auto"/>
          <w:sz w:val="32"/>
          <w:szCs w:val="32"/>
        </w:rPr>
        <w:t>构成</w:t>
      </w:r>
      <w:r>
        <w:rPr>
          <w:rFonts w:hint="eastAsia" w:ascii="华文仿宋" w:hAnsi="华文仿宋" w:eastAsia="华文仿宋" w:cs="华文仿宋"/>
          <w:color w:val="auto"/>
          <w:sz w:val="32"/>
          <w:szCs w:val="32"/>
        </w:rPr>
        <w:t>涉嫌</w:t>
      </w:r>
      <w:r>
        <w:rPr>
          <w:rFonts w:hint="eastAsia" w:ascii="华文仿宋" w:hAnsi="华文仿宋" w:eastAsia="华文仿宋" w:cs="华文仿宋"/>
          <w:color w:val="auto"/>
          <w:sz w:val="32"/>
          <w:szCs w:val="32"/>
          <w:lang w:eastAsia="zh-CN"/>
        </w:rPr>
        <w:t>发布违法医疗</w:t>
      </w:r>
      <w:r>
        <w:rPr>
          <w:rFonts w:hint="eastAsia" w:ascii="华文仿宋" w:hAnsi="华文仿宋" w:eastAsia="华文仿宋" w:cs="华文仿宋"/>
          <w:color w:val="auto"/>
          <w:sz w:val="32"/>
          <w:szCs w:val="32"/>
        </w:rPr>
        <w:t>广告</w:t>
      </w:r>
      <w:r>
        <w:rPr>
          <w:rFonts w:hint="eastAsia" w:ascii="华文仿宋" w:hAnsi="华文仿宋" w:eastAsia="华文仿宋" w:cs="华文仿宋"/>
          <w:color w:val="auto"/>
          <w:sz w:val="32"/>
          <w:szCs w:val="40"/>
        </w:rPr>
        <w:t>的行为</w:t>
      </w:r>
      <w:r>
        <w:rPr>
          <w:rFonts w:hint="eastAsia" w:ascii="华文仿宋" w:hAnsi="华文仿宋" w:eastAsia="华文仿宋" w:cs="华文仿宋"/>
          <w:bCs/>
          <w:color w:val="auto"/>
          <w:sz w:val="32"/>
          <w:szCs w:val="32"/>
        </w:rPr>
        <w:t>。</w:t>
      </w:r>
      <w:r>
        <w:rPr>
          <w:rFonts w:hint="eastAsia" w:ascii="华文仿宋" w:hAnsi="华文仿宋" w:eastAsia="华文仿宋" w:cs="华文仿宋"/>
          <w:color w:val="auto"/>
          <w:sz w:val="32"/>
          <w:szCs w:val="32"/>
          <w:lang w:eastAsia="zh-CN"/>
        </w:rPr>
        <w:t>北戴河鑫尚广告设计部与北戴河新区海柏亮口腔诊所的服务合同内约定的广告费用为一年</w:t>
      </w:r>
      <w:r>
        <w:rPr>
          <w:rFonts w:hint="eastAsia" w:ascii="华文仿宋" w:hAnsi="华文仿宋" w:eastAsia="华文仿宋" w:cs="华文仿宋"/>
          <w:color w:val="auto"/>
          <w:sz w:val="32"/>
          <w:szCs w:val="32"/>
          <w:lang w:val="en-US" w:eastAsia="zh-CN"/>
        </w:rPr>
        <w:t>1000元，1000元</w:t>
      </w:r>
      <w:r>
        <w:rPr>
          <w:rFonts w:hint="eastAsia" w:ascii="华文仿宋" w:hAnsi="华文仿宋" w:eastAsia="华文仿宋" w:cs="华文仿宋"/>
          <w:color w:val="auto"/>
          <w:sz w:val="32"/>
          <w:szCs w:val="32"/>
        </w:rPr>
        <w:t>可作为广告费用计算。</w:t>
      </w:r>
    </w:p>
    <w:p w14:paraId="5CA007D8">
      <w:pPr>
        <w:keepNext w:val="0"/>
        <w:keepLines w:val="0"/>
        <w:pageBreakBefore w:val="0"/>
        <w:kinsoku/>
        <w:wordWrap/>
        <w:overflowPunct/>
        <w:topLinePunct w:val="0"/>
        <w:bidi w:val="0"/>
        <w:spacing w:line="540" w:lineRule="atLeast"/>
        <w:ind w:firstLine="643" w:firstLineChars="200"/>
        <w:textAlignment w:val="auto"/>
        <w:rPr>
          <w:rFonts w:hint="eastAsia" w:ascii="华文仿宋" w:hAnsi="华文仿宋" w:eastAsia="华文仿宋" w:cs="华文仿宋"/>
          <w:b/>
          <w:bCs/>
          <w:color w:val="auto"/>
          <w:sz w:val="32"/>
          <w:szCs w:val="32"/>
          <w:u w:val="none"/>
          <w:lang w:eastAsia="zh-CN"/>
        </w:rPr>
      </w:pPr>
      <w:r>
        <w:rPr>
          <w:rFonts w:hint="eastAsia" w:ascii="华文仿宋" w:hAnsi="华文仿宋" w:eastAsia="华文仿宋" w:cs="华文仿宋"/>
          <w:b/>
          <w:bCs/>
          <w:color w:val="auto"/>
          <w:sz w:val="32"/>
          <w:szCs w:val="32"/>
          <w:u w:val="none"/>
          <w:lang w:eastAsia="zh-CN"/>
        </w:rPr>
        <w:t>上述事实，主要有以下证据证明：</w:t>
      </w:r>
    </w:p>
    <w:p w14:paraId="12896C9C">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eastAsia="zh-CN"/>
        </w:rPr>
        <w:t>8月21日</w:t>
      </w:r>
      <w:r>
        <w:rPr>
          <w:rFonts w:hint="eastAsia" w:ascii="华文仿宋" w:hAnsi="华文仿宋" w:eastAsia="华文仿宋" w:cs="华文仿宋"/>
          <w:color w:val="auto"/>
          <w:sz w:val="32"/>
          <w:szCs w:val="32"/>
        </w:rPr>
        <w:t>，我局执法人员对</w:t>
      </w:r>
      <w:r>
        <w:rPr>
          <w:rFonts w:hint="eastAsia" w:ascii="华文仿宋" w:hAnsi="华文仿宋" w:eastAsia="华文仿宋" w:cs="华文仿宋"/>
          <w:color w:val="auto"/>
          <w:sz w:val="32"/>
          <w:szCs w:val="32"/>
          <w:lang w:eastAsia="zh-CN"/>
        </w:rPr>
        <w:t>北戴河新区海柏亮口腔诊所</w:t>
      </w:r>
      <w:r>
        <w:rPr>
          <w:rFonts w:hint="eastAsia" w:ascii="华文仿宋" w:hAnsi="华文仿宋" w:eastAsia="华文仿宋" w:cs="华文仿宋"/>
          <w:color w:val="auto"/>
          <w:sz w:val="32"/>
          <w:szCs w:val="40"/>
          <w:lang w:val="en-US" w:eastAsia="zh-CN"/>
        </w:rPr>
        <w:t>负责人荆来</w:t>
      </w:r>
      <w:r>
        <w:rPr>
          <w:rFonts w:hint="eastAsia" w:ascii="华文仿宋" w:hAnsi="华文仿宋" w:eastAsia="华文仿宋" w:cs="华文仿宋"/>
          <w:color w:val="auto"/>
          <w:sz w:val="32"/>
          <w:szCs w:val="32"/>
        </w:rPr>
        <w:t>制作的询问笔录1份，</w:t>
      </w:r>
      <w:r>
        <w:rPr>
          <w:rFonts w:hint="eastAsia" w:ascii="华文仿宋" w:hAnsi="华文仿宋" w:eastAsia="华文仿宋" w:cs="华文仿宋"/>
          <w:color w:val="auto"/>
          <w:sz w:val="32"/>
          <w:szCs w:val="32"/>
          <w:lang w:eastAsia="zh-CN"/>
        </w:rPr>
        <w:t>荆来提供</w:t>
      </w:r>
      <w:r>
        <w:rPr>
          <w:rFonts w:hint="eastAsia" w:ascii="华文仿宋" w:hAnsi="华文仿宋" w:eastAsia="华文仿宋" w:cs="华文仿宋"/>
          <w:color w:val="auto"/>
          <w:sz w:val="32"/>
          <w:szCs w:val="40"/>
          <w:lang w:eastAsia="zh-CN"/>
        </w:rPr>
        <w:t>的</w:t>
      </w:r>
      <w:r>
        <w:rPr>
          <w:rFonts w:hint="eastAsia" w:ascii="华文仿宋" w:hAnsi="华文仿宋" w:eastAsia="华文仿宋" w:cs="华文仿宋"/>
          <w:color w:val="auto"/>
          <w:sz w:val="32"/>
          <w:szCs w:val="40"/>
          <w:lang w:val="en-US" w:eastAsia="zh-CN"/>
        </w:rPr>
        <w:t>北戴河新区海柏亮口腔诊所委托北戴河鑫尚广告设计部签订的</w:t>
      </w:r>
      <w:r>
        <w:rPr>
          <w:rFonts w:hint="eastAsia" w:ascii="华文仿宋" w:hAnsi="华文仿宋" w:eastAsia="华文仿宋" w:cs="华文仿宋"/>
          <w:color w:val="auto"/>
          <w:sz w:val="32"/>
          <w:szCs w:val="32"/>
          <w:lang w:eastAsia="zh-CN"/>
        </w:rPr>
        <w:t>广告发布代理服务</w:t>
      </w:r>
      <w:r>
        <w:rPr>
          <w:rFonts w:hint="eastAsia" w:ascii="华文仿宋" w:hAnsi="华文仿宋" w:eastAsia="华文仿宋" w:cs="华文仿宋"/>
          <w:b w:val="0"/>
          <w:bCs w:val="0"/>
          <w:color w:val="auto"/>
          <w:sz w:val="32"/>
          <w:szCs w:val="32"/>
          <w:u w:val="none"/>
          <w:lang w:val="en-US" w:eastAsia="zh-CN"/>
        </w:rPr>
        <w:t>合同</w:t>
      </w:r>
      <w:r>
        <w:rPr>
          <w:rFonts w:hint="eastAsia" w:ascii="华文仿宋" w:hAnsi="华文仿宋" w:eastAsia="华文仿宋" w:cs="华文仿宋"/>
          <w:color w:val="auto"/>
          <w:sz w:val="32"/>
          <w:szCs w:val="32"/>
          <w:lang w:val="en-US" w:eastAsia="zh-CN"/>
        </w:rPr>
        <w:t>1份</w:t>
      </w:r>
      <w:r>
        <w:rPr>
          <w:rFonts w:hint="eastAsia" w:ascii="华文仿宋" w:hAnsi="华文仿宋" w:eastAsia="华文仿宋" w:cs="华文仿宋"/>
          <w:color w:val="auto"/>
          <w:sz w:val="32"/>
          <w:szCs w:val="32"/>
          <w:lang w:val="en-US" w:eastAsia="zh-CN"/>
        </w:rPr>
        <w:t>，证明案件来源；</w:t>
      </w:r>
    </w:p>
    <w:p w14:paraId="749C4301">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202</w:t>
      </w:r>
      <w:r>
        <w:rPr>
          <w:rFonts w:hint="eastAsia" w:ascii="华文仿宋" w:hAnsi="华文仿宋" w:eastAsia="华文仿宋" w:cs="华文仿宋"/>
          <w:color w:val="auto"/>
          <w:sz w:val="32"/>
          <w:szCs w:val="32"/>
          <w:highlight w:val="none"/>
          <w:lang w:val="en-US" w:eastAsia="zh-CN"/>
        </w:rPr>
        <w:t>4</w:t>
      </w:r>
      <w:r>
        <w:rPr>
          <w:rFonts w:hint="eastAsia" w:ascii="华文仿宋" w:hAnsi="华文仿宋" w:eastAsia="华文仿宋" w:cs="华文仿宋"/>
          <w:color w:val="auto"/>
          <w:sz w:val="32"/>
          <w:szCs w:val="32"/>
          <w:highlight w:val="none"/>
        </w:rPr>
        <w:t>年</w:t>
      </w:r>
      <w:r>
        <w:rPr>
          <w:rFonts w:hint="eastAsia" w:ascii="华文仿宋" w:hAnsi="华文仿宋" w:eastAsia="华文仿宋" w:cs="华文仿宋"/>
          <w:color w:val="auto"/>
          <w:sz w:val="32"/>
          <w:szCs w:val="32"/>
          <w:highlight w:val="none"/>
          <w:lang w:val="en-US" w:eastAsia="zh-CN"/>
        </w:rPr>
        <w:t>7</w:t>
      </w:r>
      <w:r>
        <w:rPr>
          <w:rFonts w:hint="eastAsia" w:ascii="华文仿宋" w:hAnsi="华文仿宋" w:eastAsia="华文仿宋" w:cs="华文仿宋"/>
          <w:color w:val="auto"/>
          <w:sz w:val="32"/>
          <w:szCs w:val="32"/>
          <w:highlight w:val="none"/>
          <w:lang w:eastAsia="zh-CN"/>
        </w:rPr>
        <w:t>月2</w:t>
      </w:r>
      <w:r>
        <w:rPr>
          <w:rFonts w:hint="eastAsia" w:ascii="华文仿宋" w:hAnsi="华文仿宋" w:eastAsia="华文仿宋" w:cs="华文仿宋"/>
          <w:color w:val="auto"/>
          <w:sz w:val="32"/>
          <w:szCs w:val="32"/>
          <w:highlight w:val="none"/>
          <w:lang w:val="en-US" w:eastAsia="zh-CN"/>
        </w:rPr>
        <w:t>4</w:t>
      </w:r>
      <w:r>
        <w:rPr>
          <w:rFonts w:hint="eastAsia" w:ascii="华文仿宋" w:hAnsi="华文仿宋" w:eastAsia="华文仿宋" w:cs="华文仿宋"/>
          <w:color w:val="auto"/>
          <w:sz w:val="32"/>
          <w:szCs w:val="32"/>
          <w:highlight w:val="none"/>
          <w:lang w:eastAsia="zh-CN"/>
        </w:rPr>
        <w:t>日</w:t>
      </w:r>
      <w:r>
        <w:rPr>
          <w:rFonts w:hint="eastAsia" w:ascii="华文仿宋" w:hAnsi="华文仿宋" w:eastAsia="华文仿宋" w:cs="华文仿宋"/>
          <w:color w:val="auto"/>
          <w:sz w:val="32"/>
          <w:szCs w:val="32"/>
          <w:highlight w:val="none"/>
        </w:rPr>
        <w:t>，执法人员提取的</w:t>
      </w:r>
      <w:r>
        <w:rPr>
          <w:rFonts w:hint="eastAsia" w:ascii="华文仿宋" w:hAnsi="华文仿宋" w:eastAsia="华文仿宋" w:cs="华文仿宋"/>
          <w:color w:val="auto"/>
          <w:sz w:val="32"/>
          <w:szCs w:val="32"/>
          <w:highlight w:val="none"/>
          <w:lang w:eastAsia="zh-CN"/>
        </w:rPr>
        <w:t>北戴河新区海柏亮口腔诊所</w:t>
      </w:r>
      <w:r>
        <w:rPr>
          <w:rFonts w:hint="eastAsia" w:ascii="华文仿宋" w:hAnsi="华文仿宋" w:eastAsia="华文仿宋" w:cs="华文仿宋"/>
          <w:color w:val="auto"/>
          <w:sz w:val="32"/>
          <w:szCs w:val="40"/>
          <w:highlight w:val="none"/>
          <w:lang w:eastAsia="zh-CN"/>
        </w:rPr>
        <w:t>广告牌</w:t>
      </w:r>
      <w:r>
        <w:rPr>
          <w:rFonts w:hint="eastAsia" w:ascii="华文仿宋" w:hAnsi="华文仿宋" w:eastAsia="华文仿宋" w:cs="华文仿宋"/>
          <w:color w:val="auto"/>
          <w:sz w:val="32"/>
          <w:szCs w:val="32"/>
          <w:highlight w:val="none"/>
        </w:rPr>
        <w:t>照片</w:t>
      </w:r>
      <w:r>
        <w:rPr>
          <w:rFonts w:hint="eastAsia" w:ascii="华文仿宋" w:hAnsi="华文仿宋" w:eastAsia="华文仿宋" w:cs="华文仿宋"/>
          <w:color w:val="auto"/>
          <w:sz w:val="32"/>
          <w:szCs w:val="32"/>
          <w:highlight w:val="none"/>
          <w:lang w:val="en-US" w:eastAsia="zh-CN"/>
        </w:rPr>
        <w:t>2</w:t>
      </w:r>
      <w:r>
        <w:rPr>
          <w:rFonts w:hint="eastAsia" w:ascii="华文仿宋" w:hAnsi="华文仿宋" w:eastAsia="华文仿宋" w:cs="华文仿宋"/>
          <w:color w:val="auto"/>
          <w:sz w:val="32"/>
          <w:szCs w:val="32"/>
          <w:highlight w:val="none"/>
        </w:rPr>
        <w:t>张，证明</w:t>
      </w:r>
      <w:r>
        <w:rPr>
          <w:rFonts w:hint="eastAsia" w:ascii="华文仿宋" w:hAnsi="华文仿宋" w:eastAsia="华文仿宋" w:cs="华文仿宋"/>
          <w:color w:val="auto"/>
          <w:sz w:val="32"/>
          <w:szCs w:val="32"/>
          <w:highlight w:val="none"/>
          <w:lang w:eastAsia="zh-CN"/>
        </w:rPr>
        <w:t>北戴河新区海柏亮口腔诊所</w:t>
      </w:r>
      <w:r>
        <w:rPr>
          <w:rFonts w:hint="eastAsia" w:ascii="华文仿宋" w:hAnsi="华文仿宋" w:eastAsia="华文仿宋" w:cs="华文仿宋"/>
          <w:color w:val="auto"/>
          <w:sz w:val="32"/>
          <w:szCs w:val="40"/>
          <w:highlight w:val="none"/>
          <w:lang w:eastAsia="zh-CN"/>
        </w:rPr>
        <w:t>发布医疗广告的事实</w:t>
      </w:r>
      <w:r>
        <w:rPr>
          <w:rFonts w:hint="eastAsia" w:ascii="华文仿宋" w:hAnsi="华文仿宋" w:eastAsia="华文仿宋" w:cs="华文仿宋"/>
          <w:color w:val="auto"/>
          <w:sz w:val="32"/>
          <w:szCs w:val="32"/>
          <w:highlight w:val="none"/>
        </w:rPr>
        <w:t>；</w:t>
      </w:r>
    </w:p>
    <w:p w14:paraId="37B61ADF">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日，我局执法人员对</w:t>
      </w:r>
      <w:r>
        <w:rPr>
          <w:rFonts w:hint="eastAsia" w:ascii="华文仿宋" w:hAnsi="华文仿宋" w:eastAsia="华文仿宋" w:cs="华文仿宋"/>
          <w:color w:val="auto"/>
          <w:sz w:val="32"/>
          <w:szCs w:val="32"/>
          <w:lang w:eastAsia="zh-CN"/>
        </w:rPr>
        <w:t>北戴河新区海柏亮口腔诊所</w:t>
      </w:r>
      <w:r>
        <w:rPr>
          <w:rFonts w:hint="eastAsia" w:ascii="华文仿宋" w:hAnsi="华文仿宋" w:eastAsia="华文仿宋" w:cs="华文仿宋"/>
          <w:color w:val="auto"/>
          <w:sz w:val="32"/>
          <w:szCs w:val="32"/>
        </w:rPr>
        <w:t>进行检查时制作的现场检查笔录1份，证明</w:t>
      </w:r>
      <w:r>
        <w:rPr>
          <w:rFonts w:hint="eastAsia" w:ascii="华文仿宋" w:hAnsi="华文仿宋" w:eastAsia="华文仿宋" w:cs="华文仿宋"/>
          <w:color w:val="auto"/>
          <w:sz w:val="32"/>
          <w:szCs w:val="32"/>
          <w:lang w:eastAsia="zh-CN"/>
        </w:rPr>
        <w:t>当事人发布医疗广告的事实</w:t>
      </w:r>
      <w:r>
        <w:rPr>
          <w:rFonts w:hint="eastAsia" w:ascii="华文仿宋" w:hAnsi="华文仿宋" w:eastAsia="华文仿宋" w:cs="华文仿宋"/>
          <w:color w:val="auto"/>
          <w:sz w:val="32"/>
          <w:szCs w:val="32"/>
        </w:rPr>
        <w:t>；</w:t>
      </w:r>
    </w:p>
    <w:p w14:paraId="66A3B2B3">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2024年</w:t>
      </w:r>
      <w:r>
        <w:rPr>
          <w:rFonts w:hint="eastAsia" w:ascii="华文仿宋" w:hAnsi="华文仿宋" w:eastAsia="华文仿宋" w:cs="华文仿宋"/>
          <w:color w:val="auto"/>
          <w:sz w:val="32"/>
          <w:szCs w:val="32"/>
          <w:lang w:eastAsia="zh-CN"/>
        </w:rPr>
        <w:t>8月22日</w:t>
      </w:r>
      <w:r>
        <w:rPr>
          <w:rFonts w:hint="eastAsia" w:ascii="华文仿宋" w:hAnsi="华文仿宋" w:eastAsia="华文仿宋" w:cs="华文仿宋"/>
          <w:color w:val="auto"/>
          <w:sz w:val="32"/>
          <w:szCs w:val="32"/>
        </w:rPr>
        <w:t>，执法人员提取的</w:t>
      </w:r>
      <w:r>
        <w:rPr>
          <w:rFonts w:hint="eastAsia" w:ascii="华文仿宋" w:hAnsi="华文仿宋" w:eastAsia="华文仿宋" w:cs="华文仿宋"/>
          <w:color w:val="auto"/>
          <w:sz w:val="32"/>
          <w:szCs w:val="32"/>
          <w:lang w:eastAsia="zh-CN"/>
        </w:rPr>
        <w:t>北戴河鑫尚广告设计部</w:t>
      </w:r>
      <w:r>
        <w:rPr>
          <w:rFonts w:hint="eastAsia" w:ascii="华文仿宋" w:hAnsi="华文仿宋" w:eastAsia="华文仿宋" w:cs="华文仿宋"/>
          <w:color w:val="auto"/>
          <w:sz w:val="32"/>
          <w:szCs w:val="40"/>
          <w:lang w:eastAsia="zh-CN"/>
        </w:rPr>
        <w:t>在国家企业信用信息公示系统的行政处罚信息记录</w:t>
      </w:r>
      <w:r>
        <w:rPr>
          <w:rFonts w:hint="eastAsia" w:ascii="华文仿宋" w:hAnsi="华文仿宋" w:eastAsia="华文仿宋" w:cs="华文仿宋"/>
          <w:color w:val="auto"/>
          <w:sz w:val="32"/>
          <w:szCs w:val="40"/>
          <w:lang w:val="en-US" w:eastAsia="zh-CN"/>
        </w:rPr>
        <w:t>1份，证明</w:t>
      </w:r>
      <w:r>
        <w:rPr>
          <w:rFonts w:hint="eastAsia" w:ascii="华文仿宋" w:hAnsi="华文仿宋" w:eastAsia="华文仿宋" w:cs="华文仿宋"/>
          <w:color w:val="auto"/>
          <w:sz w:val="32"/>
          <w:szCs w:val="32"/>
          <w:lang w:eastAsia="zh-CN"/>
        </w:rPr>
        <w:t>北戴河鑫尚广告设计部</w:t>
      </w:r>
      <w:r>
        <w:rPr>
          <w:rFonts w:hint="eastAsia" w:ascii="华文仿宋" w:hAnsi="华文仿宋" w:eastAsia="华文仿宋" w:cs="华文仿宋"/>
          <w:color w:val="auto"/>
          <w:sz w:val="32"/>
          <w:szCs w:val="40"/>
          <w:lang w:eastAsia="zh-CN"/>
        </w:rPr>
        <w:t>在国家企业信用信息公示系统内没有处罚信息；</w:t>
      </w:r>
    </w:p>
    <w:p w14:paraId="2654EACE">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40"/>
          <w:lang w:val="en-US" w:eastAsia="zh-CN"/>
        </w:rPr>
        <w:t>2024年8月22日，</w:t>
      </w:r>
      <w:r>
        <w:rPr>
          <w:rFonts w:hint="eastAsia" w:ascii="华文仿宋" w:hAnsi="华文仿宋" w:eastAsia="华文仿宋" w:cs="华文仿宋"/>
          <w:color w:val="auto"/>
          <w:sz w:val="32"/>
          <w:szCs w:val="32"/>
          <w:lang w:eastAsia="zh-CN"/>
        </w:rPr>
        <w:t>北戴河鑫尚广告设计部</w:t>
      </w:r>
      <w:r>
        <w:rPr>
          <w:rFonts w:hint="eastAsia" w:ascii="华文仿宋" w:hAnsi="华文仿宋" w:eastAsia="华文仿宋" w:cs="华文仿宋"/>
          <w:color w:val="auto"/>
          <w:sz w:val="32"/>
          <w:szCs w:val="32"/>
        </w:rPr>
        <w:t>提供的</w:t>
      </w:r>
      <w:r>
        <w:rPr>
          <w:rFonts w:hint="eastAsia" w:ascii="华文仿宋" w:hAnsi="华文仿宋" w:eastAsia="华文仿宋" w:cs="华文仿宋"/>
          <w:color w:val="auto"/>
          <w:sz w:val="32"/>
          <w:szCs w:val="32"/>
          <w:lang w:eastAsia="zh-CN"/>
        </w:rPr>
        <w:t>营业执照</w:t>
      </w:r>
      <w:r>
        <w:rPr>
          <w:rFonts w:hint="eastAsia" w:ascii="华文仿宋" w:hAnsi="华文仿宋" w:eastAsia="华文仿宋" w:cs="华文仿宋"/>
          <w:color w:val="auto"/>
          <w:sz w:val="32"/>
          <w:szCs w:val="32"/>
        </w:rPr>
        <w:t>复印件</w:t>
      </w: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rPr>
        <w:t>份</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证明当事人的主体资格；</w:t>
      </w:r>
    </w:p>
    <w:p w14:paraId="20C10FFF">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40"/>
          <w:lang w:val="en-US" w:eastAsia="zh-CN"/>
        </w:rPr>
        <w:t>2024年8月22日</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马力军</w:t>
      </w:r>
      <w:r>
        <w:rPr>
          <w:rFonts w:hint="eastAsia" w:ascii="华文仿宋" w:hAnsi="华文仿宋" w:eastAsia="华文仿宋" w:cs="华文仿宋"/>
          <w:color w:val="auto"/>
          <w:sz w:val="32"/>
          <w:szCs w:val="32"/>
        </w:rPr>
        <w:t>出具的身份证复印件</w:t>
      </w: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rPr>
        <w:t>份，证明</w:t>
      </w:r>
      <w:r>
        <w:rPr>
          <w:rFonts w:hint="eastAsia" w:ascii="华文仿宋" w:hAnsi="华文仿宋" w:eastAsia="华文仿宋" w:cs="华文仿宋"/>
          <w:color w:val="auto"/>
          <w:sz w:val="32"/>
          <w:szCs w:val="32"/>
          <w:lang w:eastAsia="zh-CN"/>
        </w:rPr>
        <w:t>本人</w:t>
      </w:r>
      <w:r>
        <w:rPr>
          <w:rFonts w:hint="eastAsia" w:ascii="华文仿宋" w:hAnsi="华文仿宋" w:eastAsia="华文仿宋" w:cs="华文仿宋"/>
          <w:color w:val="auto"/>
          <w:sz w:val="32"/>
          <w:szCs w:val="32"/>
        </w:rPr>
        <w:t>身份；</w:t>
      </w:r>
    </w:p>
    <w:p w14:paraId="6C59DBB8">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eastAsia="zh-CN"/>
        </w:rPr>
        <w:t>8月22日</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马力军</w:t>
      </w:r>
      <w:r>
        <w:rPr>
          <w:rFonts w:hint="eastAsia" w:ascii="华文仿宋" w:hAnsi="华文仿宋" w:eastAsia="华文仿宋" w:cs="华文仿宋"/>
          <w:color w:val="auto"/>
          <w:sz w:val="32"/>
          <w:szCs w:val="32"/>
          <w:lang w:eastAsia="zh-CN"/>
        </w:rPr>
        <w:t>提供的</w:t>
      </w:r>
      <w:r>
        <w:rPr>
          <w:rFonts w:hint="eastAsia" w:ascii="华文仿宋" w:hAnsi="华文仿宋" w:eastAsia="华文仿宋" w:cs="华文仿宋"/>
          <w:color w:val="auto"/>
          <w:sz w:val="32"/>
          <w:szCs w:val="32"/>
          <w:lang w:eastAsia="zh-CN"/>
        </w:rPr>
        <w:t>广告发布代理服务</w:t>
      </w:r>
      <w:r>
        <w:rPr>
          <w:rFonts w:hint="eastAsia" w:ascii="华文仿宋" w:hAnsi="华文仿宋" w:eastAsia="华文仿宋" w:cs="华文仿宋"/>
          <w:b w:val="0"/>
          <w:bCs w:val="0"/>
          <w:color w:val="auto"/>
          <w:sz w:val="32"/>
          <w:szCs w:val="32"/>
          <w:u w:val="none"/>
          <w:lang w:val="en-US" w:eastAsia="zh-CN"/>
        </w:rPr>
        <w:t>合同</w:t>
      </w:r>
      <w:r>
        <w:rPr>
          <w:rFonts w:hint="eastAsia" w:ascii="华文仿宋" w:hAnsi="华文仿宋" w:eastAsia="华文仿宋" w:cs="华文仿宋"/>
          <w:color w:val="auto"/>
          <w:sz w:val="32"/>
          <w:szCs w:val="32"/>
          <w:lang w:val="en-US" w:eastAsia="zh-CN"/>
        </w:rPr>
        <w:t>1份</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eastAsia="zh-CN"/>
        </w:rPr>
        <w:t>证明广告费用数额；</w:t>
      </w:r>
    </w:p>
    <w:p w14:paraId="43A3933A">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40"/>
          <w:lang w:val="en-US" w:eastAsia="zh-CN"/>
        </w:rPr>
        <w:t>2024年8月22日</w:t>
      </w:r>
      <w:r>
        <w:rPr>
          <w:rFonts w:hint="eastAsia" w:ascii="华文仿宋" w:hAnsi="华文仿宋" w:eastAsia="华文仿宋" w:cs="华文仿宋"/>
          <w:color w:val="auto"/>
          <w:sz w:val="32"/>
          <w:szCs w:val="32"/>
        </w:rPr>
        <w:t>，我局执法人员</w:t>
      </w:r>
      <w:r>
        <w:rPr>
          <w:rFonts w:hint="eastAsia" w:ascii="华文仿宋" w:hAnsi="华文仿宋" w:eastAsia="华文仿宋" w:cs="华文仿宋"/>
          <w:color w:val="auto"/>
          <w:sz w:val="32"/>
          <w:szCs w:val="40"/>
          <w:lang w:val="en-US" w:eastAsia="zh-CN"/>
        </w:rPr>
        <w:t>对北戴河鑫尚广告设计部业务员马力军进行询问，</w:t>
      </w:r>
      <w:r>
        <w:rPr>
          <w:rFonts w:hint="eastAsia" w:ascii="华文仿宋" w:hAnsi="华文仿宋" w:eastAsia="华文仿宋" w:cs="华文仿宋"/>
          <w:color w:val="auto"/>
          <w:sz w:val="32"/>
          <w:szCs w:val="32"/>
        </w:rPr>
        <w:t>证明</w:t>
      </w:r>
      <w:r>
        <w:rPr>
          <w:rFonts w:hint="eastAsia" w:ascii="华文仿宋" w:hAnsi="华文仿宋" w:eastAsia="华文仿宋" w:cs="华文仿宋"/>
          <w:color w:val="auto"/>
          <w:sz w:val="32"/>
          <w:szCs w:val="40"/>
          <w:lang w:eastAsia="zh-CN"/>
        </w:rPr>
        <w:t>秦皇岛北戴河新区海柏亮口腔诊所</w:t>
      </w:r>
      <w:r>
        <w:rPr>
          <w:rFonts w:hint="eastAsia" w:ascii="华文仿宋" w:hAnsi="华文仿宋" w:eastAsia="华文仿宋" w:cs="华文仿宋"/>
          <w:color w:val="auto"/>
          <w:sz w:val="32"/>
          <w:szCs w:val="40"/>
          <w:lang w:val="en-US" w:eastAsia="zh-CN"/>
        </w:rPr>
        <w:t>与当事人是委托与被委托关系，</w:t>
      </w:r>
      <w:r>
        <w:rPr>
          <w:rFonts w:hint="eastAsia" w:ascii="华文仿宋" w:hAnsi="华文仿宋" w:eastAsia="华文仿宋" w:cs="华文仿宋"/>
          <w:color w:val="auto"/>
          <w:sz w:val="32"/>
          <w:szCs w:val="32"/>
        </w:rPr>
        <w:t>当事人违法行为的事实</w:t>
      </w:r>
      <w:r>
        <w:rPr>
          <w:rFonts w:hint="eastAsia" w:ascii="华文仿宋" w:hAnsi="华文仿宋" w:eastAsia="华文仿宋" w:cs="华文仿宋"/>
          <w:color w:val="auto"/>
          <w:sz w:val="32"/>
          <w:szCs w:val="40"/>
          <w:lang w:val="en-US" w:eastAsia="zh-CN"/>
        </w:rPr>
        <w:t>；</w:t>
      </w:r>
    </w:p>
    <w:p w14:paraId="22887CBA">
      <w:pPr>
        <w:keepNext w:val="0"/>
        <w:keepLines w:val="0"/>
        <w:pageBreakBefore w:val="0"/>
        <w:numPr>
          <w:ilvl w:val="0"/>
          <w:numId w:val="1"/>
        </w:numPr>
        <w:kinsoku/>
        <w:wordWrap/>
        <w:overflowPunct/>
        <w:topLinePunct w:val="0"/>
        <w:bidi w:val="0"/>
        <w:adjustRightInd/>
        <w:snapToGrid/>
        <w:spacing w:line="540" w:lineRule="atLeas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执法人员制作光盘1份，证明执法全过程记录。</w:t>
      </w:r>
    </w:p>
    <w:p w14:paraId="63060C0D">
      <w:pPr>
        <w:keepNext w:val="0"/>
        <w:keepLines w:val="0"/>
        <w:pageBreakBefore w:val="0"/>
        <w:widowControl/>
        <w:kinsoku/>
        <w:wordWrap/>
        <w:overflowPunct/>
        <w:topLinePunct w:val="0"/>
        <w:autoSpaceDE w:val="0"/>
        <w:autoSpaceDN w:val="0"/>
        <w:bidi w:val="0"/>
        <w:adjustRightInd w:val="0"/>
        <w:snapToGrid w:val="0"/>
        <w:spacing w:line="540" w:lineRule="atLeast"/>
        <w:ind w:firstLine="640" w:firstLineChars="200"/>
        <w:jc w:val="both"/>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highlight w:val="none"/>
          <w:lang w:val="en-US" w:eastAsia="zh-CN"/>
        </w:rPr>
        <w:t>2024年10月14日我局执法人员</w:t>
      </w:r>
      <w:r>
        <w:rPr>
          <w:rFonts w:hint="eastAsia" w:ascii="华文仿宋" w:hAnsi="华文仿宋" w:eastAsia="华文仿宋" w:cs="华文仿宋"/>
          <w:color w:val="auto"/>
          <w:sz w:val="32"/>
          <w:szCs w:val="32"/>
          <w:highlight w:val="none"/>
        </w:rPr>
        <w:t>直接送达了</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行政处罚告知书</w:t>
      </w:r>
      <w:r>
        <w:rPr>
          <w:rFonts w:hint="eastAsia" w:ascii="华文仿宋" w:hAnsi="华文仿宋" w:eastAsia="华文仿宋" w:cs="华文仿宋"/>
          <w:color w:val="auto"/>
          <w:sz w:val="32"/>
          <w:szCs w:val="32"/>
          <w:highlight w:val="none"/>
          <w:lang w:eastAsia="zh-CN"/>
        </w:rPr>
        <w:t>》秦市监罚告</w:t>
      </w:r>
      <w:r>
        <w:rPr>
          <w:rFonts w:hint="eastAsia" w:ascii="华文仿宋" w:hAnsi="华文仿宋" w:eastAsia="华文仿宋" w:cs="华文仿宋"/>
          <w:color w:val="auto"/>
          <w:sz w:val="32"/>
          <w:szCs w:val="32"/>
          <w:highlight w:val="none"/>
          <w:lang w:val="en-US" w:eastAsia="zh-CN"/>
        </w:rPr>
        <w:t>[2024]200-05-17号，</w:t>
      </w:r>
      <w:r>
        <w:rPr>
          <w:rFonts w:hint="eastAsia" w:ascii="华文仿宋" w:hAnsi="华文仿宋" w:eastAsia="华文仿宋" w:cs="华文仿宋"/>
          <w:color w:val="auto"/>
          <w:sz w:val="32"/>
          <w:szCs w:val="32"/>
          <w:lang w:eastAsia="zh-CN"/>
        </w:rPr>
        <w:t>告知当事人拟作出的行政处罚内容以及事实、理由、依据、并告知当事人依法享有陈述、申辩和要求听证的权利。</w:t>
      </w:r>
      <w:r>
        <w:rPr>
          <w:rFonts w:hint="eastAsia" w:ascii="华文仿宋" w:hAnsi="华文仿宋" w:eastAsia="华文仿宋" w:cs="华文仿宋"/>
          <w:color w:val="auto"/>
          <w:sz w:val="32"/>
          <w:szCs w:val="32"/>
        </w:rPr>
        <w:t>当事人在法定</w:t>
      </w:r>
      <w:r>
        <w:rPr>
          <w:rFonts w:hint="eastAsia" w:ascii="华文仿宋" w:hAnsi="华文仿宋" w:eastAsia="华文仿宋" w:cs="华文仿宋"/>
          <w:color w:val="auto"/>
          <w:sz w:val="32"/>
          <w:szCs w:val="32"/>
          <w:lang w:eastAsia="zh-CN"/>
        </w:rPr>
        <w:t>期间内未提出听证要求，也未提出陈述、申辩意见。</w:t>
      </w:r>
    </w:p>
    <w:p w14:paraId="2DF7EED1">
      <w:pPr>
        <w:keepNext w:val="0"/>
        <w:keepLines w:val="0"/>
        <w:pageBreakBefore w:val="0"/>
        <w:kinsoku/>
        <w:wordWrap/>
        <w:overflowPunct/>
        <w:topLinePunct w:val="0"/>
        <w:bidi w:val="0"/>
        <w:adjustRightInd/>
        <w:snapToGrid/>
        <w:spacing w:line="540" w:lineRule="atLeast"/>
        <w:ind w:firstLine="620" w:firstLineChars="200"/>
        <w:jc w:val="left"/>
        <w:textAlignment w:val="auto"/>
        <w:rPr>
          <w:rFonts w:hint="eastAsia" w:ascii="华文仿宋" w:hAnsi="华文仿宋" w:eastAsia="华文仿宋" w:cs="华文仿宋"/>
          <w:color w:val="auto"/>
          <w:sz w:val="32"/>
          <w:szCs w:val="32"/>
        </w:rPr>
      </w:pPr>
      <w:r>
        <w:rPr>
          <w:rFonts w:ascii="仿宋" w:hAnsi="仿宋" w:eastAsia="仿宋" w:cs="仿宋"/>
          <w:color w:val="auto"/>
          <w:kern w:val="0"/>
          <w:sz w:val="31"/>
          <w:szCs w:val="31"/>
        </w:rPr>
        <w:t>当事人</w:t>
      </w:r>
      <w:r>
        <w:rPr>
          <w:rFonts w:hint="eastAsia" w:ascii="仿宋" w:hAnsi="仿宋" w:eastAsia="仿宋" w:cs="仿宋"/>
          <w:color w:val="auto"/>
          <w:kern w:val="0"/>
          <w:sz w:val="31"/>
          <w:szCs w:val="31"/>
          <w:lang w:eastAsia="zh-CN"/>
        </w:rPr>
        <w:t>设计发布的</w:t>
      </w:r>
      <w:r>
        <w:rPr>
          <w:rFonts w:hint="eastAsia" w:ascii="华文仿宋" w:hAnsi="华文仿宋" w:eastAsia="华文仿宋" w:cs="华文仿宋"/>
          <w:color w:val="auto"/>
          <w:sz w:val="32"/>
          <w:szCs w:val="40"/>
          <w:lang w:eastAsia="zh-CN"/>
        </w:rPr>
        <w:t>海柏亮</w:t>
      </w:r>
      <w:r>
        <w:rPr>
          <w:rFonts w:hint="eastAsia" w:ascii="华文仿宋" w:hAnsi="华文仿宋" w:eastAsia="华文仿宋" w:cs="华文仿宋"/>
          <w:color w:val="auto"/>
          <w:sz w:val="32"/>
          <w:szCs w:val="32"/>
          <w:lang w:eastAsia="zh-CN"/>
        </w:rPr>
        <w:t>口腔诊所广告牌中，宣传的广告内容未标注医疗机构第一名称和《医疗广告审查证明》文号</w:t>
      </w:r>
      <w:r>
        <w:rPr>
          <w:rFonts w:hint="eastAsia" w:ascii="华文仿宋" w:hAnsi="华文仿宋" w:eastAsia="华文仿宋" w:cs="华文仿宋"/>
          <w:color w:val="auto"/>
          <w:sz w:val="32"/>
          <w:szCs w:val="32"/>
          <w:lang w:val="zh-CN" w:eastAsia="zh-CN"/>
        </w:rPr>
        <w:t>，且未经审查发布广告的行为违反了《医疗广告管理办法》第十四条“发布医疗广告应当标注医疗机构第一名称和《医疗广告审查证明》文号</w:t>
      </w:r>
      <w:r>
        <w:rPr>
          <w:rFonts w:hint="eastAsia" w:ascii="仿宋" w:hAnsi="仿宋" w:eastAsia="仿宋" w:cs="仿宋"/>
          <w:color w:val="auto"/>
          <w:kern w:val="0"/>
          <w:sz w:val="31"/>
          <w:szCs w:val="31"/>
          <w:lang w:eastAsia="zh-CN"/>
        </w:rPr>
        <w:t>”和</w:t>
      </w:r>
      <w:r>
        <w:rPr>
          <w:rFonts w:hint="eastAsia" w:ascii="华文仿宋" w:hAnsi="华文仿宋" w:eastAsia="华文仿宋" w:cs="华文仿宋"/>
          <w:color w:val="auto"/>
          <w:sz w:val="32"/>
          <w:szCs w:val="32"/>
          <w:lang w:val="zh-CN" w:eastAsia="zh-CN"/>
        </w:rPr>
        <w:t>《</w:t>
      </w:r>
      <w:bookmarkStart w:id="0" w:name="Title"/>
      <w:r>
        <w:rPr>
          <w:rFonts w:hint="eastAsia" w:ascii="华文仿宋" w:hAnsi="华文仿宋" w:eastAsia="华文仿宋" w:cs="华文仿宋"/>
          <w:color w:val="auto"/>
          <w:sz w:val="32"/>
          <w:szCs w:val="32"/>
          <w:lang w:val="zh-CN" w:eastAsia="zh-CN"/>
        </w:rPr>
        <w:t>中华人民共和国广告法</w:t>
      </w:r>
      <w:bookmarkEnd w:id="0"/>
      <w:r>
        <w:rPr>
          <w:rFonts w:hint="eastAsia" w:ascii="华文仿宋" w:hAnsi="华文仿宋" w:eastAsia="华文仿宋" w:cs="华文仿宋"/>
          <w:color w:val="auto"/>
          <w:sz w:val="32"/>
          <w:szCs w:val="32"/>
          <w:lang w:val="zh-CN" w:eastAsia="zh-CN"/>
        </w:rPr>
        <w:t>》；第四十六条：“</w:t>
      </w:r>
      <w:r>
        <w:rPr>
          <w:rFonts w:hint="eastAsia" w:ascii="华文仿宋" w:hAnsi="华文仿宋" w:eastAsia="华文仿宋" w:cs="华文仿宋"/>
          <w:color w:val="auto"/>
          <w:sz w:val="32"/>
          <w:szCs w:val="32"/>
          <w:lang w:eastAsia="zh-CN"/>
        </w:rPr>
        <w:t>发布医疗、药品、医疗器械、农药、兽药和保健食品广告，以及法律、行政法规规定应当进行审查的其他广告，应当在发布前由有关部门（以下称广告审查机关）对广告内容进行审查；未经审查，不得发布。</w:t>
      </w:r>
      <w:r>
        <w:rPr>
          <w:rFonts w:hint="eastAsia" w:ascii="仿宋" w:hAnsi="仿宋" w:eastAsia="仿宋" w:cs="仿宋"/>
          <w:color w:val="auto"/>
          <w:kern w:val="0"/>
          <w:sz w:val="31"/>
          <w:szCs w:val="31"/>
          <w:lang w:eastAsia="zh-CN"/>
        </w:rPr>
        <w:t>”</w:t>
      </w:r>
      <w:r>
        <w:rPr>
          <w:rFonts w:hint="eastAsia" w:ascii="仿宋" w:hAnsi="仿宋" w:eastAsia="仿宋" w:cs="仿宋"/>
          <w:color w:val="auto"/>
          <w:kern w:val="0"/>
          <w:sz w:val="31"/>
          <w:szCs w:val="31"/>
        </w:rPr>
        <w:t>的规定</w:t>
      </w:r>
      <w:r>
        <w:rPr>
          <w:rFonts w:hint="eastAsia" w:ascii="仿宋" w:hAnsi="仿宋" w:eastAsia="仿宋" w:cs="仿宋"/>
          <w:color w:val="auto"/>
          <w:kern w:val="0"/>
          <w:sz w:val="31"/>
          <w:szCs w:val="31"/>
          <w:lang w:eastAsia="zh-CN"/>
        </w:rPr>
        <w:t>，</w:t>
      </w:r>
      <w:r>
        <w:rPr>
          <w:rFonts w:hint="eastAsia" w:ascii="仿宋" w:hAnsi="仿宋" w:eastAsia="仿宋" w:cs="仿宋"/>
          <w:color w:val="auto"/>
          <w:kern w:val="0"/>
          <w:sz w:val="31"/>
          <w:szCs w:val="31"/>
        </w:rPr>
        <w:t>构成</w:t>
      </w:r>
      <w:r>
        <w:rPr>
          <w:rFonts w:hint="eastAsia" w:ascii="仿宋" w:hAnsi="仿宋" w:eastAsia="仿宋" w:cs="仿宋"/>
          <w:color w:val="auto"/>
          <w:kern w:val="0"/>
          <w:sz w:val="31"/>
          <w:szCs w:val="31"/>
          <w:highlight w:val="none"/>
          <w:lang w:eastAsia="zh-CN"/>
        </w:rPr>
        <w:t>未经审查</w:t>
      </w:r>
      <w:r>
        <w:rPr>
          <w:rFonts w:hint="eastAsia" w:ascii="仿宋" w:hAnsi="仿宋" w:eastAsia="仿宋" w:cs="仿宋"/>
          <w:color w:val="auto"/>
          <w:kern w:val="0"/>
          <w:sz w:val="31"/>
          <w:szCs w:val="31"/>
          <w:lang w:eastAsia="zh-CN"/>
        </w:rPr>
        <w:t>发布违法医疗</w:t>
      </w:r>
      <w:r>
        <w:rPr>
          <w:rFonts w:hint="eastAsia" w:ascii="仿宋" w:hAnsi="仿宋" w:eastAsia="仿宋" w:cs="仿宋"/>
          <w:color w:val="auto"/>
          <w:kern w:val="0"/>
          <w:sz w:val="31"/>
          <w:szCs w:val="31"/>
        </w:rPr>
        <w:t>广告的行为</w:t>
      </w:r>
      <w:r>
        <w:rPr>
          <w:rFonts w:hint="eastAsia" w:ascii="华文仿宋" w:hAnsi="华文仿宋" w:eastAsia="华文仿宋" w:cs="华文仿宋"/>
          <w:color w:val="auto"/>
          <w:sz w:val="32"/>
          <w:szCs w:val="32"/>
        </w:rPr>
        <w:t>。</w:t>
      </w:r>
    </w:p>
    <w:p w14:paraId="4BFE87F6">
      <w:pPr>
        <w:keepNext w:val="0"/>
        <w:keepLines w:val="0"/>
        <w:pageBreakBefore w:val="0"/>
        <w:widowControl/>
        <w:kinsoku/>
        <w:wordWrap/>
        <w:overflowPunct/>
        <w:topLinePunct w:val="0"/>
        <w:bidi w:val="0"/>
        <w:adjustRightInd/>
        <w:snapToGrid/>
        <w:spacing w:line="540" w:lineRule="atLeast"/>
        <w:ind w:firstLine="640" w:firstLineChars="200"/>
        <w:jc w:val="lef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广告经营者发布广告前未尽到审查义务，</w:t>
      </w:r>
      <w:r>
        <w:rPr>
          <w:rFonts w:hint="eastAsia" w:ascii="仿宋" w:hAnsi="仿宋" w:eastAsia="仿宋" w:cs="仿宋"/>
          <w:color w:val="auto"/>
          <w:kern w:val="0"/>
          <w:sz w:val="31"/>
          <w:szCs w:val="31"/>
        </w:rPr>
        <w:t>当事人应知</w:t>
      </w:r>
      <w:r>
        <w:rPr>
          <w:rFonts w:hint="eastAsia" w:ascii="华文仿宋" w:hAnsi="华文仿宋" w:eastAsia="华文仿宋" w:cs="华文仿宋"/>
          <w:color w:val="auto"/>
          <w:sz w:val="32"/>
          <w:szCs w:val="32"/>
          <w:lang w:val="zh-CN" w:eastAsia="zh-CN"/>
        </w:rPr>
        <w:t>发布医疗广告未</w:t>
      </w:r>
      <w:r>
        <w:rPr>
          <w:rFonts w:hint="eastAsia" w:ascii="华文仿宋" w:hAnsi="华文仿宋" w:eastAsia="华文仿宋" w:cs="华文仿宋"/>
          <w:color w:val="auto"/>
          <w:sz w:val="32"/>
          <w:szCs w:val="32"/>
          <w:lang w:eastAsia="zh-CN"/>
        </w:rPr>
        <w:t>标注医疗机构第一名称和《医疗广告审查证明》文号</w:t>
      </w:r>
      <w:r>
        <w:rPr>
          <w:rFonts w:hint="eastAsia" w:ascii="华文仿宋" w:hAnsi="华文仿宋" w:eastAsia="华文仿宋" w:cs="华文仿宋"/>
          <w:color w:val="auto"/>
          <w:sz w:val="32"/>
          <w:szCs w:val="32"/>
          <w:lang w:val="zh-CN" w:eastAsia="zh-CN"/>
        </w:rPr>
        <w:t>，未经审查发布医疗广</w:t>
      </w:r>
      <w:r>
        <w:rPr>
          <w:rFonts w:hint="eastAsia" w:ascii="华文仿宋" w:hAnsi="华文仿宋" w:eastAsia="华文仿宋" w:cs="华文仿宋"/>
          <w:color w:val="auto"/>
          <w:sz w:val="32"/>
          <w:szCs w:val="32"/>
          <w:highlight w:val="none"/>
          <w:lang w:val="zh-CN" w:eastAsia="zh-CN"/>
        </w:rPr>
        <w:t>告</w:t>
      </w:r>
      <w:r>
        <w:rPr>
          <w:rFonts w:hint="eastAsia" w:ascii="华文仿宋" w:hAnsi="华文仿宋" w:eastAsia="华文仿宋" w:cs="华文仿宋"/>
          <w:color w:val="auto"/>
          <w:sz w:val="32"/>
          <w:szCs w:val="32"/>
          <w:highlight w:val="none"/>
          <w:lang w:eastAsia="zh-CN"/>
        </w:rPr>
        <w:t>的行为违反了《</w:t>
      </w:r>
      <w:r>
        <w:rPr>
          <w:rFonts w:hint="eastAsia" w:ascii="华文仿宋" w:hAnsi="华文仿宋" w:eastAsia="华文仿宋" w:cs="华文仿宋"/>
          <w:color w:val="auto"/>
          <w:sz w:val="32"/>
          <w:szCs w:val="32"/>
          <w:highlight w:val="none"/>
        </w:rPr>
        <w:t>广告法》的</w:t>
      </w:r>
      <w:r>
        <w:rPr>
          <w:rFonts w:hint="eastAsia" w:ascii="华文仿宋" w:hAnsi="华文仿宋" w:eastAsia="华文仿宋" w:cs="华文仿宋"/>
          <w:color w:val="auto"/>
          <w:sz w:val="32"/>
          <w:szCs w:val="32"/>
          <w:highlight w:val="none"/>
          <w:lang w:eastAsia="zh-CN"/>
        </w:rPr>
        <w:t>相关</w:t>
      </w:r>
      <w:r>
        <w:rPr>
          <w:rFonts w:hint="eastAsia" w:ascii="华文仿宋" w:hAnsi="华文仿宋" w:eastAsia="华文仿宋" w:cs="华文仿宋"/>
          <w:color w:val="auto"/>
          <w:sz w:val="32"/>
          <w:szCs w:val="32"/>
          <w:highlight w:val="none"/>
        </w:rPr>
        <w:t>规定，</w:t>
      </w:r>
      <w:r>
        <w:rPr>
          <w:rFonts w:hint="eastAsia" w:ascii="华文仿宋" w:hAnsi="华文仿宋" w:eastAsia="华文仿宋" w:cs="华文仿宋"/>
          <w:color w:val="auto"/>
          <w:sz w:val="32"/>
          <w:szCs w:val="32"/>
        </w:rPr>
        <w:t>但仍然在其</w:t>
      </w:r>
      <w:r>
        <w:rPr>
          <w:rFonts w:hint="eastAsia" w:ascii="华文仿宋" w:hAnsi="华文仿宋" w:eastAsia="华文仿宋" w:cs="华文仿宋"/>
          <w:color w:val="auto"/>
          <w:sz w:val="32"/>
          <w:szCs w:val="32"/>
          <w:lang w:eastAsia="zh-CN"/>
        </w:rPr>
        <w:t>广告牌</w:t>
      </w:r>
      <w:r>
        <w:rPr>
          <w:rFonts w:hint="eastAsia" w:ascii="华文仿宋" w:hAnsi="华文仿宋" w:eastAsia="华文仿宋" w:cs="华文仿宋"/>
          <w:color w:val="auto"/>
          <w:sz w:val="32"/>
          <w:szCs w:val="32"/>
        </w:rPr>
        <w:t>内予以宣传，</w:t>
      </w:r>
      <w:r>
        <w:rPr>
          <w:rFonts w:hint="eastAsia" w:ascii="华文仿宋" w:hAnsi="华文仿宋" w:eastAsia="华文仿宋" w:cs="华文仿宋"/>
          <w:color w:val="auto"/>
          <w:sz w:val="32"/>
          <w:szCs w:val="32"/>
          <w:lang w:eastAsia="zh-CN"/>
        </w:rPr>
        <w:t>构成</w:t>
      </w:r>
      <w:r>
        <w:rPr>
          <w:rFonts w:hint="eastAsia" w:ascii="仿宋" w:hAnsi="仿宋" w:eastAsia="仿宋" w:cs="仿宋"/>
          <w:color w:val="auto"/>
          <w:kern w:val="0"/>
          <w:sz w:val="31"/>
          <w:szCs w:val="31"/>
          <w:lang w:eastAsia="zh-CN"/>
        </w:rPr>
        <w:t>发布违法医疗</w:t>
      </w:r>
      <w:r>
        <w:rPr>
          <w:rFonts w:hint="eastAsia" w:ascii="仿宋" w:hAnsi="仿宋" w:eastAsia="仿宋" w:cs="仿宋"/>
          <w:color w:val="auto"/>
          <w:kern w:val="0"/>
          <w:sz w:val="31"/>
          <w:szCs w:val="31"/>
        </w:rPr>
        <w:t>广告</w:t>
      </w:r>
      <w:r>
        <w:rPr>
          <w:rFonts w:hint="eastAsia" w:ascii="华文仿宋" w:hAnsi="华文仿宋" w:eastAsia="华文仿宋" w:cs="华文仿宋"/>
          <w:color w:val="auto"/>
          <w:sz w:val="32"/>
          <w:szCs w:val="32"/>
          <w:lang w:eastAsia="zh-CN"/>
        </w:rPr>
        <w:t>的行为。</w:t>
      </w:r>
    </w:p>
    <w:p w14:paraId="479E9FFC">
      <w:pPr>
        <w:keepNext w:val="0"/>
        <w:keepLines w:val="0"/>
        <w:pageBreakBefore w:val="0"/>
        <w:widowControl/>
        <w:kinsoku/>
        <w:wordWrap/>
        <w:overflowPunct/>
        <w:topLinePunct w:val="0"/>
        <w:bidi w:val="0"/>
        <w:adjustRightInd/>
        <w:snapToGrid/>
        <w:spacing w:line="540" w:lineRule="atLeast"/>
        <w:ind w:firstLine="640" w:firstLineChars="200"/>
        <w:jc w:val="lef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eastAsia="zh-CN"/>
        </w:rPr>
        <w:t>依据</w:t>
      </w:r>
      <w:r>
        <w:rPr>
          <w:rFonts w:hint="eastAsia" w:ascii="华文仿宋" w:hAnsi="华文仿宋" w:eastAsia="华文仿宋" w:cs="华文仿宋"/>
          <w:color w:val="auto"/>
          <w:sz w:val="32"/>
          <w:szCs w:val="32"/>
        </w:rPr>
        <w:t>《河北省市场监督管理</w:t>
      </w:r>
      <w:r>
        <w:rPr>
          <w:rFonts w:hint="eastAsia" w:ascii="华文仿宋" w:hAnsi="华文仿宋" w:eastAsia="华文仿宋" w:cs="华文仿宋"/>
          <w:color w:val="auto"/>
          <w:sz w:val="32"/>
          <w:szCs w:val="32"/>
          <w:lang w:eastAsia="zh-CN"/>
        </w:rPr>
        <w:t>系统</w:t>
      </w:r>
      <w:r>
        <w:rPr>
          <w:rFonts w:hint="eastAsia" w:ascii="华文仿宋" w:hAnsi="华文仿宋" w:eastAsia="华文仿宋" w:cs="华文仿宋"/>
          <w:color w:val="auto"/>
          <w:sz w:val="32"/>
          <w:szCs w:val="32"/>
        </w:rPr>
        <w:t>行政裁量</w:t>
      </w:r>
      <w:r>
        <w:rPr>
          <w:rFonts w:hint="eastAsia" w:ascii="华文仿宋" w:hAnsi="华文仿宋" w:eastAsia="华文仿宋" w:cs="华文仿宋"/>
          <w:color w:val="auto"/>
          <w:sz w:val="32"/>
          <w:szCs w:val="32"/>
          <w:lang w:eastAsia="zh-CN"/>
        </w:rPr>
        <w:t>权</w:t>
      </w:r>
      <w:r>
        <w:rPr>
          <w:rFonts w:hint="eastAsia" w:ascii="华文仿宋" w:hAnsi="华文仿宋" w:eastAsia="华文仿宋" w:cs="华文仿宋"/>
          <w:color w:val="auto"/>
          <w:sz w:val="32"/>
          <w:szCs w:val="32"/>
        </w:rPr>
        <w:t>基准》，</w:t>
      </w:r>
      <w:r>
        <w:rPr>
          <w:rFonts w:hint="eastAsia" w:ascii="华文仿宋" w:hAnsi="华文仿宋" w:eastAsia="华文仿宋" w:cs="华文仿宋"/>
          <w:color w:val="auto"/>
          <w:sz w:val="32"/>
          <w:szCs w:val="32"/>
          <w:lang w:val="en-US" w:eastAsia="zh-CN"/>
        </w:rPr>
        <w:t>26</w:t>
      </w:r>
      <w:r>
        <w:rPr>
          <w:rFonts w:hint="eastAsia" w:ascii="华文仿宋" w:hAnsi="华文仿宋" w:eastAsia="华文仿宋" w:cs="华文仿宋"/>
          <w:color w:val="auto"/>
          <w:sz w:val="32"/>
          <w:szCs w:val="32"/>
        </w:rPr>
        <w:t>、《广告法》行政处罚裁量基准</w:t>
      </w:r>
      <w:r>
        <w:rPr>
          <w:rFonts w:hint="eastAsia" w:ascii="华文仿宋" w:hAnsi="华文仿宋" w:eastAsia="华文仿宋" w:cs="华文仿宋"/>
          <w:color w:val="auto"/>
          <w:sz w:val="32"/>
          <w:szCs w:val="32"/>
          <w:highlight w:val="none"/>
        </w:rPr>
        <w:t>，序号</w:t>
      </w:r>
      <w:r>
        <w:rPr>
          <w:rFonts w:hint="eastAsia" w:ascii="华文仿宋" w:hAnsi="华文仿宋" w:eastAsia="华文仿宋" w:cs="华文仿宋"/>
          <w:color w:val="auto"/>
          <w:sz w:val="32"/>
          <w:szCs w:val="32"/>
          <w:highlight w:val="none"/>
          <w:lang w:val="en-US" w:eastAsia="zh-CN"/>
        </w:rPr>
        <w:t>23</w:t>
      </w:r>
      <w:r>
        <w:rPr>
          <w:rFonts w:hint="eastAsia" w:ascii="华文仿宋" w:hAnsi="华文仿宋" w:eastAsia="华文仿宋" w:cs="华文仿宋"/>
          <w:color w:val="auto"/>
          <w:sz w:val="32"/>
          <w:szCs w:val="32"/>
          <w:highlight w:val="none"/>
        </w:rPr>
        <w:t>、违</w:t>
      </w:r>
      <w:r>
        <w:rPr>
          <w:rFonts w:hint="eastAsia" w:ascii="华文仿宋" w:hAnsi="华文仿宋" w:eastAsia="华文仿宋" w:cs="华文仿宋"/>
          <w:color w:val="auto"/>
          <w:sz w:val="32"/>
          <w:szCs w:val="32"/>
        </w:rPr>
        <w:t>法行为：</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广告经营者、广告发布者明知或者应知有《中华人民共和国广告法》第五十八条第一款规定违法行为仍设计、制作、代理、发布的</w:t>
      </w:r>
      <w:r>
        <w:rPr>
          <w:rFonts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法定依据：“第五十八条第三款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裁量幅度：一般；</w:t>
      </w:r>
      <w:r>
        <w:rPr>
          <w:rFonts w:hint="eastAsia" w:ascii="华文仿宋" w:hAnsi="华文仿宋" w:eastAsia="华文仿宋" w:cs="华文仿宋"/>
          <w:color w:val="auto"/>
          <w:sz w:val="32"/>
          <w:szCs w:val="32"/>
        </w:rPr>
        <w:t>适用条件标准：</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1.社会影响较大的;2.其他情形。</w:t>
      </w:r>
      <w:r>
        <w:rPr>
          <w:rFonts w:hint="eastAsia" w:ascii="华文仿宋" w:hAnsi="华文仿宋" w:eastAsia="华文仿宋" w:cs="华文仿宋"/>
          <w:color w:val="auto"/>
          <w:sz w:val="32"/>
          <w:szCs w:val="32"/>
          <w:lang w:eastAsia="zh-CN"/>
        </w:rPr>
        <w:t>”；裁量基准：“没收广告费用，并处广告费用一点六倍以上二点四倍以下的罚款，广告费用无法计算或者明显偏低的，处十三万元以上十七万元以下的罚款。”；无从轻从重理由，决定</w:t>
      </w:r>
      <w:r>
        <w:rPr>
          <w:rFonts w:hint="eastAsia" w:ascii="华文仿宋" w:hAnsi="华文仿宋" w:eastAsia="华文仿宋" w:cs="华文仿宋"/>
          <w:color w:val="auto"/>
          <w:sz w:val="32"/>
          <w:szCs w:val="32"/>
        </w:rPr>
        <w:t>对当事人</w:t>
      </w:r>
      <w:r>
        <w:rPr>
          <w:rFonts w:hint="eastAsia" w:ascii="华文仿宋" w:hAnsi="华文仿宋" w:eastAsia="华文仿宋" w:cs="华文仿宋"/>
          <w:color w:val="auto"/>
          <w:sz w:val="32"/>
          <w:szCs w:val="32"/>
          <w:lang w:eastAsia="zh-CN"/>
        </w:rPr>
        <w:t>未经审核发布违法医疗广告的</w:t>
      </w:r>
      <w:r>
        <w:rPr>
          <w:rFonts w:hint="eastAsia" w:ascii="华文仿宋" w:hAnsi="华文仿宋" w:eastAsia="华文仿宋" w:cs="华文仿宋"/>
          <w:color w:val="auto"/>
          <w:sz w:val="32"/>
          <w:szCs w:val="32"/>
        </w:rPr>
        <w:t>行为作出一般的行政处罚自由裁量。</w:t>
      </w:r>
    </w:p>
    <w:p w14:paraId="275E0D0A">
      <w:pPr>
        <w:keepNext w:val="0"/>
        <w:keepLines w:val="0"/>
        <w:pageBreakBefore w:val="0"/>
        <w:widowControl/>
        <w:kinsoku/>
        <w:wordWrap/>
        <w:overflowPunct/>
        <w:topLinePunct w:val="0"/>
        <w:bidi w:val="0"/>
        <w:adjustRightInd/>
        <w:snapToGrid/>
        <w:spacing w:line="540" w:lineRule="atLeast"/>
        <w:ind w:firstLine="620" w:firstLineChars="200"/>
        <w:jc w:val="left"/>
        <w:textAlignment w:val="auto"/>
        <w:rPr>
          <w:rFonts w:ascii="华文仿宋" w:hAnsi="华文仿宋" w:eastAsia="华文仿宋" w:cs="华文仿宋"/>
          <w:color w:val="auto"/>
          <w:sz w:val="32"/>
          <w:szCs w:val="32"/>
        </w:rPr>
      </w:pPr>
      <w:r>
        <w:rPr>
          <w:rFonts w:ascii="仿宋" w:hAnsi="仿宋" w:eastAsia="仿宋" w:cs="仿宋"/>
          <w:color w:val="auto"/>
          <w:kern w:val="0"/>
          <w:sz w:val="31"/>
          <w:szCs w:val="31"/>
        </w:rPr>
        <w:t>违反了《中华人民共和国广告法》第</w:t>
      </w:r>
      <w:r>
        <w:rPr>
          <w:rFonts w:hint="eastAsia" w:ascii="仿宋" w:hAnsi="仿宋" w:eastAsia="仿宋" w:cs="仿宋"/>
          <w:color w:val="auto"/>
          <w:kern w:val="0"/>
          <w:sz w:val="31"/>
          <w:szCs w:val="31"/>
          <w:lang w:eastAsia="zh-CN"/>
        </w:rPr>
        <w:t>十六</w:t>
      </w:r>
      <w:r>
        <w:rPr>
          <w:rFonts w:hint="eastAsia" w:ascii="仿宋" w:hAnsi="仿宋" w:eastAsia="仿宋" w:cs="仿宋"/>
          <w:color w:val="auto"/>
          <w:kern w:val="0"/>
          <w:sz w:val="31"/>
          <w:szCs w:val="31"/>
        </w:rPr>
        <w:t>条第</w:t>
      </w:r>
      <w:r>
        <w:rPr>
          <w:rFonts w:hint="eastAsia" w:ascii="仿宋" w:hAnsi="仿宋" w:eastAsia="仿宋" w:cs="仿宋"/>
          <w:color w:val="auto"/>
          <w:kern w:val="0"/>
          <w:sz w:val="31"/>
          <w:szCs w:val="31"/>
          <w:lang w:eastAsia="zh-CN"/>
        </w:rPr>
        <w:t>一款第五项、</w:t>
      </w:r>
      <w:r>
        <w:rPr>
          <w:rFonts w:ascii="仿宋" w:hAnsi="仿宋" w:eastAsia="仿宋" w:cs="仿宋"/>
          <w:color w:val="auto"/>
          <w:kern w:val="0"/>
          <w:sz w:val="31"/>
          <w:szCs w:val="31"/>
        </w:rPr>
        <w:t>《中华人民共和国广告法》</w:t>
      </w:r>
      <w:r>
        <w:rPr>
          <w:rFonts w:hint="eastAsia" w:ascii="仿宋" w:hAnsi="仿宋" w:eastAsia="仿宋" w:cs="仿宋"/>
          <w:color w:val="auto"/>
          <w:kern w:val="0"/>
          <w:sz w:val="31"/>
          <w:szCs w:val="31"/>
          <w:lang w:eastAsia="zh-CN"/>
        </w:rPr>
        <w:t>第四十六条和</w:t>
      </w:r>
      <w:r>
        <w:rPr>
          <w:rFonts w:hint="eastAsia" w:ascii="仿宋" w:hAnsi="仿宋" w:eastAsia="仿宋" w:cs="仿宋"/>
          <w:color w:val="auto"/>
          <w:kern w:val="0"/>
          <w:sz w:val="31"/>
          <w:szCs w:val="31"/>
          <w:lang w:val="zh-CN"/>
        </w:rPr>
        <w:t>《医疗广告管理办法》第七条</w:t>
      </w:r>
      <w:r>
        <w:rPr>
          <w:rFonts w:hint="eastAsia" w:ascii="仿宋" w:hAnsi="仿宋" w:eastAsia="仿宋" w:cs="仿宋"/>
          <w:color w:val="auto"/>
          <w:kern w:val="0"/>
          <w:sz w:val="31"/>
          <w:szCs w:val="31"/>
          <w:lang w:eastAsia="zh-CN"/>
        </w:rPr>
        <w:t>第六项的规定。</w:t>
      </w:r>
      <w:r>
        <w:rPr>
          <w:rFonts w:ascii="仿宋" w:hAnsi="仿宋" w:eastAsia="仿宋" w:cs="仿宋"/>
          <w:color w:val="auto"/>
          <w:kern w:val="0"/>
          <w:sz w:val="31"/>
          <w:szCs w:val="31"/>
        </w:rPr>
        <w:t>依据</w:t>
      </w:r>
      <w:r>
        <w:rPr>
          <w:rFonts w:hint="eastAsia" w:ascii="仿宋" w:hAnsi="仿宋" w:eastAsia="仿宋" w:cs="仿宋"/>
          <w:color w:val="auto"/>
          <w:kern w:val="0"/>
          <w:sz w:val="31"/>
          <w:szCs w:val="31"/>
          <w:lang w:val="zh-CN"/>
        </w:rPr>
        <w:t>《医疗广告管理办法</w:t>
      </w:r>
      <w:r>
        <w:rPr>
          <w:rFonts w:hint="eastAsia" w:ascii="仿宋" w:hAnsi="仿宋" w:eastAsia="仿宋" w:cs="仿宋"/>
          <w:color w:val="auto"/>
          <w:kern w:val="0"/>
          <w:sz w:val="31"/>
          <w:szCs w:val="31"/>
          <w:lang w:val="zh-CN" w:eastAsia="zh-CN"/>
        </w:rPr>
        <w:t>》第二十二条和</w:t>
      </w:r>
      <w:r>
        <w:rPr>
          <w:rFonts w:hint="eastAsia" w:ascii="仿宋" w:hAnsi="仿宋" w:eastAsia="仿宋" w:cs="仿宋"/>
          <w:color w:val="auto"/>
          <w:kern w:val="0"/>
          <w:sz w:val="31"/>
          <w:szCs w:val="31"/>
        </w:rPr>
        <w:t>《中华人民共和国广告法》第五十八条第</w:t>
      </w:r>
      <w:r>
        <w:rPr>
          <w:rFonts w:hint="eastAsia" w:ascii="仿宋" w:hAnsi="仿宋" w:eastAsia="仿宋" w:cs="仿宋"/>
          <w:color w:val="auto"/>
          <w:kern w:val="0"/>
          <w:sz w:val="31"/>
          <w:szCs w:val="31"/>
          <w:lang w:eastAsia="zh-CN"/>
        </w:rPr>
        <w:t>三</w:t>
      </w:r>
      <w:r>
        <w:rPr>
          <w:rFonts w:hint="eastAsia" w:ascii="仿宋" w:hAnsi="仿宋" w:eastAsia="仿宋" w:cs="仿宋"/>
          <w:color w:val="auto"/>
          <w:kern w:val="0"/>
          <w:sz w:val="31"/>
          <w:szCs w:val="31"/>
        </w:rPr>
        <w:t>款</w:t>
      </w:r>
      <w:r>
        <w:rPr>
          <w:rFonts w:hint="eastAsia" w:ascii="仿宋" w:hAnsi="仿宋" w:eastAsia="仿宋" w:cs="仿宋"/>
          <w:color w:val="auto"/>
          <w:kern w:val="0"/>
          <w:sz w:val="31"/>
          <w:szCs w:val="31"/>
          <w:lang w:eastAsia="zh-CN"/>
        </w:rPr>
        <w:t>的</w:t>
      </w:r>
      <w:r>
        <w:rPr>
          <w:rFonts w:hint="eastAsia" w:ascii="仿宋" w:hAnsi="仿宋" w:eastAsia="仿宋" w:cs="仿宋"/>
          <w:color w:val="auto"/>
          <w:kern w:val="0"/>
          <w:sz w:val="31"/>
          <w:szCs w:val="31"/>
        </w:rPr>
        <w:t>规定</w:t>
      </w:r>
      <w:r>
        <w:rPr>
          <w:rFonts w:hint="eastAsia" w:ascii="仿宋" w:hAnsi="仿宋" w:eastAsia="仿宋" w:cs="仿宋"/>
          <w:color w:val="auto"/>
          <w:kern w:val="0"/>
          <w:sz w:val="31"/>
          <w:szCs w:val="31"/>
          <w:lang w:eastAsia="zh-CN"/>
        </w:rPr>
        <w:t>。</w:t>
      </w:r>
      <w:r>
        <w:rPr>
          <w:rFonts w:hint="eastAsia" w:ascii="华文仿宋" w:hAnsi="华文仿宋" w:eastAsia="华文仿宋" w:cs="华文仿宋"/>
          <w:color w:val="auto"/>
          <w:sz w:val="32"/>
          <w:szCs w:val="32"/>
        </w:rPr>
        <w:t>责令停止发布广告</w:t>
      </w:r>
      <w:r>
        <w:rPr>
          <w:rFonts w:hint="eastAsia" w:ascii="华文仿宋" w:hAnsi="华文仿宋" w:eastAsia="华文仿宋" w:cs="华文仿宋"/>
          <w:color w:val="auto"/>
          <w:sz w:val="32"/>
          <w:szCs w:val="32"/>
          <w:lang w:eastAsia="zh-CN"/>
        </w:rPr>
        <w:t>，</w:t>
      </w:r>
      <w:r>
        <w:rPr>
          <w:rFonts w:hint="eastAsia" w:ascii="仿宋" w:hAnsi="仿宋" w:eastAsia="仿宋" w:cs="仿宋"/>
          <w:color w:val="auto"/>
          <w:kern w:val="0"/>
          <w:sz w:val="31"/>
          <w:szCs w:val="31"/>
        </w:rPr>
        <w:t>在相应范围内消除影响</w:t>
      </w:r>
      <w:r>
        <w:rPr>
          <w:rFonts w:hint="eastAsia" w:ascii="仿宋" w:hAnsi="仿宋" w:eastAsia="仿宋" w:cs="仿宋"/>
          <w:color w:val="auto"/>
          <w:kern w:val="0"/>
          <w:sz w:val="31"/>
          <w:szCs w:val="31"/>
          <w:lang w:eastAsia="zh-CN"/>
        </w:rPr>
        <w:t>，</w:t>
      </w:r>
      <w:r>
        <w:rPr>
          <w:rFonts w:hint="eastAsia" w:ascii="华文仿宋" w:hAnsi="华文仿宋" w:eastAsia="华文仿宋" w:cs="华文仿宋"/>
          <w:color w:val="auto"/>
          <w:sz w:val="32"/>
          <w:szCs w:val="32"/>
          <w:lang w:eastAsia="zh-CN"/>
        </w:rPr>
        <w:t>决定</w:t>
      </w:r>
      <w:r>
        <w:rPr>
          <w:rFonts w:hint="eastAsia" w:ascii="华文仿宋" w:hAnsi="华文仿宋" w:eastAsia="华文仿宋" w:cs="华文仿宋"/>
          <w:color w:val="auto"/>
          <w:sz w:val="32"/>
          <w:szCs w:val="32"/>
        </w:rPr>
        <w:t>对当事人</w:t>
      </w:r>
      <w:r>
        <w:rPr>
          <w:rFonts w:hint="eastAsia" w:ascii="华文仿宋" w:hAnsi="华文仿宋" w:eastAsia="华文仿宋" w:cs="华文仿宋"/>
          <w:color w:val="auto"/>
          <w:sz w:val="32"/>
          <w:szCs w:val="32"/>
          <w:lang w:eastAsia="zh-CN"/>
        </w:rPr>
        <w:t>做出没收广告费用，并</w:t>
      </w:r>
      <w:r>
        <w:rPr>
          <w:rFonts w:hint="eastAsia" w:ascii="华文仿宋" w:hAnsi="华文仿宋" w:eastAsia="华文仿宋" w:cs="华文仿宋"/>
          <w:color w:val="auto"/>
          <w:sz w:val="32"/>
          <w:szCs w:val="32"/>
        </w:rPr>
        <w:t>处以</w:t>
      </w:r>
      <w:r>
        <w:rPr>
          <w:rFonts w:hint="eastAsia" w:ascii="仿宋" w:hAnsi="仿宋" w:eastAsia="仿宋" w:cs="仿宋"/>
          <w:color w:val="auto"/>
          <w:kern w:val="0"/>
          <w:sz w:val="31"/>
          <w:szCs w:val="31"/>
        </w:rPr>
        <w:t>广告费用二倍</w:t>
      </w:r>
      <w:r>
        <w:rPr>
          <w:rFonts w:hint="eastAsia" w:ascii="华文仿宋" w:hAnsi="华文仿宋" w:eastAsia="华文仿宋" w:cs="华文仿宋"/>
          <w:color w:val="auto"/>
          <w:sz w:val="32"/>
          <w:szCs w:val="32"/>
        </w:rPr>
        <w:t>的罚款</w:t>
      </w:r>
      <w:r>
        <w:rPr>
          <w:rFonts w:hint="eastAsia" w:ascii="华文仿宋" w:hAnsi="华文仿宋" w:eastAsia="华文仿宋" w:cs="华文仿宋"/>
          <w:color w:val="auto"/>
          <w:sz w:val="32"/>
          <w:szCs w:val="32"/>
          <w:lang w:eastAsia="zh-CN"/>
        </w:rPr>
        <w:t>的行政处罚</w:t>
      </w:r>
      <w:r>
        <w:rPr>
          <w:rFonts w:hint="eastAsia" w:ascii="仿宋" w:hAnsi="仿宋" w:eastAsia="仿宋" w:cs="仿宋"/>
          <w:color w:val="auto"/>
          <w:kern w:val="0"/>
          <w:sz w:val="31"/>
          <w:szCs w:val="31"/>
        </w:rPr>
        <w:t>。</w:t>
      </w:r>
    </w:p>
    <w:p w14:paraId="66010E92">
      <w:pPr>
        <w:keepNext w:val="0"/>
        <w:keepLines w:val="0"/>
        <w:pageBreakBefore w:val="0"/>
        <w:kinsoku/>
        <w:wordWrap/>
        <w:overflowPunct/>
        <w:topLinePunct w:val="0"/>
        <w:bidi w:val="0"/>
        <w:adjustRightInd/>
        <w:snapToGrid/>
        <w:spacing w:line="540" w:lineRule="atLeas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综上，</w:t>
      </w:r>
      <w:r>
        <w:rPr>
          <w:rFonts w:hint="eastAsia" w:ascii="华文仿宋" w:hAnsi="华文仿宋" w:eastAsia="华文仿宋" w:cs="华文仿宋"/>
          <w:color w:val="auto"/>
          <w:sz w:val="32"/>
          <w:szCs w:val="32"/>
          <w:lang w:eastAsia="zh-CN"/>
        </w:rPr>
        <w:t>决定</w:t>
      </w:r>
      <w:r>
        <w:rPr>
          <w:rFonts w:hint="eastAsia" w:ascii="华文仿宋" w:hAnsi="华文仿宋" w:eastAsia="华文仿宋" w:cs="华文仿宋"/>
          <w:color w:val="auto"/>
          <w:sz w:val="32"/>
          <w:szCs w:val="32"/>
        </w:rPr>
        <w:t>对当事人做出如下行政处罚：</w:t>
      </w:r>
    </w:p>
    <w:p w14:paraId="4AF3E604">
      <w:pPr>
        <w:keepNext w:val="0"/>
        <w:keepLines w:val="0"/>
        <w:pageBreakBefore w:val="0"/>
        <w:numPr>
          <w:ilvl w:val="0"/>
          <w:numId w:val="2"/>
        </w:numPr>
        <w:kinsoku/>
        <w:wordWrap/>
        <w:overflowPunct/>
        <w:topLinePunct w:val="0"/>
        <w:bidi w:val="0"/>
        <w:adjustRightInd/>
        <w:snapToGrid/>
        <w:spacing w:line="540" w:lineRule="atLeast"/>
        <w:textAlignment w:val="auto"/>
        <w:rPr>
          <w:rFonts w:hint="eastAsia" w:ascii="华文仿宋" w:hAnsi="华文仿宋" w:eastAsia="华文仿宋" w:cs="华文仿宋"/>
          <w:color w:val="auto"/>
          <w:sz w:val="32"/>
          <w:szCs w:val="32"/>
          <w:u w:val="none" w:color="auto"/>
          <w:lang w:val="en-US" w:eastAsia="zh-CN"/>
        </w:rPr>
      </w:pPr>
      <w:r>
        <w:rPr>
          <w:rFonts w:hint="eastAsia" w:ascii="华文仿宋" w:hAnsi="华文仿宋" w:eastAsia="华文仿宋" w:cs="华文仿宋"/>
          <w:color w:val="auto"/>
          <w:sz w:val="32"/>
          <w:szCs w:val="32"/>
          <w:u w:val="none" w:color="auto"/>
          <w:lang w:val="en-US" w:eastAsia="zh-CN"/>
        </w:rPr>
        <w:t>没收违法所得1000元；</w:t>
      </w:r>
    </w:p>
    <w:p w14:paraId="148C797E">
      <w:pPr>
        <w:keepNext w:val="0"/>
        <w:keepLines w:val="0"/>
        <w:pageBreakBefore w:val="0"/>
        <w:numPr>
          <w:ilvl w:val="0"/>
          <w:numId w:val="2"/>
        </w:numPr>
        <w:kinsoku/>
        <w:wordWrap/>
        <w:overflowPunct/>
        <w:topLinePunct w:val="0"/>
        <w:bidi w:val="0"/>
        <w:adjustRightInd/>
        <w:snapToGrid/>
        <w:spacing w:line="540" w:lineRule="atLeast"/>
        <w:textAlignment w:val="auto"/>
        <w:rPr>
          <w:rFonts w:hint="eastAsia" w:ascii="华文仿宋" w:hAnsi="华文仿宋" w:eastAsia="华文仿宋" w:cs="华文仿宋"/>
          <w:color w:val="auto"/>
          <w:sz w:val="32"/>
          <w:szCs w:val="32"/>
          <w:u w:val="none" w:color="auto"/>
          <w:lang w:val="en-US" w:eastAsia="zh-CN"/>
        </w:rPr>
      </w:pPr>
      <w:r>
        <w:rPr>
          <w:rFonts w:hint="eastAsia" w:ascii="华文仿宋" w:hAnsi="华文仿宋" w:eastAsia="华文仿宋" w:cs="华文仿宋"/>
          <w:color w:val="auto"/>
          <w:sz w:val="32"/>
          <w:szCs w:val="32"/>
          <w:u w:val="none" w:color="auto"/>
          <w:lang w:val="en-US" w:eastAsia="zh-CN"/>
        </w:rPr>
        <w:t>罚款2000元，合计3000元。</w:t>
      </w:r>
    </w:p>
    <w:p w14:paraId="2664783A">
      <w:pPr>
        <w:keepNext w:val="0"/>
        <w:keepLines w:val="0"/>
        <w:pageBreakBefore w:val="0"/>
        <w:widowControl/>
        <w:kinsoku/>
        <w:wordWrap/>
        <w:overflowPunct/>
        <w:topLinePunct w:val="0"/>
        <w:autoSpaceDE w:val="0"/>
        <w:autoSpaceDN w:val="0"/>
        <w:bidi w:val="0"/>
        <w:adjustRightInd w:val="0"/>
        <w:snapToGrid w:val="0"/>
        <w:spacing w:line="540" w:lineRule="atLeast"/>
        <w:ind w:firstLine="640" w:firstLineChars="200"/>
        <w:jc w:val="both"/>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eastAsia="zh-CN"/>
        </w:rPr>
        <w:t>当事人应当自收到本行政处罚决定书之日起十五日内</w:t>
      </w:r>
      <w:r>
        <w:rPr>
          <w:rFonts w:hint="eastAsia" w:ascii="华文仿宋" w:hAnsi="华文仿宋" w:eastAsia="华文仿宋" w:cs="华文仿宋"/>
          <w:color w:val="auto"/>
          <w:sz w:val="32"/>
          <w:szCs w:val="32"/>
        </w:rPr>
        <w:t>，将罚没款缴至秦皇岛银行金财支行（账户名称：秦皇岛市财政局）；逾期不缴纳的</w:t>
      </w:r>
      <w:r>
        <w:rPr>
          <w:rFonts w:hint="eastAsia" w:ascii="华文仿宋" w:hAnsi="华文仿宋" w:eastAsia="华文仿宋" w:cs="华文仿宋"/>
          <w:color w:val="auto"/>
          <w:sz w:val="32"/>
          <w:szCs w:val="32"/>
          <w:lang w:eastAsia="zh-CN"/>
        </w:rPr>
        <w:t>罚款的</w:t>
      </w:r>
      <w:r>
        <w:rPr>
          <w:rFonts w:hint="eastAsia" w:ascii="华文仿宋" w:hAnsi="华文仿宋" w:eastAsia="华文仿宋" w:cs="华文仿宋"/>
          <w:color w:val="auto"/>
          <w:sz w:val="32"/>
          <w:szCs w:val="32"/>
        </w:rPr>
        <w:t>，依据《中华人民共和国行政处罚法》第七十二条的规定，本局将每日按罚款数额的百分之三加处罚款，并依法申请人民法院强制执行。</w:t>
      </w:r>
    </w:p>
    <w:p w14:paraId="0C32EB9B">
      <w:pPr>
        <w:keepNext w:val="0"/>
        <w:keepLines w:val="0"/>
        <w:pageBreakBefore w:val="0"/>
        <w:widowControl/>
        <w:kinsoku/>
        <w:wordWrap/>
        <w:overflowPunct/>
        <w:topLinePunct w:val="0"/>
        <w:autoSpaceDE w:val="0"/>
        <w:autoSpaceDN w:val="0"/>
        <w:bidi w:val="0"/>
        <w:adjustRightInd w:val="0"/>
        <w:snapToGrid w:val="0"/>
        <w:spacing w:line="540" w:lineRule="atLeast"/>
        <w:ind w:firstLine="640" w:firstLineChars="200"/>
        <w:jc w:val="both"/>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如</w:t>
      </w:r>
      <w:r>
        <w:rPr>
          <w:rFonts w:hint="eastAsia" w:ascii="华文仿宋" w:hAnsi="华文仿宋" w:eastAsia="华文仿宋" w:cs="华文仿宋"/>
          <w:color w:val="auto"/>
          <w:sz w:val="32"/>
          <w:szCs w:val="32"/>
          <w:lang w:eastAsia="zh-CN"/>
        </w:rPr>
        <w:t>你单位</w:t>
      </w:r>
      <w:r>
        <w:rPr>
          <w:rFonts w:hint="eastAsia" w:ascii="华文仿宋" w:hAnsi="华文仿宋" w:eastAsia="华文仿宋" w:cs="华文仿宋"/>
          <w:color w:val="auto"/>
          <w:sz w:val="32"/>
          <w:szCs w:val="32"/>
        </w:rPr>
        <w:t>不服本行政处罚决定，可在收到本行政处罚决定书之日起六十日内向秦皇岛市人民政府申请复议；也可以在收到本行政处罚决定书之日起六个月内依法向秦皇岛市海港区人民</w:t>
      </w:r>
      <w:r>
        <w:rPr>
          <w:rFonts w:hint="eastAsia" w:ascii="华文仿宋" w:hAnsi="华文仿宋" w:eastAsia="华文仿宋" w:cs="华文仿宋"/>
          <w:color w:val="auto"/>
          <w:sz w:val="32"/>
          <w:szCs w:val="32"/>
          <w:lang w:eastAsia="zh-CN"/>
        </w:rPr>
        <w:t>法院提起行政诉讼。申请行政复议或者提起行政诉讼期间，行政处罚不停止执行。</w:t>
      </w:r>
    </w:p>
    <w:p w14:paraId="5ABDD533">
      <w:pPr>
        <w:keepNext w:val="0"/>
        <w:keepLines w:val="0"/>
        <w:pageBreakBefore w:val="0"/>
        <w:overflowPunct/>
        <w:topLinePunct w:val="0"/>
        <w:bidi w:val="0"/>
        <w:adjustRightInd w:val="0"/>
        <w:snapToGrid w:val="0"/>
        <w:spacing w:line="570" w:lineRule="exact"/>
        <w:rPr>
          <w:rFonts w:hint="eastAsia" w:ascii="华文仿宋" w:hAnsi="华文仿宋" w:eastAsia="华文仿宋" w:cs="华文仿宋"/>
          <w:color w:val="auto"/>
          <w:sz w:val="32"/>
          <w:szCs w:val="32"/>
        </w:rPr>
      </w:pPr>
    </w:p>
    <w:p w14:paraId="348050AA">
      <w:pPr>
        <w:keepNext w:val="0"/>
        <w:keepLines w:val="0"/>
        <w:pageBreakBefore w:val="0"/>
        <w:overflowPunct/>
        <w:topLinePunct w:val="0"/>
        <w:bidi w:val="0"/>
        <w:adjustRightInd w:val="0"/>
        <w:snapToGrid w:val="0"/>
        <w:spacing w:line="570" w:lineRule="exact"/>
        <w:ind w:firstLine="4160" w:firstLineChars="1300"/>
        <w:rPr>
          <w:rFonts w:ascii="Times New Roman" w:hAnsi="Times New Roman" w:eastAsia="仿宋_GB2312" w:cs="仿宋"/>
          <w:color w:val="auto"/>
          <w:sz w:val="32"/>
          <w:szCs w:val="32"/>
        </w:rPr>
      </w:pPr>
      <w:r>
        <w:rPr>
          <w:rFonts w:hint="eastAsia" w:ascii="华文仿宋" w:hAnsi="华文仿宋" w:eastAsia="华文仿宋" w:cs="华文仿宋"/>
          <w:color w:val="auto"/>
          <w:sz w:val="32"/>
          <w:szCs w:val="32"/>
        </w:rPr>
        <w:t>秦皇岛市市场监督管理局</w:t>
      </w:r>
    </w:p>
    <w:p w14:paraId="15B7BF6F">
      <w:pPr>
        <w:keepNext w:val="0"/>
        <w:keepLines w:val="0"/>
        <w:pageBreakBefore w:val="0"/>
        <w:overflowPunct/>
        <w:topLinePunct w:val="0"/>
        <w:bidi w:val="0"/>
        <w:adjustRightInd w:val="0"/>
        <w:snapToGrid w:val="0"/>
        <w:spacing w:line="570" w:lineRule="exact"/>
        <w:ind w:firstLine="4800" w:firstLineChars="1500"/>
        <w:rPr>
          <w:rFonts w:hint="eastAsia" w:ascii="华文仿宋" w:hAnsi="华文仿宋" w:eastAsia="华文仿宋" w:cs="华文仿宋"/>
          <w:b/>
          <w:bCs/>
          <w:color w:val="auto"/>
          <w:sz w:val="32"/>
          <w:szCs w:val="32"/>
        </w:rPr>
      </w:pPr>
      <w:r>
        <w:rPr>
          <w:rFonts w:hint="eastAsia" w:ascii="华文仿宋" w:hAnsi="华文仿宋" w:eastAsia="华文仿宋" w:cs="华文仿宋"/>
          <w:color w:val="auto"/>
          <w:sz w:val="32"/>
          <w:szCs w:val="32"/>
          <w:highlight w:val="none"/>
          <w:shd w:val="clear" w:color="auto" w:fill="auto"/>
        </w:rPr>
        <w:t>202</w:t>
      </w:r>
      <w:r>
        <w:rPr>
          <w:rFonts w:hint="eastAsia" w:ascii="华文仿宋" w:hAnsi="华文仿宋" w:eastAsia="华文仿宋" w:cs="华文仿宋"/>
          <w:color w:val="auto"/>
          <w:sz w:val="32"/>
          <w:szCs w:val="32"/>
          <w:highlight w:val="none"/>
          <w:shd w:val="clear" w:color="auto" w:fill="auto"/>
          <w:lang w:val="en-US" w:eastAsia="zh-CN"/>
        </w:rPr>
        <w:t>4</w:t>
      </w:r>
      <w:r>
        <w:rPr>
          <w:rFonts w:hint="eastAsia" w:ascii="华文仿宋" w:hAnsi="华文仿宋" w:eastAsia="华文仿宋" w:cs="华文仿宋"/>
          <w:color w:val="auto"/>
          <w:sz w:val="32"/>
          <w:szCs w:val="32"/>
          <w:highlight w:val="none"/>
          <w:shd w:val="clear" w:color="auto" w:fill="auto"/>
        </w:rPr>
        <w:t>年</w:t>
      </w:r>
      <w:r>
        <w:rPr>
          <w:rFonts w:hint="eastAsia" w:ascii="华文仿宋" w:hAnsi="华文仿宋" w:eastAsia="华文仿宋" w:cs="华文仿宋"/>
          <w:color w:val="auto"/>
          <w:sz w:val="32"/>
          <w:szCs w:val="32"/>
          <w:highlight w:val="none"/>
          <w:shd w:val="clear" w:color="auto" w:fill="auto"/>
          <w:lang w:val="en-US" w:eastAsia="zh-CN"/>
        </w:rPr>
        <w:t>10</w:t>
      </w:r>
      <w:r>
        <w:rPr>
          <w:rFonts w:hint="eastAsia" w:ascii="华文仿宋" w:hAnsi="华文仿宋" w:eastAsia="华文仿宋" w:cs="华文仿宋"/>
          <w:color w:val="auto"/>
          <w:sz w:val="32"/>
          <w:szCs w:val="32"/>
          <w:highlight w:val="none"/>
          <w:shd w:val="clear" w:color="auto" w:fill="auto"/>
        </w:rPr>
        <w:t>月</w:t>
      </w:r>
      <w:r>
        <w:rPr>
          <w:rFonts w:hint="eastAsia" w:ascii="华文仿宋" w:hAnsi="华文仿宋" w:eastAsia="华文仿宋" w:cs="华文仿宋"/>
          <w:color w:val="auto"/>
          <w:sz w:val="32"/>
          <w:szCs w:val="32"/>
          <w:highlight w:val="none"/>
          <w:shd w:val="clear" w:color="auto" w:fill="auto"/>
          <w:lang w:val="en-US" w:eastAsia="zh-CN"/>
        </w:rPr>
        <w:t>23</w:t>
      </w:r>
      <w:r>
        <w:rPr>
          <w:rFonts w:hint="eastAsia" w:ascii="华文仿宋" w:hAnsi="华文仿宋" w:eastAsia="华文仿宋" w:cs="华文仿宋"/>
          <w:color w:val="auto"/>
          <w:sz w:val="32"/>
          <w:szCs w:val="32"/>
          <w:highlight w:val="none"/>
          <w:shd w:val="clear" w:color="auto" w:fill="auto"/>
        </w:rPr>
        <w:t>日</w:t>
      </w:r>
    </w:p>
    <w:p w14:paraId="54BC056A">
      <w:pPr>
        <w:keepNext w:val="0"/>
        <w:keepLines w:val="0"/>
        <w:pageBreakBefore w:val="0"/>
        <w:wordWrap w:val="0"/>
        <w:overflowPunct/>
        <w:topLinePunct w:val="0"/>
        <w:bidi w:val="0"/>
        <w:snapToGrid w:val="0"/>
        <w:spacing w:line="570" w:lineRule="exact"/>
        <w:ind w:right="-313" w:rightChars="-149"/>
        <w:rPr>
          <w:rFonts w:ascii="Times New Roman" w:hAnsi="Times New Roman" w:eastAsia="仿宋_GB2312" w:cs="仿宋"/>
          <w:color w:val="auto"/>
          <w:sz w:val="32"/>
          <w:szCs w:val="32"/>
        </w:rPr>
      </w:pPr>
      <w:r>
        <w:rPr>
          <w:rFonts w:hint="eastAsia" w:ascii="华文仿宋" w:hAnsi="华文仿宋" w:eastAsia="华文仿宋" w:cs="华文仿宋"/>
          <w:b/>
          <w:bCs/>
          <w:color w:val="auto"/>
          <w:sz w:val="32"/>
          <w:szCs w:val="32"/>
        </w:rPr>
        <w:t>（市场监督管理部门将依法向社会进行公示本行政处罚信息）</w:t>
      </w:r>
    </w:p>
    <w:p w14:paraId="083DBDC2">
      <w:pPr>
        <w:keepNext w:val="0"/>
        <w:keepLines w:val="0"/>
        <w:pageBreakBefore w:val="0"/>
        <w:wordWrap w:val="0"/>
        <w:overflowPunct/>
        <w:topLinePunct w:val="0"/>
        <w:bidi w:val="0"/>
        <w:spacing w:line="570" w:lineRule="exact"/>
        <w:rPr>
          <w:rFonts w:ascii="Times New Roman" w:hAnsi="Times New Roman" w:eastAsia="仿宋_GB2312" w:cs="仿宋"/>
          <w:bCs/>
          <w:color w:val="auto"/>
          <w:sz w:val="32"/>
          <w:szCs w:val="32"/>
        </w:rPr>
      </w:pPr>
      <w:r>
        <w:rPr>
          <w:rFonts w:ascii="Times New Roman" w:hAnsi="Times New Roman" w:eastAsia="仿宋_GB2312"/>
          <w:color w:val="auto"/>
          <w:sz w:val="32"/>
        </w:rPr>
        <w:pict>
          <v:line id="_x0000_s1028" o:spid="_x0000_s1028" o:spt="20" style="position:absolute;left:0pt;margin-left:3pt;margin-top:12.9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HRn11QAAAAcBAAAPAAAA&#10;AAAAAAEAIAAAACIAAABkcnMvZG93bnJldi54bWxQSwECFAAUAAAACACHTuJAxTj3bd8BAACnAwAA&#10;DgAAAAAAAAABACAAAAAkAQAAZHJzL2Uyb0RvYy54bWxQSwUGAAAAAAYABgBZAQAAdQUAAAAA&#10;">
            <v:path arrowok="t"/>
            <v:fill focussize="0,0"/>
            <v:stroke weight="1.25pt"/>
            <v:imagedata o:title=""/>
            <o:lock v:ext="edit"/>
          </v:line>
        </w:pict>
      </w:r>
    </w:p>
    <w:p w14:paraId="294F1BFD">
      <w:pPr>
        <w:keepNext w:val="0"/>
        <w:keepLines w:val="0"/>
        <w:pageBreakBefore w:val="0"/>
        <w:wordWrap w:val="0"/>
        <w:overflowPunct/>
        <w:topLinePunct w:val="0"/>
        <w:bidi w:val="0"/>
        <w:spacing w:line="570" w:lineRule="exact"/>
        <w:rPr>
          <w:rFonts w:hint="eastAsia" w:ascii="华文仿宋" w:hAnsi="华文仿宋" w:eastAsia="华文仿宋" w:cs="华文仿宋"/>
          <w:bCs/>
          <w:color w:val="auto"/>
          <w:sz w:val="32"/>
          <w:szCs w:val="32"/>
          <w:lang w:eastAsia="zh-CN"/>
        </w:rPr>
      </w:pPr>
      <w:r>
        <w:rPr>
          <w:rFonts w:ascii="华文仿宋" w:hAnsi="华文仿宋" w:eastAsia="华文仿宋" w:cs="华文仿宋"/>
          <w:bCs/>
          <w:color w:val="auto"/>
          <w:sz w:val="32"/>
          <w:szCs w:val="32"/>
        </w:rPr>
        <w:pict>
          <v:line id="_x0000_s1027" o:spid="_x0000_s1027"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0d6GR+MB&#10;AAClAwAADgAAAAAAAAABACAAAAAmAQAAZHJzL2Uyb0RvYy54bWxQSwUGAAAAAAYABgBZAQAAewUA&#10;AAAA&#10;">
            <v:path arrowok="t"/>
            <v:fill focussize="0,0"/>
            <v:stroke weight="0.737007874015748pt" endcap="square"/>
            <v:imagedata o:title=""/>
            <o:lock v:ext="edit"/>
          </v:line>
        </w:pict>
      </w:r>
      <w:r>
        <w:rPr>
          <w:rFonts w:hint="eastAsia" w:ascii="华文仿宋" w:hAnsi="华文仿宋" w:eastAsia="华文仿宋" w:cs="华文仿宋"/>
          <w:color w:val="auto"/>
          <w:sz w:val="32"/>
          <w:szCs w:val="32"/>
        </w:rPr>
        <w:t>本文书一式</w:t>
      </w:r>
      <w:r>
        <w:rPr>
          <w:rFonts w:hint="eastAsia" w:ascii="华文仿宋" w:hAnsi="华文仿宋" w:eastAsia="华文仿宋" w:cs="华文仿宋"/>
          <w:color w:val="auto"/>
          <w:sz w:val="32"/>
          <w:szCs w:val="32"/>
          <w:lang w:eastAsia="zh-CN"/>
        </w:rPr>
        <w:t>二</w:t>
      </w:r>
      <w:r>
        <w:rPr>
          <w:rFonts w:hint="eastAsia" w:ascii="华文仿宋" w:hAnsi="华文仿宋" w:eastAsia="华文仿宋" w:cs="华文仿宋"/>
          <w:color w:val="auto"/>
          <w:sz w:val="32"/>
          <w:szCs w:val="32"/>
        </w:rPr>
        <w:t>份，</w:t>
      </w:r>
      <w:r>
        <w:rPr>
          <w:rFonts w:hint="eastAsia" w:ascii="华文仿宋" w:hAnsi="华文仿宋" w:eastAsia="华文仿宋" w:cs="华文仿宋"/>
          <w:color w:val="auto"/>
          <w:sz w:val="32"/>
          <w:szCs w:val="32"/>
          <w:u w:val="single"/>
        </w:rPr>
        <w:t>一</w:t>
      </w:r>
      <w:r>
        <w:rPr>
          <w:rFonts w:hint="eastAsia" w:ascii="华文仿宋" w:hAnsi="华文仿宋" w:eastAsia="华文仿宋" w:cs="华文仿宋"/>
          <w:color w:val="auto"/>
          <w:sz w:val="32"/>
          <w:szCs w:val="32"/>
        </w:rPr>
        <w:t>份送达，</w:t>
      </w:r>
      <w:r>
        <w:rPr>
          <w:rFonts w:hint="eastAsia" w:ascii="华文仿宋" w:hAnsi="华文仿宋" w:eastAsia="华文仿宋" w:cs="华文仿宋"/>
          <w:color w:val="auto"/>
          <w:sz w:val="32"/>
          <w:szCs w:val="32"/>
          <w:u w:val="single"/>
        </w:rPr>
        <w:t>一</w:t>
      </w:r>
      <w:r>
        <w:rPr>
          <w:rFonts w:hint="eastAsia" w:ascii="华文仿宋" w:hAnsi="华文仿宋" w:eastAsia="华文仿宋" w:cs="华文仿宋"/>
          <w:color w:val="auto"/>
          <w:sz w:val="32"/>
          <w:szCs w:val="32"/>
        </w:rPr>
        <w:t>份归档</w:t>
      </w:r>
      <w:r>
        <w:rPr>
          <w:rFonts w:hint="eastAsia" w:ascii="华文仿宋" w:hAnsi="华文仿宋" w:eastAsia="华文仿宋" w:cs="华文仿宋"/>
          <w:color w:val="auto"/>
          <w:sz w:val="32"/>
          <w:szCs w:val="32"/>
          <w:lang w:eastAsia="zh-CN"/>
        </w:rPr>
        <w:t>。</w:t>
      </w:r>
    </w:p>
    <w:bookmarkEnd w:id="1"/>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E40F">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14:paraId="2E36C0FF">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EB7F"/>
    <w:multiLevelType w:val="singleLevel"/>
    <w:tmpl w:val="C488EB7F"/>
    <w:lvl w:ilvl="0" w:tentative="0">
      <w:start w:val="1"/>
      <w:numFmt w:val="decimal"/>
      <w:lvlText w:val="%1."/>
      <w:lvlJc w:val="left"/>
      <w:pPr>
        <w:tabs>
          <w:tab w:val="left" w:pos="312"/>
        </w:tabs>
        <w:ind w:left="640" w:firstLine="0"/>
      </w:pPr>
    </w:lvl>
  </w:abstractNum>
  <w:abstractNum w:abstractNumId="1">
    <w:nsid w:val="5C38066B"/>
    <w:multiLevelType w:val="singleLevel"/>
    <w:tmpl w:val="5C38066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hNzZkYWYyY2MyMzc4ZThhNWRiNDUwMmM4YzM1MTMifQ=="/>
  </w:docVars>
  <w:rsids>
    <w:rsidRoot w:val="2AC115F8"/>
    <w:rsid w:val="00156FC6"/>
    <w:rsid w:val="00164C30"/>
    <w:rsid w:val="002B4BDA"/>
    <w:rsid w:val="0042615A"/>
    <w:rsid w:val="007B2305"/>
    <w:rsid w:val="007D58CA"/>
    <w:rsid w:val="00820A3C"/>
    <w:rsid w:val="009C27E5"/>
    <w:rsid w:val="00B737B4"/>
    <w:rsid w:val="00D32ACE"/>
    <w:rsid w:val="00DB038F"/>
    <w:rsid w:val="00F5475A"/>
    <w:rsid w:val="00FD3237"/>
    <w:rsid w:val="018B0901"/>
    <w:rsid w:val="02643444"/>
    <w:rsid w:val="02DE7CB9"/>
    <w:rsid w:val="02F05C02"/>
    <w:rsid w:val="039576B4"/>
    <w:rsid w:val="059268C4"/>
    <w:rsid w:val="07015820"/>
    <w:rsid w:val="0705107B"/>
    <w:rsid w:val="084E2A73"/>
    <w:rsid w:val="0A51448D"/>
    <w:rsid w:val="0D8A6FEF"/>
    <w:rsid w:val="0E4331D2"/>
    <w:rsid w:val="0F2F53B7"/>
    <w:rsid w:val="0F861C11"/>
    <w:rsid w:val="111E06D4"/>
    <w:rsid w:val="11DE681E"/>
    <w:rsid w:val="15150C4D"/>
    <w:rsid w:val="15660D1C"/>
    <w:rsid w:val="174B1947"/>
    <w:rsid w:val="17ED62C2"/>
    <w:rsid w:val="185B2004"/>
    <w:rsid w:val="18822B82"/>
    <w:rsid w:val="18C00157"/>
    <w:rsid w:val="191A0B04"/>
    <w:rsid w:val="1975685F"/>
    <w:rsid w:val="19B778E2"/>
    <w:rsid w:val="1B1D34D1"/>
    <w:rsid w:val="1BA944DF"/>
    <w:rsid w:val="1D7B2791"/>
    <w:rsid w:val="1D9D2439"/>
    <w:rsid w:val="1ED3045A"/>
    <w:rsid w:val="1FE71B2A"/>
    <w:rsid w:val="20822FF7"/>
    <w:rsid w:val="2179144A"/>
    <w:rsid w:val="22A118BA"/>
    <w:rsid w:val="22EC7811"/>
    <w:rsid w:val="237C6C56"/>
    <w:rsid w:val="242373CA"/>
    <w:rsid w:val="252F227F"/>
    <w:rsid w:val="25E84862"/>
    <w:rsid w:val="26912E4C"/>
    <w:rsid w:val="293F5651"/>
    <w:rsid w:val="2A5E6501"/>
    <w:rsid w:val="2A7A1152"/>
    <w:rsid w:val="2AC115F8"/>
    <w:rsid w:val="2B792A84"/>
    <w:rsid w:val="2BF848A8"/>
    <w:rsid w:val="2C54487E"/>
    <w:rsid w:val="2E653DC5"/>
    <w:rsid w:val="2EDE50A2"/>
    <w:rsid w:val="308E7544"/>
    <w:rsid w:val="31191EC7"/>
    <w:rsid w:val="311F0C72"/>
    <w:rsid w:val="32953F72"/>
    <w:rsid w:val="335C4026"/>
    <w:rsid w:val="3374177A"/>
    <w:rsid w:val="342913C8"/>
    <w:rsid w:val="3450015E"/>
    <w:rsid w:val="34DD5737"/>
    <w:rsid w:val="34E642CA"/>
    <w:rsid w:val="356D6ABA"/>
    <w:rsid w:val="37935093"/>
    <w:rsid w:val="39080446"/>
    <w:rsid w:val="39CC1EA3"/>
    <w:rsid w:val="3CD93E2B"/>
    <w:rsid w:val="3CF0154F"/>
    <w:rsid w:val="3D720588"/>
    <w:rsid w:val="3E0A58E7"/>
    <w:rsid w:val="3E614257"/>
    <w:rsid w:val="405A125F"/>
    <w:rsid w:val="40685809"/>
    <w:rsid w:val="411C6FD5"/>
    <w:rsid w:val="42D86A01"/>
    <w:rsid w:val="43035219"/>
    <w:rsid w:val="433C3C26"/>
    <w:rsid w:val="43737DF9"/>
    <w:rsid w:val="44B4710D"/>
    <w:rsid w:val="44D355DA"/>
    <w:rsid w:val="451A473C"/>
    <w:rsid w:val="459C29CE"/>
    <w:rsid w:val="45CA5B65"/>
    <w:rsid w:val="465C565E"/>
    <w:rsid w:val="46EA7615"/>
    <w:rsid w:val="474870AF"/>
    <w:rsid w:val="47656D60"/>
    <w:rsid w:val="47F34FBA"/>
    <w:rsid w:val="48864C56"/>
    <w:rsid w:val="4A120573"/>
    <w:rsid w:val="4A25225A"/>
    <w:rsid w:val="4B164A9B"/>
    <w:rsid w:val="4C7A19B5"/>
    <w:rsid w:val="4CD2722C"/>
    <w:rsid w:val="4D4A56E5"/>
    <w:rsid w:val="4D93030E"/>
    <w:rsid w:val="4D9543DF"/>
    <w:rsid w:val="4F0A1965"/>
    <w:rsid w:val="4F365937"/>
    <w:rsid w:val="4F825D86"/>
    <w:rsid w:val="51BE403E"/>
    <w:rsid w:val="53EA40ED"/>
    <w:rsid w:val="554945F1"/>
    <w:rsid w:val="55C55DE9"/>
    <w:rsid w:val="580F4197"/>
    <w:rsid w:val="58982151"/>
    <w:rsid w:val="595F43F2"/>
    <w:rsid w:val="5A034EFB"/>
    <w:rsid w:val="5A396E61"/>
    <w:rsid w:val="5B813EE0"/>
    <w:rsid w:val="5E912F6A"/>
    <w:rsid w:val="5ED27F4E"/>
    <w:rsid w:val="5F591F4D"/>
    <w:rsid w:val="5FB32AA3"/>
    <w:rsid w:val="5FC133DB"/>
    <w:rsid w:val="5FFF5DBE"/>
    <w:rsid w:val="62343439"/>
    <w:rsid w:val="62BA4ED1"/>
    <w:rsid w:val="62BF6849"/>
    <w:rsid w:val="630903C1"/>
    <w:rsid w:val="6346191C"/>
    <w:rsid w:val="636346BA"/>
    <w:rsid w:val="64C315BF"/>
    <w:rsid w:val="64FB113D"/>
    <w:rsid w:val="668431CE"/>
    <w:rsid w:val="670F7122"/>
    <w:rsid w:val="674E3547"/>
    <w:rsid w:val="68DD3A8D"/>
    <w:rsid w:val="6A2624DF"/>
    <w:rsid w:val="6A47426D"/>
    <w:rsid w:val="6BEC4A2B"/>
    <w:rsid w:val="6CB80D4C"/>
    <w:rsid w:val="6E5301AC"/>
    <w:rsid w:val="70A22F2D"/>
    <w:rsid w:val="72A837D3"/>
    <w:rsid w:val="72B47C89"/>
    <w:rsid w:val="72DC6436"/>
    <w:rsid w:val="72DE110B"/>
    <w:rsid w:val="75DC4771"/>
    <w:rsid w:val="77BF7968"/>
    <w:rsid w:val="780C4342"/>
    <w:rsid w:val="788F00C3"/>
    <w:rsid w:val="78C35F08"/>
    <w:rsid w:val="79FF5D4F"/>
    <w:rsid w:val="7A605F43"/>
    <w:rsid w:val="7B9C7A34"/>
    <w:rsid w:val="7C76595C"/>
    <w:rsid w:val="7EB07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2712</Words>
  <Characters>2845</Characters>
  <Lines>1</Lines>
  <Paragraphs>3</Paragraphs>
  <TotalTime>27</TotalTime>
  <ScaleCrop>false</ScaleCrop>
  <LinksUpToDate>false</LinksUpToDate>
  <CharactersWithSpaces>2865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2021-11-12T07:22:00Z</dcterms:created>
  <dc:creator>Administrator</dc:creator>
  <cp:lastModifiedBy>Administrator</cp:lastModifiedBy>
  <cp:lastPrinted>2024-10-23T05:45:00Z</cp:lastPrinted>
  <dcterms:modified xsi:type="dcterms:W3CDTF">2024-10-25T08:05:13Z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E5423172D92344C9BD96F682FF3AEC79</vt:lpwstr>
  </property>
</Properties>
</file>