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738" w:rsidRDefault="00DF717F">
      <w:pPr>
        <w:rPr>
          <w:spacing w:val="-6"/>
          <w:sz w:val="32"/>
          <w:szCs w:val="32"/>
        </w:rPr>
      </w:pPr>
      <w:r>
        <w:rPr>
          <w:rFonts w:ascii="Times New Roman" w:eastAsia="宋体" w:hint="eastAsia"/>
        </w:rPr>
        <w:object w:dxaOrig="8370" w:dyaOrig="13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695.25pt" o:ole="">
            <v:imagedata r:id="rId7" o:title=""/>
          </v:shape>
          <o:OLEObject Type="Embed" ProgID="Word.Document.12" ShapeID="_x0000_i1025" DrawAspect="Content" ObjectID="_1791361584" r:id="rId8"/>
        </w:object>
      </w:r>
    </w:p>
    <w:p w:rsidR="002B7738" w:rsidRDefault="00DF717F">
      <w:pPr>
        <w:spacing w:line="240" w:lineRule="auto"/>
        <w:jc w:val="center"/>
        <w:rPr>
          <w:rFonts w:eastAsiaTheme="minorEastAsia"/>
          <w:b/>
          <w:szCs w:val="28"/>
        </w:rPr>
      </w:pPr>
      <w:r>
        <w:rPr>
          <w:rFonts w:eastAsiaTheme="minorEastAsia" w:hint="eastAsia"/>
          <w:b/>
          <w:szCs w:val="28"/>
        </w:rPr>
        <w:t>前</w:t>
      </w:r>
      <w:r>
        <w:rPr>
          <w:rFonts w:eastAsiaTheme="minorEastAsia" w:hint="eastAsia"/>
          <w:b/>
          <w:szCs w:val="28"/>
        </w:rPr>
        <w:t xml:space="preserve">  </w:t>
      </w:r>
      <w:r>
        <w:rPr>
          <w:rFonts w:eastAsiaTheme="minorEastAsia" w:hint="eastAsia"/>
          <w:b/>
          <w:szCs w:val="28"/>
        </w:rPr>
        <w:t>言</w:t>
      </w:r>
    </w:p>
    <w:p w:rsidR="002B7738" w:rsidRDefault="002B7738">
      <w:pPr>
        <w:spacing w:before="186" w:line="269" w:lineRule="auto"/>
        <w:rPr>
          <w:rFonts w:ascii="宋体" w:eastAsia="宋体" w:hAnsi="宋体" w:cs="宋体"/>
          <w:spacing w:val="-1"/>
          <w:szCs w:val="21"/>
        </w:rPr>
      </w:pPr>
    </w:p>
    <w:p w:rsidR="002B7738" w:rsidRDefault="00DF717F">
      <w:pPr>
        <w:pStyle w:val="af"/>
        <w:tabs>
          <w:tab w:val="center" w:pos="4201"/>
          <w:tab w:val="right" w:leader="dot" w:pos="9298"/>
        </w:tabs>
        <w:spacing w:line="360" w:lineRule="auto"/>
      </w:pPr>
      <w:r>
        <w:rPr>
          <w:rFonts w:hint="eastAsia"/>
        </w:rPr>
        <w:t>本文件按照</w:t>
      </w:r>
      <w:r>
        <w:rPr>
          <w:rFonts w:hint="eastAsia"/>
        </w:rPr>
        <w:t xml:space="preserve"> GB/T 1.1</w:t>
      </w:r>
      <w:r>
        <w:rPr>
          <w:rFonts w:hint="eastAsia"/>
        </w:rPr>
        <w:t>—</w:t>
      </w:r>
      <w:r>
        <w:rPr>
          <w:rFonts w:hint="eastAsia"/>
        </w:rPr>
        <w:t>2020</w:t>
      </w:r>
      <w:r>
        <w:rPr>
          <w:rFonts w:hint="eastAsia"/>
        </w:rPr>
        <w:t>《标准化工作导则第</w:t>
      </w:r>
      <w:r>
        <w:rPr>
          <w:rFonts w:hint="eastAsia"/>
        </w:rPr>
        <w:t>1</w:t>
      </w:r>
      <w:r>
        <w:rPr>
          <w:rFonts w:hint="eastAsia"/>
        </w:rPr>
        <w:t>部分：《标准化文件的结构和起草规则》的规定起草。</w:t>
      </w:r>
    </w:p>
    <w:p w:rsidR="002B7738" w:rsidRDefault="00DF717F">
      <w:pPr>
        <w:pStyle w:val="af"/>
        <w:tabs>
          <w:tab w:val="center" w:pos="4201"/>
          <w:tab w:val="right" w:leader="dot" w:pos="9298"/>
        </w:tabs>
        <w:spacing w:line="360" w:lineRule="auto"/>
      </w:pPr>
      <w:r>
        <w:rPr>
          <w:rFonts w:hint="eastAsia"/>
        </w:rPr>
        <w:t>本文件由秦皇岛市卫生健康委员会提出并归口。</w:t>
      </w:r>
    </w:p>
    <w:p w:rsidR="002B7738" w:rsidRDefault="00DF717F">
      <w:pPr>
        <w:pStyle w:val="af"/>
        <w:tabs>
          <w:tab w:val="center" w:pos="4201"/>
          <w:tab w:val="right" w:leader="dot" w:pos="9298"/>
        </w:tabs>
        <w:spacing w:line="360" w:lineRule="auto"/>
      </w:pPr>
      <w:r>
        <w:rPr>
          <w:rFonts w:hint="eastAsia"/>
        </w:rPr>
        <w:t>本文件起草单位：</w:t>
      </w:r>
      <w:r>
        <w:rPr>
          <w:rFonts w:hint="eastAsia"/>
        </w:rPr>
        <w:t xml:space="preserve"> </w:t>
      </w:r>
      <w:r>
        <w:rPr>
          <w:rFonts w:hint="eastAsia"/>
        </w:rPr>
        <w:t>秦皇岛市第一医院、秦皇岛市质量管理协会。</w:t>
      </w:r>
    </w:p>
    <w:p w:rsidR="002B7738" w:rsidRDefault="00DF717F">
      <w:pPr>
        <w:pStyle w:val="af"/>
        <w:tabs>
          <w:tab w:val="center" w:pos="4201"/>
          <w:tab w:val="right" w:leader="dot" w:pos="9298"/>
        </w:tabs>
        <w:spacing w:line="360" w:lineRule="auto"/>
      </w:pPr>
      <w:r>
        <w:rPr>
          <w:rFonts w:hint="eastAsia"/>
        </w:rPr>
        <w:t>本文件主要起草人：刘连杰、张运捷、唐莲莲、毕然、张杰、陈姣、马良松。</w:t>
      </w:r>
    </w:p>
    <w:p w:rsidR="002B7738" w:rsidRDefault="002B7738">
      <w:pPr>
        <w:spacing w:before="186" w:line="269" w:lineRule="auto"/>
        <w:ind w:firstLine="420"/>
        <w:rPr>
          <w:rFonts w:ascii="宋体" w:eastAsia="宋体" w:hAnsi="宋体" w:cs="宋体"/>
          <w:spacing w:val="-1"/>
          <w:szCs w:val="21"/>
        </w:rPr>
      </w:pPr>
    </w:p>
    <w:p w:rsidR="002B7738" w:rsidRDefault="002B7738"/>
    <w:p w:rsidR="002B7738" w:rsidRDefault="002B7738"/>
    <w:p w:rsidR="002B7738" w:rsidRDefault="002B7738"/>
    <w:p w:rsidR="002B7738" w:rsidRDefault="002B7738"/>
    <w:p w:rsidR="002B7738" w:rsidRDefault="002B7738"/>
    <w:p w:rsidR="002B7738" w:rsidRDefault="002B7738"/>
    <w:p w:rsidR="002B7738" w:rsidRDefault="002B7738"/>
    <w:p w:rsidR="002B7738" w:rsidRDefault="002B7738"/>
    <w:p w:rsidR="002B7738" w:rsidRDefault="002B7738">
      <w:pPr>
        <w:pStyle w:val="1"/>
        <w:rPr>
          <w:b w:val="0"/>
          <w:kern w:val="2"/>
          <w:sz w:val="28"/>
        </w:rPr>
      </w:pPr>
    </w:p>
    <w:p w:rsidR="002B7738" w:rsidRDefault="002B7738"/>
    <w:p w:rsidR="002B7738" w:rsidRDefault="002B7738"/>
    <w:p w:rsidR="002B7738" w:rsidRDefault="002B7738"/>
    <w:p w:rsidR="002B7738" w:rsidRDefault="002B7738"/>
    <w:p w:rsidR="002B7738" w:rsidRDefault="002B7738"/>
    <w:p w:rsidR="002B7738" w:rsidRDefault="00DF717F">
      <w:pPr>
        <w:pStyle w:val="af0"/>
        <w:spacing w:line="360" w:lineRule="auto"/>
        <w:rPr>
          <w:rFonts w:hAnsi="Times New Roman" w:cs="Times New Roman"/>
        </w:rPr>
      </w:pPr>
      <w:r>
        <w:rPr>
          <w:rFonts w:hAnsi="Times New Roman" w:cs="Times New Roman" w:hint="eastAsia"/>
        </w:rPr>
        <w:lastRenderedPageBreak/>
        <w:t>儿科优质护理服务规范</w:t>
      </w:r>
    </w:p>
    <w:p w:rsidR="002B7738" w:rsidRDefault="00DF717F">
      <w:pPr>
        <w:pStyle w:val="a"/>
        <w:numPr>
          <w:ilvl w:val="0"/>
          <w:numId w:val="2"/>
        </w:numPr>
        <w:spacing w:before="312" w:after="312" w:line="360" w:lineRule="auto"/>
        <w:outlineLvl w:val="0"/>
        <w:rPr>
          <w:b/>
          <w:bCs/>
        </w:rPr>
      </w:pPr>
      <w:r>
        <w:rPr>
          <w:rFonts w:hint="eastAsia"/>
          <w:b/>
          <w:bCs/>
        </w:rPr>
        <w:t>范围</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本文件规定了儿科优质护理的制度要求、环境要求、人员要求、服务要求及服务内容。</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本文件适用于秦皇岛市各级医疗机构儿科病房。</w:t>
      </w:r>
    </w:p>
    <w:p w:rsidR="002B7738" w:rsidRDefault="00DF717F">
      <w:pPr>
        <w:pStyle w:val="a"/>
        <w:numPr>
          <w:ilvl w:val="0"/>
          <w:numId w:val="2"/>
        </w:numPr>
        <w:spacing w:before="312" w:after="312" w:line="360" w:lineRule="auto"/>
        <w:outlineLvl w:val="0"/>
        <w:rPr>
          <w:b/>
          <w:bCs/>
        </w:rPr>
      </w:pPr>
      <w:r>
        <w:rPr>
          <w:rFonts w:hint="eastAsia"/>
          <w:b/>
          <w:bCs/>
        </w:rPr>
        <w:t>规范性引用文件</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 xml:space="preserve">WS/T431  </w:t>
      </w:r>
      <w:r>
        <w:rPr>
          <w:rFonts w:ascii="宋体" w:eastAsia="宋体" w:hAnsi="Times New Roman" w:cs="Times New Roman" w:hint="eastAsia"/>
          <w:kern w:val="0"/>
          <w:sz w:val="21"/>
          <w:szCs w:val="20"/>
        </w:rPr>
        <w:t>护理分级标准</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 xml:space="preserve">WS/T 433  </w:t>
      </w:r>
      <w:r>
        <w:rPr>
          <w:rFonts w:ascii="宋体" w:eastAsia="宋体" w:hAnsi="Times New Roman" w:cs="Times New Roman" w:hint="eastAsia"/>
          <w:kern w:val="0"/>
          <w:sz w:val="21"/>
          <w:szCs w:val="20"/>
        </w:rPr>
        <w:t>静脉治疗护理技术操作标准</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《病历书写基本规范》（卫医政发〔</w:t>
      </w:r>
      <w:r>
        <w:rPr>
          <w:rFonts w:ascii="宋体" w:eastAsia="宋体" w:hAnsi="Times New Roman" w:cs="Times New Roman" w:hint="eastAsia"/>
          <w:kern w:val="0"/>
          <w:sz w:val="21"/>
          <w:szCs w:val="20"/>
        </w:rPr>
        <w:t>2010</w:t>
      </w:r>
      <w:r>
        <w:rPr>
          <w:rFonts w:ascii="宋体" w:eastAsia="宋体" w:hAnsi="Times New Roman" w:cs="Times New Roman" w:hint="eastAsia"/>
          <w:kern w:val="0"/>
          <w:sz w:val="21"/>
          <w:szCs w:val="20"/>
        </w:rPr>
        <w:t>〕</w:t>
      </w:r>
      <w:r>
        <w:rPr>
          <w:rFonts w:ascii="宋体" w:eastAsia="宋体" w:hAnsi="Times New Roman" w:cs="Times New Roman" w:hint="eastAsia"/>
          <w:kern w:val="0"/>
          <w:sz w:val="21"/>
          <w:szCs w:val="20"/>
        </w:rPr>
        <w:t>11</w:t>
      </w:r>
      <w:r>
        <w:rPr>
          <w:rFonts w:ascii="宋体" w:eastAsia="宋体" w:hAnsi="Times New Roman" w:cs="Times New Roman" w:hint="eastAsia"/>
          <w:kern w:val="0"/>
          <w:sz w:val="21"/>
          <w:szCs w:val="20"/>
        </w:rPr>
        <w:t>号）</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w:t>
      </w:r>
      <w:r>
        <w:rPr>
          <w:rFonts w:ascii="宋体" w:eastAsia="宋体" w:hAnsi="Times New Roman" w:cs="Times New Roman" w:hint="eastAsia"/>
          <w:kern w:val="0"/>
          <w:sz w:val="21"/>
          <w:szCs w:val="20"/>
        </w:rPr>
        <w:t>2010</w:t>
      </w:r>
      <w:r>
        <w:rPr>
          <w:rFonts w:ascii="宋体" w:eastAsia="宋体" w:hAnsi="Times New Roman" w:cs="Times New Roman" w:hint="eastAsia"/>
          <w:kern w:val="0"/>
          <w:sz w:val="21"/>
          <w:szCs w:val="20"/>
        </w:rPr>
        <w:t>年“优质护理服务示范工程”活动方案》（卫办医政发〔</w:t>
      </w:r>
      <w:r>
        <w:rPr>
          <w:rFonts w:ascii="宋体" w:eastAsia="宋体" w:hAnsi="Times New Roman" w:cs="Times New Roman" w:hint="eastAsia"/>
          <w:kern w:val="0"/>
          <w:sz w:val="21"/>
          <w:szCs w:val="20"/>
        </w:rPr>
        <w:t>2010</w:t>
      </w:r>
      <w:r>
        <w:rPr>
          <w:rFonts w:ascii="宋体" w:eastAsia="宋体" w:hAnsi="Times New Roman" w:cs="Times New Roman" w:hint="eastAsia"/>
          <w:kern w:val="0"/>
          <w:sz w:val="21"/>
          <w:szCs w:val="20"/>
        </w:rPr>
        <w:t>〕</w:t>
      </w:r>
      <w:r>
        <w:rPr>
          <w:rFonts w:ascii="宋体" w:eastAsia="宋体" w:hAnsi="Times New Roman" w:cs="Times New Roman" w:hint="eastAsia"/>
          <w:kern w:val="0"/>
          <w:sz w:val="21"/>
          <w:szCs w:val="20"/>
        </w:rPr>
        <w:t>13</w:t>
      </w:r>
      <w:r>
        <w:rPr>
          <w:rFonts w:ascii="宋体" w:eastAsia="宋体" w:hAnsi="Times New Roman" w:cs="Times New Roman" w:hint="eastAsia"/>
          <w:kern w:val="0"/>
          <w:sz w:val="21"/>
          <w:szCs w:val="20"/>
        </w:rPr>
        <w:t>号）</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婴幼儿尿布性皮炎护理实践专家共识（</w:t>
      </w:r>
      <w:r>
        <w:rPr>
          <w:rFonts w:ascii="宋体" w:eastAsia="宋体" w:hAnsi="Times New Roman" w:cs="Times New Roman" w:hint="eastAsia"/>
          <w:kern w:val="0"/>
          <w:sz w:val="21"/>
          <w:szCs w:val="20"/>
        </w:rPr>
        <w:t>2020</w:t>
      </w:r>
      <w:r>
        <w:rPr>
          <w:rFonts w:ascii="宋体" w:eastAsia="宋体" w:hAnsi="Times New Roman" w:cs="Times New Roman" w:hint="eastAsia"/>
          <w:kern w:val="0"/>
          <w:sz w:val="21"/>
          <w:szCs w:val="20"/>
        </w:rPr>
        <w:t>年版）</w:t>
      </w:r>
    </w:p>
    <w:p w:rsidR="002B7738" w:rsidRDefault="00DF717F">
      <w:pPr>
        <w:pStyle w:val="a"/>
        <w:numPr>
          <w:ilvl w:val="0"/>
          <w:numId w:val="2"/>
        </w:numPr>
        <w:spacing w:before="312" w:after="312" w:line="360" w:lineRule="auto"/>
        <w:outlineLvl w:val="0"/>
        <w:rPr>
          <w:b/>
          <w:bCs/>
        </w:rPr>
      </w:pPr>
      <w:r>
        <w:rPr>
          <w:rFonts w:hint="eastAsia"/>
          <w:b/>
          <w:bCs/>
        </w:rPr>
        <w:t>术语和定义</w:t>
      </w:r>
    </w:p>
    <w:p w:rsidR="002B7738" w:rsidRDefault="00DF717F">
      <w:pPr>
        <w:rPr>
          <w:rFonts w:ascii="黑体" w:eastAsia="黑体" w:hAnsi="黑体" w:cs="黑体"/>
          <w:b/>
          <w:bCs/>
          <w:sz w:val="21"/>
          <w:szCs w:val="21"/>
        </w:rPr>
      </w:pPr>
      <w:r>
        <w:rPr>
          <w:rFonts w:ascii="黑体" w:eastAsia="黑体" w:hAnsi="黑体" w:cs="黑体" w:hint="eastAsia"/>
          <w:b/>
          <w:bCs/>
          <w:sz w:val="21"/>
          <w:szCs w:val="21"/>
        </w:rPr>
        <w:t xml:space="preserve">3.1 </w:t>
      </w:r>
      <w:r>
        <w:rPr>
          <w:rFonts w:ascii="黑体" w:eastAsia="黑体" w:hAnsi="黑体" w:cs="黑体" w:hint="eastAsia"/>
          <w:b/>
          <w:bCs/>
          <w:sz w:val="21"/>
          <w:szCs w:val="21"/>
        </w:rPr>
        <w:t>优质护理服务</w:t>
      </w:r>
      <w:r>
        <w:rPr>
          <w:rFonts w:ascii="黑体" w:eastAsia="黑体" w:hAnsi="黑体" w:cs="黑体" w:hint="eastAsia"/>
          <w:b/>
          <w:bCs/>
          <w:sz w:val="21"/>
          <w:szCs w:val="21"/>
        </w:rPr>
        <w:t>High Quality Nursing service</w:t>
      </w:r>
    </w:p>
    <w:p w:rsidR="002B7738" w:rsidRDefault="00DF717F">
      <w:pPr>
        <w:ind w:firstLineChars="200" w:firstLine="420"/>
        <w:rPr>
          <w:rFonts w:ascii="宋体" w:eastAsia="宋体" w:hAnsi="Times New Roman" w:cs="Times New Roman"/>
          <w:kern w:val="0"/>
          <w:sz w:val="21"/>
          <w:szCs w:val="20"/>
        </w:rPr>
      </w:pPr>
      <w:r>
        <w:rPr>
          <w:rFonts w:ascii="宋体" w:eastAsia="宋体" w:hAnsi="Times New Roman" w:cs="Times New Roman" w:hint="eastAsia"/>
          <w:kern w:val="0"/>
          <w:sz w:val="21"/>
          <w:szCs w:val="20"/>
        </w:rPr>
        <w:t>以患儿为中心，强化基础护理，全面落实护理责任制，深化护理专业内涵，整体提升护理服务水平。（“来源”</w:t>
      </w:r>
      <w:r>
        <w:rPr>
          <w:rFonts w:ascii="宋体" w:eastAsia="宋体" w:hAnsi="Times New Roman" w:cs="Times New Roman" w:hint="eastAsia"/>
          <w:kern w:val="0"/>
          <w:sz w:val="21"/>
          <w:szCs w:val="20"/>
        </w:rPr>
        <w:t>:DB34/T 4509-2023</w:t>
      </w:r>
      <w:r>
        <w:rPr>
          <w:rFonts w:ascii="宋体" w:eastAsia="宋体" w:hAnsi="Times New Roman" w:cs="Times New Roman" w:hint="eastAsia"/>
          <w:kern w:val="0"/>
          <w:sz w:val="21"/>
          <w:szCs w:val="20"/>
        </w:rPr>
        <w:t>，</w:t>
      </w:r>
      <w:r>
        <w:rPr>
          <w:rFonts w:ascii="宋体" w:eastAsia="宋体" w:hAnsi="Times New Roman" w:cs="Times New Roman" w:hint="eastAsia"/>
          <w:kern w:val="0"/>
          <w:sz w:val="21"/>
          <w:szCs w:val="20"/>
        </w:rPr>
        <w:t>3.2</w:t>
      </w:r>
      <w:r>
        <w:rPr>
          <w:rFonts w:ascii="宋体" w:eastAsia="宋体" w:hAnsi="Times New Roman" w:cs="Times New Roman" w:hint="eastAsia"/>
          <w:kern w:val="0"/>
          <w:sz w:val="21"/>
          <w:szCs w:val="20"/>
        </w:rPr>
        <w:t>。）</w:t>
      </w:r>
    </w:p>
    <w:p w:rsidR="002B7738" w:rsidRDefault="00DF717F">
      <w:pPr>
        <w:rPr>
          <w:rFonts w:ascii="黑体" w:eastAsia="黑体" w:hAnsi="黑体" w:cs="黑体"/>
          <w:b/>
          <w:bCs/>
          <w:sz w:val="21"/>
          <w:szCs w:val="21"/>
        </w:rPr>
      </w:pPr>
      <w:r>
        <w:rPr>
          <w:rFonts w:ascii="黑体" w:eastAsia="黑体" w:hAnsi="黑体" w:cs="黑体" w:hint="eastAsia"/>
          <w:b/>
          <w:bCs/>
          <w:sz w:val="21"/>
          <w:szCs w:val="21"/>
        </w:rPr>
        <w:t>3.2</w:t>
      </w:r>
      <w:r>
        <w:rPr>
          <w:rFonts w:ascii="黑体" w:eastAsia="黑体" w:hAnsi="黑体" w:cs="黑体" w:hint="eastAsia"/>
          <w:b/>
          <w:bCs/>
          <w:sz w:val="21"/>
          <w:szCs w:val="21"/>
        </w:rPr>
        <w:t>责任护士</w:t>
      </w:r>
      <w:r>
        <w:rPr>
          <w:rFonts w:ascii="黑体" w:eastAsia="黑体" w:hAnsi="黑体" w:cs="黑体" w:hint="eastAsia"/>
          <w:b/>
          <w:bCs/>
          <w:sz w:val="21"/>
          <w:szCs w:val="21"/>
        </w:rPr>
        <w:t>Primary Nurse</w:t>
      </w:r>
    </w:p>
    <w:p w:rsidR="002B7738" w:rsidRDefault="00DF717F">
      <w:pPr>
        <w:ind w:firstLineChars="200" w:firstLine="420"/>
      </w:pPr>
      <w:r>
        <w:rPr>
          <w:rFonts w:ascii="宋体" w:eastAsia="宋体" w:hAnsi="Times New Roman" w:cs="Times New Roman" w:hint="eastAsia"/>
          <w:kern w:val="0"/>
          <w:sz w:val="21"/>
          <w:szCs w:val="20"/>
        </w:rPr>
        <w:t>在临床中具有熟练的护理技巧和护理知识，并能基于责任制护理管理模式</w:t>
      </w:r>
      <w:r>
        <w:rPr>
          <w:rFonts w:ascii="宋体" w:eastAsia="宋体" w:hAnsi="Times New Roman" w:cs="Times New Roman" w:hint="eastAsia"/>
          <w:kern w:val="0"/>
          <w:sz w:val="21"/>
          <w:szCs w:val="20"/>
        </w:rPr>
        <w:t>,</w:t>
      </w:r>
      <w:r>
        <w:rPr>
          <w:rFonts w:ascii="宋体" w:eastAsia="宋体" w:hAnsi="Times New Roman" w:cs="Times New Roman" w:hint="eastAsia"/>
          <w:kern w:val="0"/>
          <w:sz w:val="21"/>
          <w:szCs w:val="20"/>
        </w:rPr>
        <w:t>全面负责患儿的治疗、护理工作的护士。（“来源”：</w:t>
      </w:r>
      <w:r>
        <w:rPr>
          <w:rFonts w:ascii="宋体" w:eastAsia="宋体" w:hAnsi="Times New Roman" w:cs="Times New Roman" w:hint="eastAsia"/>
          <w:kern w:val="0"/>
          <w:sz w:val="21"/>
          <w:szCs w:val="20"/>
        </w:rPr>
        <w:t>DB34/T 4509-2023</w:t>
      </w:r>
      <w:r>
        <w:rPr>
          <w:rFonts w:ascii="宋体" w:eastAsia="宋体" w:hAnsi="Times New Roman" w:cs="Times New Roman" w:hint="eastAsia"/>
          <w:kern w:val="0"/>
          <w:sz w:val="21"/>
          <w:szCs w:val="20"/>
        </w:rPr>
        <w:t>，</w:t>
      </w:r>
      <w:r>
        <w:rPr>
          <w:rFonts w:ascii="宋体" w:eastAsia="宋体" w:hAnsi="Times New Roman" w:cs="Times New Roman" w:hint="eastAsia"/>
          <w:kern w:val="0"/>
          <w:sz w:val="21"/>
          <w:szCs w:val="20"/>
        </w:rPr>
        <w:t>3.3</w:t>
      </w:r>
      <w:r>
        <w:rPr>
          <w:rFonts w:ascii="宋体" w:eastAsia="宋体" w:hAnsi="Times New Roman" w:cs="Times New Roman" w:hint="eastAsia"/>
          <w:kern w:val="0"/>
          <w:sz w:val="21"/>
          <w:szCs w:val="20"/>
        </w:rPr>
        <w:t>。）</w:t>
      </w:r>
      <w:r>
        <w:rPr>
          <w:rFonts w:hint="eastAsia"/>
        </w:rPr>
        <w:t xml:space="preserve"> </w:t>
      </w:r>
    </w:p>
    <w:p w:rsidR="002B7738" w:rsidRDefault="00DF717F">
      <w:pPr>
        <w:rPr>
          <w:rFonts w:ascii="黑体" w:eastAsia="黑体" w:hAnsi="黑体" w:cs="黑体"/>
          <w:b/>
          <w:bCs/>
          <w:sz w:val="21"/>
          <w:szCs w:val="21"/>
        </w:rPr>
      </w:pPr>
      <w:r>
        <w:rPr>
          <w:rFonts w:ascii="黑体" w:eastAsia="黑体" w:hAnsi="黑体" w:cs="黑体" w:hint="eastAsia"/>
          <w:b/>
          <w:bCs/>
          <w:sz w:val="21"/>
          <w:szCs w:val="21"/>
        </w:rPr>
        <w:t xml:space="preserve">3.3 </w:t>
      </w:r>
      <w:r>
        <w:rPr>
          <w:rFonts w:ascii="黑体" w:eastAsia="黑体" w:hAnsi="黑体" w:cs="黑体" w:hint="eastAsia"/>
          <w:b/>
          <w:bCs/>
          <w:sz w:val="21"/>
          <w:szCs w:val="21"/>
        </w:rPr>
        <w:t>责任制整体护理</w:t>
      </w:r>
      <w:r>
        <w:rPr>
          <w:rFonts w:ascii="黑体" w:eastAsia="黑体" w:hAnsi="黑体" w:cs="黑体" w:hint="eastAsia"/>
          <w:b/>
          <w:bCs/>
          <w:sz w:val="21"/>
          <w:szCs w:val="21"/>
        </w:rPr>
        <w:t xml:space="preserve"> Responsibility Holistic </w:t>
      </w:r>
      <w:r>
        <w:rPr>
          <w:rFonts w:ascii="黑体" w:eastAsia="黑体" w:hAnsi="黑体" w:cs="黑体" w:hint="eastAsia"/>
          <w:b/>
          <w:bCs/>
          <w:sz w:val="21"/>
          <w:szCs w:val="21"/>
        </w:rPr>
        <w:t>Nursing</w:t>
      </w:r>
    </w:p>
    <w:p w:rsidR="002B7738" w:rsidRDefault="00DF717F">
      <w:pPr>
        <w:pStyle w:val="af"/>
        <w:tabs>
          <w:tab w:val="center" w:pos="4201"/>
          <w:tab w:val="right" w:leader="dot" w:pos="9298"/>
        </w:tabs>
        <w:spacing w:line="360" w:lineRule="auto"/>
      </w:pPr>
      <w:r>
        <w:rPr>
          <w:rFonts w:hint="eastAsia"/>
        </w:rPr>
        <w:lastRenderedPageBreak/>
        <w:t>一种临床护理制度，其特点是以患</w:t>
      </w:r>
      <w:r>
        <w:rPr>
          <w:rFonts w:hint="eastAsia"/>
        </w:rPr>
        <w:t>儿</w:t>
      </w:r>
      <w:r>
        <w:rPr>
          <w:rFonts w:hint="eastAsia"/>
        </w:rPr>
        <w:t>为中心，由责任护士对患</w:t>
      </w:r>
      <w:r>
        <w:rPr>
          <w:rFonts w:hint="eastAsia"/>
        </w:rPr>
        <w:t>儿</w:t>
      </w:r>
      <w:r>
        <w:rPr>
          <w:rFonts w:hint="eastAsia"/>
        </w:rPr>
        <w:t>的身心健康实施有计划、有目的整体护理。即患者由入院到出院由责任护士全面制定计划并负责实施护理。（“来源”：</w:t>
      </w:r>
      <w:r>
        <w:rPr>
          <w:rFonts w:hint="eastAsia"/>
        </w:rPr>
        <w:t>DB34/T 4509-2023</w:t>
      </w:r>
      <w:r>
        <w:rPr>
          <w:rFonts w:hint="eastAsia"/>
        </w:rPr>
        <w:t>，</w:t>
      </w:r>
      <w:r>
        <w:rPr>
          <w:rFonts w:hint="eastAsia"/>
        </w:rPr>
        <w:t>3.4</w:t>
      </w:r>
      <w:r>
        <w:rPr>
          <w:rFonts w:hint="eastAsia"/>
        </w:rPr>
        <w:t>。）</w:t>
      </w:r>
    </w:p>
    <w:p w:rsidR="002B7738" w:rsidRDefault="00DF717F">
      <w:pPr>
        <w:pStyle w:val="a"/>
        <w:numPr>
          <w:ilvl w:val="0"/>
          <w:numId w:val="2"/>
        </w:numPr>
        <w:spacing w:before="312" w:after="312" w:line="360" w:lineRule="auto"/>
        <w:outlineLvl w:val="0"/>
        <w:rPr>
          <w:b/>
          <w:bCs/>
        </w:rPr>
      </w:pPr>
      <w:r>
        <w:rPr>
          <w:rFonts w:hint="eastAsia"/>
          <w:b/>
          <w:bCs/>
        </w:rPr>
        <w:t>制度要求</w:t>
      </w:r>
    </w:p>
    <w:p w:rsidR="002B7738" w:rsidRDefault="00DF717F">
      <w:pPr>
        <w:pStyle w:val="af"/>
        <w:tabs>
          <w:tab w:val="center" w:pos="4201"/>
          <w:tab w:val="right" w:leader="dot" w:pos="9298"/>
        </w:tabs>
        <w:spacing w:line="360" w:lineRule="auto"/>
      </w:pPr>
      <w:r>
        <w:rPr>
          <w:rFonts w:hint="eastAsia"/>
        </w:rPr>
        <w:t xml:space="preserve">4.1 </w:t>
      </w:r>
      <w:r>
        <w:rPr>
          <w:rFonts w:hint="eastAsia"/>
        </w:rPr>
        <w:t>根据《河北省护理事业发展“十四五”规划》、《三级医院评审标准</w:t>
      </w:r>
      <w:r>
        <w:rPr>
          <w:rFonts w:hint="eastAsia"/>
        </w:rPr>
        <w:t xml:space="preserve"> (2022 </w:t>
      </w:r>
      <w:r>
        <w:rPr>
          <w:rFonts w:hint="eastAsia"/>
        </w:rPr>
        <w:t>年版</w:t>
      </w:r>
      <w:r>
        <w:rPr>
          <w:rFonts w:hint="eastAsia"/>
        </w:rPr>
        <w:t xml:space="preserve">) </w:t>
      </w:r>
      <w:r>
        <w:rPr>
          <w:rFonts w:hint="eastAsia"/>
        </w:rPr>
        <w:t>河北省实施细则》等要求，制定本医院优质护理发展规划、目标、工作计划及实施方案，并落实。</w:t>
      </w:r>
    </w:p>
    <w:p w:rsidR="002B7738" w:rsidRDefault="00DF717F">
      <w:pPr>
        <w:pStyle w:val="af"/>
        <w:tabs>
          <w:tab w:val="center" w:pos="4201"/>
          <w:tab w:val="right" w:leader="dot" w:pos="9298"/>
        </w:tabs>
        <w:spacing w:line="360" w:lineRule="auto"/>
      </w:pPr>
      <w:r>
        <w:rPr>
          <w:rFonts w:hint="eastAsia"/>
        </w:rPr>
        <w:t xml:space="preserve">4.2 </w:t>
      </w:r>
      <w:r>
        <w:rPr>
          <w:rFonts w:hint="eastAsia"/>
        </w:rPr>
        <w:t>建立适合本医院的护理管理体系，实施护理垂直管理，自上而下层层把关，环环控制。</w:t>
      </w:r>
    </w:p>
    <w:p w:rsidR="002B7738" w:rsidRDefault="00DF717F">
      <w:pPr>
        <w:pStyle w:val="af"/>
        <w:tabs>
          <w:tab w:val="center" w:pos="4201"/>
          <w:tab w:val="right" w:leader="dot" w:pos="9298"/>
        </w:tabs>
        <w:spacing w:line="360" w:lineRule="auto"/>
      </w:pPr>
      <w:r>
        <w:rPr>
          <w:rFonts w:hint="eastAsia"/>
        </w:rPr>
        <w:t xml:space="preserve">4.3 </w:t>
      </w:r>
      <w:r>
        <w:rPr>
          <w:rFonts w:hint="eastAsia"/>
        </w:rPr>
        <w:t>规范护</w:t>
      </w:r>
      <w:r>
        <w:rPr>
          <w:rFonts w:hint="eastAsia"/>
        </w:rPr>
        <w:t>理管理，健全各项管理制度与流程，制订完善各项护理制度、职责、应急预案、质量检查、动态修订并落实各级各类护士的岗位职责和工作标准等。</w:t>
      </w:r>
    </w:p>
    <w:p w:rsidR="002B7738" w:rsidRDefault="00DF717F">
      <w:pPr>
        <w:pStyle w:val="af"/>
        <w:tabs>
          <w:tab w:val="center" w:pos="4201"/>
          <w:tab w:val="right" w:leader="dot" w:pos="9298"/>
        </w:tabs>
        <w:spacing w:line="360" w:lineRule="auto"/>
      </w:pPr>
      <w:r>
        <w:rPr>
          <w:rFonts w:hint="eastAsia"/>
        </w:rPr>
        <w:t xml:space="preserve">4.4 </w:t>
      </w:r>
      <w:r>
        <w:rPr>
          <w:rFonts w:hint="eastAsia"/>
        </w:rPr>
        <w:t>改善护理人力资源配置，优化人员结构，做实护理人员岗位管理，做好弹性调配工作。</w:t>
      </w:r>
    </w:p>
    <w:p w:rsidR="002B7738" w:rsidRDefault="00DF717F">
      <w:pPr>
        <w:pStyle w:val="a"/>
        <w:numPr>
          <w:ilvl w:val="0"/>
          <w:numId w:val="2"/>
        </w:numPr>
        <w:spacing w:before="312" w:after="312" w:line="360" w:lineRule="auto"/>
        <w:outlineLvl w:val="0"/>
        <w:rPr>
          <w:b/>
          <w:bCs/>
        </w:rPr>
      </w:pPr>
      <w:r>
        <w:rPr>
          <w:rFonts w:hint="eastAsia"/>
          <w:b/>
          <w:bCs/>
        </w:rPr>
        <w:t>环境要求</w:t>
      </w:r>
    </w:p>
    <w:p w:rsidR="002B7738" w:rsidRDefault="00DF717F">
      <w:pPr>
        <w:pStyle w:val="af"/>
        <w:tabs>
          <w:tab w:val="center" w:pos="4201"/>
          <w:tab w:val="right" w:leader="dot" w:pos="9298"/>
        </w:tabs>
        <w:spacing w:line="360" w:lineRule="auto"/>
      </w:pPr>
      <w:r>
        <w:rPr>
          <w:rFonts w:hint="eastAsia"/>
        </w:rPr>
        <w:t xml:space="preserve">5.1 </w:t>
      </w:r>
      <w:r>
        <w:rPr>
          <w:rFonts w:hint="eastAsia"/>
        </w:rPr>
        <w:t>病房环境应适合儿童心理、生理特点。空间布局应合理，美化环境温馨病房。</w:t>
      </w:r>
    </w:p>
    <w:p w:rsidR="002B7738" w:rsidRDefault="00DF717F">
      <w:pPr>
        <w:pStyle w:val="af"/>
        <w:tabs>
          <w:tab w:val="center" w:pos="4201"/>
          <w:tab w:val="right" w:leader="dot" w:pos="9298"/>
        </w:tabs>
        <w:spacing w:line="360" w:lineRule="auto"/>
      </w:pPr>
      <w:r>
        <w:rPr>
          <w:rFonts w:hint="eastAsia"/>
        </w:rPr>
        <w:t xml:space="preserve">5.2 </w:t>
      </w:r>
      <w:r>
        <w:rPr>
          <w:rFonts w:hint="eastAsia"/>
        </w:rPr>
        <w:t>室内温湿度适宜，温度在</w:t>
      </w:r>
      <w:r>
        <w:rPr>
          <w:rFonts w:hint="eastAsia"/>
        </w:rPr>
        <w:t>18</w:t>
      </w:r>
      <w:r>
        <w:rPr>
          <w:rFonts w:hint="eastAsia"/>
        </w:rPr>
        <w:t>～</w:t>
      </w:r>
      <w:r>
        <w:rPr>
          <w:rFonts w:hint="eastAsia"/>
        </w:rPr>
        <w:t>22</w:t>
      </w:r>
      <w:r>
        <w:rPr>
          <w:rFonts w:hint="eastAsia"/>
        </w:rPr>
        <w:t>℃，湿度在</w:t>
      </w:r>
      <w:r>
        <w:rPr>
          <w:rFonts w:hint="eastAsia"/>
        </w:rPr>
        <w:t>50</w:t>
      </w:r>
      <w:r>
        <w:rPr>
          <w:rFonts w:hint="eastAsia"/>
        </w:rPr>
        <w:t>～</w:t>
      </w:r>
      <w:r>
        <w:rPr>
          <w:rFonts w:hint="eastAsia"/>
        </w:rPr>
        <w:t>65</w:t>
      </w:r>
      <w:r>
        <w:rPr>
          <w:rFonts w:hint="eastAsia"/>
        </w:rPr>
        <w:t>℃。</w:t>
      </w:r>
    </w:p>
    <w:p w:rsidR="002B7738" w:rsidRDefault="00DF717F">
      <w:pPr>
        <w:pStyle w:val="af"/>
        <w:tabs>
          <w:tab w:val="center" w:pos="4201"/>
          <w:tab w:val="right" w:leader="dot" w:pos="9298"/>
        </w:tabs>
        <w:spacing w:line="360" w:lineRule="auto"/>
      </w:pPr>
      <w:r>
        <w:rPr>
          <w:rFonts w:hint="eastAsia"/>
        </w:rPr>
        <w:t xml:space="preserve">5.3 </w:t>
      </w:r>
      <w:r>
        <w:rPr>
          <w:rFonts w:hint="eastAsia"/>
        </w:rPr>
        <w:t>室内安静、清洁、整齐，空气新鲜，通风</w:t>
      </w:r>
      <w:r>
        <w:rPr>
          <w:rFonts w:hint="eastAsia"/>
        </w:rPr>
        <w:t>2</w:t>
      </w:r>
      <w:r>
        <w:rPr>
          <w:rFonts w:hint="eastAsia"/>
        </w:rPr>
        <w:t>次</w:t>
      </w:r>
      <w:r>
        <w:rPr>
          <w:rFonts w:hint="eastAsia"/>
        </w:rPr>
        <w:t>/</w:t>
      </w:r>
      <w:r>
        <w:rPr>
          <w:rFonts w:hint="eastAsia"/>
        </w:rPr>
        <w:t>日，至少</w:t>
      </w:r>
      <w:r>
        <w:rPr>
          <w:rFonts w:hint="eastAsia"/>
        </w:rPr>
        <w:t>30</w:t>
      </w:r>
      <w:r>
        <w:rPr>
          <w:rFonts w:hint="eastAsia"/>
        </w:rPr>
        <w:t>分钟</w:t>
      </w:r>
      <w:r>
        <w:rPr>
          <w:rFonts w:hint="eastAsia"/>
        </w:rPr>
        <w:t>/</w:t>
      </w:r>
      <w:r>
        <w:rPr>
          <w:rFonts w:hint="eastAsia"/>
        </w:rPr>
        <w:t>次。每周紫外线消毒</w:t>
      </w:r>
      <w:r>
        <w:rPr>
          <w:rFonts w:hint="eastAsia"/>
        </w:rPr>
        <w:t>1</w:t>
      </w:r>
      <w:r>
        <w:rPr>
          <w:rFonts w:hint="eastAsia"/>
        </w:rPr>
        <w:t>～</w:t>
      </w:r>
      <w:r>
        <w:rPr>
          <w:rFonts w:hint="eastAsia"/>
        </w:rPr>
        <w:t>2</w:t>
      </w:r>
      <w:r>
        <w:rPr>
          <w:rFonts w:hint="eastAsia"/>
        </w:rPr>
        <w:t>次。</w:t>
      </w:r>
    </w:p>
    <w:p w:rsidR="002B7738" w:rsidRDefault="00DF717F">
      <w:pPr>
        <w:pStyle w:val="a"/>
        <w:numPr>
          <w:ilvl w:val="0"/>
          <w:numId w:val="2"/>
        </w:numPr>
        <w:spacing w:before="312" w:after="312" w:line="360" w:lineRule="auto"/>
        <w:outlineLvl w:val="0"/>
        <w:rPr>
          <w:b/>
          <w:bCs/>
        </w:rPr>
      </w:pPr>
      <w:r>
        <w:rPr>
          <w:rFonts w:hint="eastAsia"/>
          <w:b/>
          <w:bCs/>
        </w:rPr>
        <w:t>人员要求</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6.1 </w:t>
      </w:r>
      <w:r>
        <w:rPr>
          <w:rFonts w:ascii="黑体" w:eastAsia="黑体" w:hAnsi="黑体" w:cs="黑体" w:hint="eastAsia"/>
          <w:sz w:val="21"/>
          <w:szCs w:val="21"/>
        </w:rPr>
        <w:t>岗位要求</w:t>
      </w:r>
    </w:p>
    <w:p w:rsidR="002B7738" w:rsidRDefault="00DF717F">
      <w:pPr>
        <w:pStyle w:val="af"/>
        <w:tabs>
          <w:tab w:val="center" w:pos="4201"/>
          <w:tab w:val="right" w:leader="dot" w:pos="9298"/>
        </w:tabs>
        <w:spacing w:line="360" w:lineRule="auto"/>
      </w:pPr>
      <w:r>
        <w:rPr>
          <w:rFonts w:hint="eastAsia"/>
        </w:rPr>
        <w:t xml:space="preserve">6.1.1 </w:t>
      </w:r>
      <w:r>
        <w:rPr>
          <w:rFonts w:hint="eastAsia"/>
        </w:rPr>
        <w:t>应取得护士执业证书。</w:t>
      </w:r>
    </w:p>
    <w:p w:rsidR="002B7738" w:rsidRDefault="00DF717F">
      <w:pPr>
        <w:pStyle w:val="af"/>
        <w:tabs>
          <w:tab w:val="center" w:pos="4201"/>
          <w:tab w:val="right" w:leader="dot" w:pos="9298"/>
        </w:tabs>
        <w:spacing w:line="360" w:lineRule="auto"/>
      </w:pPr>
      <w:r>
        <w:rPr>
          <w:rFonts w:hint="eastAsia"/>
        </w:rPr>
        <w:t xml:space="preserve">6.1.2 </w:t>
      </w:r>
      <w:r>
        <w:rPr>
          <w:rFonts w:hint="eastAsia"/>
        </w:rPr>
        <w:t>掌握护理分级内容。</w:t>
      </w:r>
    </w:p>
    <w:p w:rsidR="002B7738" w:rsidRDefault="00DF717F">
      <w:pPr>
        <w:pStyle w:val="af"/>
        <w:tabs>
          <w:tab w:val="center" w:pos="4201"/>
          <w:tab w:val="right" w:leader="dot" w:pos="9298"/>
        </w:tabs>
        <w:spacing w:line="360" w:lineRule="auto"/>
      </w:pPr>
      <w:r>
        <w:rPr>
          <w:rFonts w:hint="eastAsia"/>
        </w:rPr>
        <w:t xml:space="preserve">6.1.3 </w:t>
      </w:r>
      <w:r>
        <w:rPr>
          <w:rFonts w:hint="eastAsia"/>
        </w:rPr>
        <w:t>掌握住院患儿护理知识，为患儿提供个性化护理服务。</w:t>
      </w:r>
    </w:p>
    <w:p w:rsidR="002B7738" w:rsidRDefault="00DF717F">
      <w:pPr>
        <w:rPr>
          <w:rFonts w:ascii="黑体" w:eastAsia="黑体" w:hAnsi="黑体" w:cs="黑体"/>
          <w:sz w:val="21"/>
          <w:szCs w:val="21"/>
        </w:rPr>
      </w:pPr>
      <w:r>
        <w:rPr>
          <w:rFonts w:ascii="黑体" w:eastAsia="黑体" w:hAnsi="黑体" w:cs="黑体" w:hint="eastAsia"/>
          <w:sz w:val="21"/>
          <w:szCs w:val="21"/>
        </w:rPr>
        <w:t>6.2</w:t>
      </w:r>
      <w:r>
        <w:rPr>
          <w:rFonts w:ascii="黑体" w:eastAsia="黑体" w:hAnsi="黑体" w:cs="黑体" w:hint="eastAsia"/>
          <w:sz w:val="21"/>
          <w:szCs w:val="21"/>
        </w:rPr>
        <w:t>礼仪要求</w:t>
      </w:r>
    </w:p>
    <w:p w:rsidR="002B7738" w:rsidRDefault="00DF717F">
      <w:pPr>
        <w:pStyle w:val="af"/>
        <w:tabs>
          <w:tab w:val="center" w:pos="4201"/>
          <w:tab w:val="right" w:leader="dot" w:pos="9298"/>
        </w:tabs>
        <w:spacing w:line="360" w:lineRule="auto"/>
      </w:pPr>
      <w:r>
        <w:rPr>
          <w:rFonts w:hint="eastAsia"/>
        </w:rPr>
        <w:t xml:space="preserve">6.2.1 </w:t>
      </w:r>
      <w:r>
        <w:rPr>
          <w:rFonts w:hint="eastAsia"/>
        </w:rPr>
        <w:t>仪表端庄，着装整洁，佩戴胸牌，服装、鞋统一规范，不佩带外露首饰。</w:t>
      </w:r>
    </w:p>
    <w:p w:rsidR="002B7738" w:rsidRDefault="00DF717F">
      <w:pPr>
        <w:pStyle w:val="af"/>
        <w:tabs>
          <w:tab w:val="center" w:pos="4201"/>
          <w:tab w:val="right" w:leader="dot" w:pos="9298"/>
        </w:tabs>
        <w:spacing w:line="360" w:lineRule="auto"/>
      </w:pPr>
      <w:r>
        <w:rPr>
          <w:rFonts w:hint="eastAsia"/>
        </w:rPr>
        <w:t xml:space="preserve">6.2.2 </w:t>
      </w:r>
      <w:r>
        <w:rPr>
          <w:rFonts w:hint="eastAsia"/>
        </w:rPr>
        <w:t>行为举止应四做到“四轻”，即说话轻、操作轻、关门轻、走路轻。</w:t>
      </w:r>
    </w:p>
    <w:p w:rsidR="002B7738" w:rsidRDefault="00DF717F">
      <w:pPr>
        <w:rPr>
          <w:rFonts w:ascii="黑体" w:eastAsia="黑体" w:hAnsi="黑体" w:cs="黑体"/>
          <w:sz w:val="21"/>
          <w:szCs w:val="21"/>
        </w:rPr>
      </w:pPr>
      <w:r>
        <w:rPr>
          <w:rFonts w:ascii="黑体" w:eastAsia="黑体" w:hAnsi="黑体" w:cs="黑体" w:hint="eastAsia"/>
          <w:sz w:val="21"/>
          <w:szCs w:val="21"/>
        </w:rPr>
        <w:lastRenderedPageBreak/>
        <w:t xml:space="preserve">6.3 </w:t>
      </w:r>
      <w:r>
        <w:rPr>
          <w:rFonts w:ascii="黑体" w:eastAsia="黑体" w:hAnsi="黑体" w:cs="黑体" w:hint="eastAsia"/>
          <w:sz w:val="21"/>
          <w:szCs w:val="21"/>
        </w:rPr>
        <w:t>沟通要求</w:t>
      </w:r>
    </w:p>
    <w:p w:rsidR="002B7738" w:rsidRDefault="00DF717F">
      <w:pPr>
        <w:pStyle w:val="af"/>
        <w:tabs>
          <w:tab w:val="center" w:pos="4201"/>
          <w:tab w:val="right" w:leader="dot" w:pos="9298"/>
        </w:tabs>
        <w:spacing w:line="360" w:lineRule="auto"/>
      </w:pPr>
      <w:r>
        <w:rPr>
          <w:rFonts w:hint="eastAsia"/>
        </w:rPr>
        <w:t xml:space="preserve">6.3.1 </w:t>
      </w:r>
      <w:r>
        <w:rPr>
          <w:rFonts w:hint="eastAsia"/>
        </w:rPr>
        <w:t>责任护士应主动向患儿及家长进行自我介绍。</w:t>
      </w:r>
    </w:p>
    <w:p w:rsidR="002B7738" w:rsidRDefault="00DF717F">
      <w:pPr>
        <w:pStyle w:val="af"/>
        <w:tabs>
          <w:tab w:val="center" w:pos="4201"/>
          <w:tab w:val="right" w:leader="dot" w:pos="9298"/>
        </w:tabs>
        <w:spacing w:line="360" w:lineRule="auto"/>
      </w:pPr>
      <w:r>
        <w:rPr>
          <w:rFonts w:hint="eastAsia"/>
        </w:rPr>
        <w:t xml:space="preserve">6.3.2 </w:t>
      </w:r>
      <w:r>
        <w:rPr>
          <w:rFonts w:hint="eastAsia"/>
        </w:rPr>
        <w:t>责任护士应主动与患儿及家长交流，详细介绍治疗用药、护理、康复、饮食等。</w:t>
      </w:r>
    </w:p>
    <w:p w:rsidR="002B7738" w:rsidRDefault="00DF717F">
      <w:pPr>
        <w:pStyle w:val="af"/>
        <w:tabs>
          <w:tab w:val="center" w:pos="4201"/>
          <w:tab w:val="right" w:leader="dot" w:pos="9298"/>
        </w:tabs>
        <w:spacing w:line="360" w:lineRule="auto"/>
      </w:pPr>
      <w:r>
        <w:rPr>
          <w:rFonts w:hint="eastAsia"/>
        </w:rPr>
        <w:t xml:space="preserve">6.3.3 </w:t>
      </w:r>
      <w:r>
        <w:rPr>
          <w:rFonts w:hint="eastAsia"/>
        </w:rPr>
        <w:t>责任护士应主动了解并满足患儿及家属合理需求，体现人文关怀。</w:t>
      </w:r>
    </w:p>
    <w:p w:rsidR="002B7738" w:rsidRDefault="00DF717F">
      <w:pPr>
        <w:pStyle w:val="a"/>
        <w:numPr>
          <w:ilvl w:val="0"/>
          <w:numId w:val="2"/>
        </w:numPr>
        <w:spacing w:before="312" w:after="312" w:line="360" w:lineRule="auto"/>
        <w:outlineLvl w:val="0"/>
        <w:rPr>
          <w:b/>
          <w:bCs/>
        </w:rPr>
      </w:pPr>
      <w:r>
        <w:rPr>
          <w:rFonts w:hint="eastAsia"/>
          <w:b/>
          <w:bCs/>
        </w:rPr>
        <w:t>服务要求</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7.1 </w:t>
      </w:r>
      <w:r>
        <w:rPr>
          <w:rFonts w:ascii="黑体" w:eastAsia="黑体" w:hAnsi="黑体" w:cs="黑体" w:hint="eastAsia"/>
          <w:sz w:val="21"/>
          <w:szCs w:val="21"/>
        </w:rPr>
        <w:t>隐私保护</w:t>
      </w:r>
    </w:p>
    <w:p w:rsidR="002B7738" w:rsidRDefault="00DF717F">
      <w:pPr>
        <w:pStyle w:val="af"/>
        <w:tabs>
          <w:tab w:val="center" w:pos="4201"/>
          <w:tab w:val="right" w:leader="dot" w:pos="9298"/>
        </w:tabs>
        <w:spacing w:line="360" w:lineRule="auto"/>
      </w:pPr>
      <w:r>
        <w:rPr>
          <w:rFonts w:hint="eastAsia"/>
        </w:rPr>
        <w:t xml:space="preserve">7.1.1 </w:t>
      </w:r>
      <w:r>
        <w:rPr>
          <w:rFonts w:hint="eastAsia"/>
        </w:rPr>
        <w:t>进行暴露性操作时，应遮挡。</w:t>
      </w:r>
    </w:p>
    <w:p w:rsidR="002B7738" w:rsidRDefault="00DF717F">
      <w:pPr>
        <w:pStyle w:val="af"/>
        <w:tabs>
          <w:tab w:val="center" w:pos="4201"/>
          <w:tab w:val="right" w:leader="dot" w:pos="9298"/>
        </w:tabs>
        <w:spacing w:line="360" w:lineRule="auto"/>
      </w:pPr>
      <w:r>
        <w:rPr>
          <w:rFonts w:hint="eastAsia"/>
        </w:rPr>
        <w:t xml:space="preserve">7.1.2 </w:t>
      </w:r>
      <w:r>
        <w:rPr>
          <w:rFonts w:hint="eastAsia"/>
        </w:rPr>
        <w:t>不公开谈论患儿病情，患儿相关信息不外露。</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7.2 </w:t>
      </w:r>
      <w:r>
        <w:rPr>
          <w:rFonts w:ascii="黑体" w:eastAsia="黑体" w:hAnsi="黑体" w:cs="黑体" w:hint="eastAsia"/>
          <w:sz w:val="21"/>
          <w:szCs w:val="21"/>
        </w:rPr>
        <w:t>责任制整体护理</w:t>
      </w:r>
    </w:p>
    <w:p w:rsidR="002B7738" w:rsidRDefault="00DF717F">
      <w:pPr>
        <w:pStyle w:val="af"/>
        <w:tabs>
          <w:tab w:val="center" w:pos="4201"/>
          <w:tab w:val="right" w:leader="dot" w:pos="9298"/>
        </w:tabs>
        <w:spacing w:line="360" w:lineRule="auto"/>
      </w:pPr>
      <w:r>
        <w:rPr>
          <w:rFonts w:hint="eastAsia"/>
        </w:rPr>
        <w:t xml:space="preserve">7.2.1 </w:t>
      </w:r>
      <w:r>
        <w:rPr>
          <w:rFonts w:hint="eastAsia"/>
        </w:rPr>
        <w:t>应开展</w:t>
      </w:r>
      <w:r>
        <w:rPr>
          <w:rFonts w:hint="eastAsia"/>
        </w:rPr>
        <w:t>“以患儿为中心”的责任制整体护理模式，</w:t>
      </w:r>
      <w:r>
        <w:rPr>
          <w:rFonts w:hint="eastAsia"/>
        </w:rPr>
        <w:t>实施</w:t>
      </w:r>
      <w:r>
        <w:rPr>
          <w:rFonts w:hint="eastAsia"/>
        </w:rPr>
        <w:t>责任制</w:t>
      </w:r>
      <w:r>
        <w:rPr>
          <w:rFonts w:hint="eastAsia"/>
        </w:rPr>
        <w:t>管理</w:t>
      </w:r>
      <w:r>
        <w:rPr>
          <w:rFonts w:hint="eastAsia"/>
        </w:rPr>
        <w:t>。</w:t>
      </w:r>
    </w:p>
    <w:p w:rsidR="002B7738" w:rsidRDefault="00DF717F">
      <w:pPr>
        <w:pStyle w:val="af"/>
        <w:tabs>
          <w:tab w:val="center" w:pos="4201"/>
          <w:tab w:val="right" w:leader="dot" w:pos="9298"/>
        </w:tabs>
        <w:spacing w:line="360" w:lineRule="auto"/>
      </w:pPr>
      <w:r>
        <w:rPr>
          <w:rFonts w:hint="eastAsia"/>
        </w:rPr>
        <w:t xml:space="preserve">7.2.2 </w:t>
      </w:r>
      <w:r>
        <w:rPr>
          <w:rFonts w:hint="eastAsia"/>
        </w:rPr>
        <w:t>护理工作应按照</w:t>
      </w:r>
      <w:r>
        <w:rPr>
          <w:rFonts w:hint="eastAsia"/>
        </w:rPr>
        <w:t>WS/T 431-2023</w:t>
      </w:r>
      <w:r>
        <w:rPr>
          <w:rFonts w:hint="eastAsia"/>
        </w:rPr>
        <w:t>的规定执行，体现能级对应。</w:t>
      </w:r>
      <w:r>
        <w:rPr>
          <w:rFonts w:hint="eastAsia"/>
        </w:rPr>
        <w:t>7.2.3</w:t>
      </w:r>
      <w:r>
        <w:rPr>
          <w:rFonts w:hint="eastAsia"/>
        </w:rPr>
        <w:t>弹性排班制度，护士管理患儿数≤</w:t>
      </w:r>
      <w:r>
        <w:rPr>
          <w:rFonts w:hint="eastAsia"/>
        </w:rPr>
        <w:t>8</w:t>
      </w:r>
      <w:r>
        <w:rPr>
          <w:rFonts w:hint="eastAsia"/>
        </w:rPr>
        <w:t>名。</w:t>
      </w:r>
    </w:p>
    <w:p w:rsidR="002B7738" w:rsidRDefault="00DF717F">
      <w:pPr>
        <w:pStyle w:val="a"/>
        <w:numPr>
          <w:ilvl w:val="0"/>
          <w:numId w:val="2"/>
        </w:numPr>
        <w:spacing w:before="312" w:after="312" w:line="360" w:lineRule="auto"/>
        <w:outlineLvl w:val="0"/>
        <w:rPr>
          <w:b/>
          <w:bCs/>
        </w:rPr>
      </w:pPr>
      <w:r>
        <w:rPr>
          <w:rFonts w:hint="eastAsia"/>
          <w:b/>
          <w:bCs/>
        </w:rPr>
        <w:t>服务内容</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8.1 </w:t>
      </w:r>
      <w:r>
        <w:rPr>
          <w:rFonts w:ascii="黑体" w:eastAsia="黑体" w:hAnsi="黑体" w:cs="黑体" w:hint="eastAsia"/>
          <w:sz w:val="21"/>
          <w:szCs w:val="21"/>
        </w:rPr>
        <w:t>入院护理</w:t>
      </w:r>
      <w:r>
        <w:rPr>
          <w:rFonts w:ascii="黑体" w:eastAsia="黑体" w:hAnsi="黑体" w:cs="黑体" w:hint="eastAsia"/>
          <w:sz w:val="21"/>
          <w:szCs w:val="21"/>
        </w:rPr>
        <w:t xml:space="preserve"> </w:t>
      </w:r>
    </w:p>
    <w:p w:rsidR="002B7738" w:rsidRDefault="00DF717F">
      <w:pPr>
        <w:pStyle w:val="af"/>
        <w:tabs>
          <w:tab w:val="center" w:pos="4201"/>
          <w:tab w:val="right" w:leader="dot" w:pos="9298"/>
        </w:tabs>
        <w:spacing w:line="360" w:lineRule="auto"/>
      </w:pPr>
      <w:r>
        <w:rPr>
          <w:rFonts w:hint="eastAsia"/>
        </w:rPr>
        <w:t xml:space="preserve">8.1.1 </w:t>
      </w:r>
      <w:r>
        <w:rPr>
          <w:rFonts w:hint="eastAsia"/>
        </w:rPr>
        <w:t>患者入院，护士热情接待。</w:t>
      </w:r>
    </w:p>
    <w:p w:rsidR="002B7738" w:rsidRDefault="00DF717F">
      <w:pPr>
        <w:pStyle w:val="af"/>
        <w:tabs>
          <w:tab w:val="center" w:pos="4201"/>
          <w:tab w:val="right" w:leader="dot" w:pos="9298"/>
        </w:tabs>
        <w:spacing w:line="360" w:lineRule="auto"/>
      </w:pPr>
      <w:r>
        <w:rPr>
          <w:rFonts w:hint="eastAsia"/>
        </w:rPr>
        <w:t xml:space="preserve">8.1.2 </w:t>
      </w:r>
      <w:r>
        <w:rPr>
          <w:rFonts w:hint="eastAsia"/>
        </w:rPr>
        <w:t>协助办理入院手续，告知其主管医生、责任护士及入院须知等事项。</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8.2 </w:t>
      </w:r>
      <w:r>
        <w:rPr>
          <w:rFonts w:ascii="黑体" w:eastAsia="黑体" w:hAnsi="黑体" w:cs="黑体" w:hint="eastAsia"/>
          <w:sz w:val="21"/>
          <w:szCs w:val="21"/>
        </w:rPr>
        <w:t>观察与评估要点</w:t>
      </w:r>
    </w:p>
    <w:p w:rsidR="002B7738" w:rsidRDefault="00DF717F">
      <w:pPr>
        <w:pStyle w:val="af"/>
        <w:tabs>
          <w:tab w:val="center" w:pos="4201"/>
          <w:tab w:val="right" w:leader="dot" w:pos="9298"/>
        </w:tabs>
        <w:spacing w:line="360" w:lineRule="auto"/>
      </w:pPr>
      <w:r>
        <w:rPr>
          <w:rFonts w:hint="eastAsia"/>
        </w:rPr>
        <w:t xml:space="preserve">8.2.1 </w:t>
      </w:r>
      <w:r>
        <w:rPr>
          <w:rFonts w:hint="eastAsia"/>
        </w:rPr>
        <w:t>责任护士根据患儿护理级别做好相应的病情观察及评估，定时测量患儿生命体征，如体温、脉搏、呼吸、血压等。（各年龄段呼吸和脉搏正常值见</w:t>
      </w:r>
      <w:r>
        <w:rPr>
          <w:rFonts w:hint="eastAsia"/>
        </w:rPr>
        <w:t>附录</w:t>
      </w:r>
      <w:r>
        <w:rPr>
          <w:rFonts w:hint="eastAsia"/>
        </w:rPr>
        <w:t>A</w:t>
      </w:r>
      <w:r>
        <w:rPr>
          <w:rFonts w:hint="eastAsia"/>
        </w:rPr>
        <w:t>）</w:t>
      </w:r>
    </w:p>
    <w:p w:rsidR="002B7738" w:rsidRDefault="00DF717F">
      <w:pPr>
        <w:pStyle w:val="af"/>
        <w:tabs>
          <w:tab w:val="center" w:pos="4201"/>
          <w:tab w:val="right" w:leader="dot" w:pos="9298"/>
        </w:tabs>
        <w:spacing w:line="360" w:lineRule="auto"/>
      </w:pPr>
      <w:r>
        <w:rPr>
          <w:rFonts w:hint="eastAsia"/>
        </w:rPr>
        <w:t xml:space="preserve">8.2.2 </w:t>
      </w:r>
      <w:r>
        <w:rPr>
          <w:rFonts w:hint="eastAsia"/>
        </w:rPr>
        <w:t>责任护士应全面掌握患儿病情情况，如发现病情变化应及时报告医生。</w:t>
      </w:r>
    </w:p>
    <w:p w:rsidR="002B7738" w:rsidRDefault="00DF717F">
      <w:pPr>
        <w:pStyle w:val="af"/>
        <w:tabs>
          <w:tab w:val="center" w:pos="4201"/>
          <w:tab w:val="right" w:leader="dot" w:pos="9298"/>
        </w:tabs>
        <w:spacing w:line="360" w:lineRule="auto"/>
      </w:pPr>
      <w:r>
        <w:rPr>
          <w:rFonts w:hint="eastAsia"/>
        </w:rPr>
        <w:t xml:space="preserve">8.2.3 </w:t>
      </w:r>
      <w:r>
        <w:rPr>
          <w:rFonts w:hint="eastAsia"/>
        </w:rPr>
        <w:t>落实患儿跌倒、坠床、压力性损伤、烫伤等风险评估。</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8.3 </w:t>
      </w:r>
      <w:r>
        <w:rPr>
          <w:rFonts w:ascii="黑体" w:eastAsia="黑体" w:hAnsi="黑体" w:cs="黑体" w:hint="eastAsia"/>
          <w:sz w:val="21"/>
          <w:szCs w:val="21"/>
        </w:rPr>
        <w:t>基础护理</w:t>
      </w:r>
    </w:p>
    <w:p w:rsidR="002B7738" w:rsidRDefault="00DF717F">
      <w:pPr>
        <w:pStyle w:val="af"/>
        <w:tabs>
          <w:tab w:val="center" w:pos="4201"/>
          <w:tab w:val="right" w:leader="dot" w:pos="9298"/>
        </w:tabs>
        <w:spacing w:line="360" w:lineRule="auto"/>
        <w:ind w:firstLineChars="0" w:firstLine="0"/>
      </w:pPr>
      <w:r>
        <w:rPr>
          <w:rFonts w:hint="eastAsia"/>
        </w:rPr>
        <w:t xml:space="preserve">8.3.1 </w:t>
      </w:r>
      <w:r>
        <w:rPr>
          <w:rFonts w:hint="eastAsia"/>
        </w:rPr>
        <w:t>晨晚间护理</w:t>
      </w:r>
      <w:r>
        <w:rPr>
          <w:rFonts w:hint="eastAsia"/>
        </w:rPr>
        <w:t xml:space="preserve"> </w:t>
      </w:r>
    </w:p>
    <w:p w:rsidR="002B7738" w:rsidRDefault="00DF717F">
      <w:pPr>
        <w:pStyle w:val="af"/>
        <w:tabs>
          <w:tab w:val="center" w:pos="4201"/>
          <w:tab w:val="right" w:leader="dot" w:pos="9298"/>
        </w:tabs>
        <w:spacing w:line="360" w:lineRule="auto"/>
      </w:pPr>
      <w:r>
        <w:rPr>
          <w:rFonts w:hint="eastAsia"/>
        </w:rPr>
        <w:t>根据患儿护理级别落实相应的晨晚间护理。至少每日整理床单位一次，做好面部清洁、口腔护理、会阴护理等。</w:t>
      </w:r>
    </w:p>
    <w:p w:rsidR="002B7738" w:rsidRDefault="00DF717F">
      <w:pPr>
        <w:pStyle w:val="af"/>
        <w:tabs>
          <w:tab w:val="center" w:pos="4201"/>
          <w:tab w:val="right" w:leader="dot" w:pos="9298"/>
        </w:tabs>
        <w:spacing w:line="360" w:lineRule="auto"/>
        <w:ind w:firstLineChars="0" w:firstLine="0"/>
      </w:pPr>
      <w:r>
        <w:rPr>
          <w:rFonts w:hint="eastAsia"/>
        </w:rPr>
        <w:t xml:space="preserve">8.3.2 </w:t>
      </w:r>
      <w:r>
        <w:rPr>
          <w:rFonts w:hint="eastAsia"/>
        </w:rPr>
        <w:t>饮食护理</w:t>
      </w:r>
    </w:p>
    <w:p w:rsidR="002B7738" w:rsidRDefault="00DF717F">
      <w:pPr>
        <w:pStyle w:val="af"/>
        <w:tabs>
          <w:tab w:val="center" w:pos="4201"/>
          <w:tab w:val="right" w:leader="dot" w:pos="9298"/>
        </w:tabs>
        <w:spacing w:line="360" w:lineRule="auto"/>
      </w:pPr>
      <w:r>
        <w:rPr>
          <w:rFonts w:hint="eastAsia"/>
        </w:rPr>
        <w:t xml:space="preserve">8.3.2.1 </w:t>
      </w:r>
      <w:r>
        <w:rPr>
          <w:rFonts w:hint="eastAsia"/>
        </w:rPr>
        <w:t>对非禁食患者协助进食</w:t>
      </w:r>
      <w:r>
        <w:rPr>
          <w:rFonts w:hint="eastAsia"/>
        </w:rPr>
        <w:t>/</w:t>
      </w:r>
      <w:r>
        <w:rPr>
          <w:rFonts w:hint="eastAsia"/>
        </w:rPr>
        <w:t>水。</w:t>
      </w:r>
    </w:p>
    <w:p w:rsidR="002B7738" w:rsidRDefault="00DF717F">
      <w:pPr>
        <w:pStyle w:val="af"/>
        <w:tabs>
          <w:tab w:val="center" w:pos="4201"/>
          <w:tab w:val="right" w:leader="dot" w:pos="9298"/>
        </w:tabs>
        <w:spacing w:line="360" w:lineRule="auto"/>
      </w:pPr>
      <w:r>
        <w:rPr>
          <w:rFonts w:hint="eastAsia"/>
        </w:rPr>
        <w:lastRenderedPageBreak/>
        <w:t>8.3.2.2</w:t>
      </w:r>
      <w:r>
        <w:rPr>
          <w:rFonts w:hint="eastAsia"/>
        </w:rPr>
        <w:t xml:space="preserve"> </w:t>
      </w:r>
      <w:r>
        <w:rPr>
          <w:rFonts w:hint="eastAsia"/>
        </w:rPr>
        <w:t>年幼患儿指导母乳及人工喂养知识，注意饮食卫生。</w:t>
      </w:r>
    </w:p>
    <w:p w:rsidR="002B7738" w:rsidRDefault="00DF717F">
      <w:pPr>
        <w:pStyle w:val="af"/>
        <w:tabs>
          <w:tab w:val="center" w:pos="4201"/>
          <w:tab w:val="right" w:leader="dot" w:pos="9298"/>
        </w:tabs>
        <w:spacing w:line="360" w:lineRule="auto"/>
      </w:pPr>
      <w:r>
        <w:rPr>
          <w:rFonts w:hint="eastAsia"/>
        </w:rPr>
        <w:t xml:space="preserve">8.3.2.3 </w:t>
      </w:r>
      <w:r>
        <w:rPr>
          <w:rFonts w:hint="eastAsia"/>
        </w:rPr>
        <w:t>经口不能摄取食物的患儿，通过胃管灌注流质食物、水分和药物，以维持患儿营养和治疗的需要。</w:t>
      </w:r>
    </w:p>
    <w:p w:rsidR="002B7738" w:rsidRDefault="00DF717F">
      <w:pPr>
        <w:pStyle w:val="af"/>
        <w:tabs>
          <w:tab w:val="center" w:pos="4201"/>
          <w:tab w:val="right" w:leader="dot" w:pos="9298"/>
        </w:tabs>
        <w:spacing w:line="360" w:lineRule="auto"/>
        <w:ind w:firstLineChars="0" w:firstLine="0"/>
      </w:pPr>
      <w:r>
        <w:rPr>
          <w:rFonts w:hint="eastAsia"/>
        </w:rPr>
        <w:t xml:space="preserve">8.3.3 </w:t>
      </w:r>
      <w:r>
        <w:rPr>
          <w:rFonts w:hint="eastAsia"/>
        </w:rPr>
        <w:t>卧位护理</w:t>
      </w:r>
    </w:p>
    <w:p w:rsidR="002B7738" w:rsidRDefault="00DF717F">
      <w:pPr>
        <w:pStyle w:val="af"/>
        <w:tabs>
          <w:tab w:val="center" w:pos="4201"/>
          <w:tab w:val="right" w:leader="dot" w:pos="9298"/>
        </w:tabs>
        <w:spacing w:line="360" w:lineRule="auto"/>
      </w:pPr>
      <w:r>
        <w:rPr>
          <w:rFonts w:hint="eastAsia"/>
        </w:rPr>
        <w:t xml:space="preserve">8.3.3.1 </w:t>
      </w:r>
      <w:r>
        <w:rPr>
          <w:rFonts w:hint="eastAsia"/>
        </w:rPr>
        <w:t>协助患儿翻身及有效咳嗽，必要时协助患儿床上移动。</w:t>
      </w:r>
    </w:p>
    <w:p w:rsidR="002B7738" w:rsidRDefault="00DF717F">
      <w:pPr>
        <w:pStyle w:val="af"/>
        <w:tabs>
          <w:tab w:val="center" w:pos="4201"/>
          <w:tab w:val="right" w:leader="dot" w:pos="9298"/>
        </w:tabs>
        <w:spacing w:line="360" w:lineRule="auto"/>
      </w:pPr>
      <w:r>
        <w:rPr>
          <w:rFonts w:hint="eastAsia"/>
        </w:rPr>
        <w:t xml:space="preserve">8.3.3.2 </w:t>
      </w:r>
      <w:r>
        <w:rPr>
          <w:rFonts w:hint="eastAsia"/>
        </w:rPr>
        <w:t>喂口服药时取坐位或平卧位头偏向一侧。</w:t>
      </w:r>
    </w:p>
    <w:p w:rsidR="002B7738" w:rsidRDefault="00DF717F">
      <w:pPr>
        <w:pStyle w:val="af"/>
        <w:tabs>
          <w:tab w:val="center" w:pos="4201"/>
          <w:tab w:val="right" w:leader="dot" w:pos="9298"/>
        </w:tabs>
        <w:spacing w:line="360" w:lineRule="auto"/>
      </w:pPr>
      <w:r>
        <w:rPr>
          <w:rFonts w:hint="eastAsia"/>
        </w:rPr>
        <w:t xml:space="preserve">8.3.3.3 </w:t>
      </w:r>
      <w:r>
        <w:rPr>
          <w:rFonts w:hint="eastAsia"/>
        </w:rPr>
        <w:t>呕吐时协助患儿取侧卧位或头偏向一侧。</w:t>
      </w:r>
    </w:p>
    <w:p w:rsidR="002B7738" w:rsidRDefault="00DF717F">
      <w:pPr>
        <w:pStyle w:val="af"/>
        <w:tabs>
          <w:tab w:val="center" w:pos="4201"/>
          <w:tab w:val="right" w:leader="dot" w:pos="9298"/>
        </w:tabs>
        <w:spacing w:line="360" w:lineRule="auto"/>
      </w:pPr>
      <w:r>
        <w:rPr>
          <w:rFonts w:hint="eastAsia"/>
        </w:rPr>
        <w:t xml:space="preserve">8.3.3.4 </w:t>
      </w:r>
      <w:r>
        <w:rPr>
          <w:rFonts w:hint="eastAsia"/>
        </w:rPr>
        <w:t>咳嗽、喘息发作时协助取坐位或半坐位。</w:t>
      </w:r>
    </w:p>
    <w:p w:rsidR="002B7738" w:rsidRDefault="00DF717F">
      <w:pPr>
        <w:pStyle w:val="af"/>
        <w:tabs>
          <w:tab w:val="center" w:pos="4201"/>
          <w:tab w:val="right" w:leader="dot" w:pos="9298"/>
        </w:tabs>
        <w:spacing w:line="360" w:lineRule="auto"/>
      </w:pPr>
      <w:r>
        <w:rPr>
          <w:rFonts w:hint="eastAsia"/>
        </w:rPr>
        <w:t xml:space="preserve">8.3.3.5 </w:t>
      </w:r>
      <w:r>
        <w:rPr>
          <w:rFonts w:hint="eastAsia"/>
        </w:rPr>
        <w:t>奶瓶喂养时协助患儿取右侧卧位，抬高床头</w:t>
      </w:r>
      <w:r>
        <w:rPr>
          <w:rFonts w:hint="eastAsia"/>
        </w:rPr>
        <w:t>30</w:t>
      </w:r>
      <w:r>
        <w:rPr>
          <w:rFonts w:hint="eastAsia"/>
        </w:rPr>
        <w:t>°；或者操作者斜抱患儿，使其头部枕于操作者肘窝处，呈头高足低位。</w:t>
      </w:r>
    </w:p>
    <w:p w:rsidR="002B7738" w:rsidRDefault="00DF717F">
      <w:pPr>
        <w:pStyle w:val="af"/>
        <w:tabs>
          <w:tab w:val="center" w:pos="4201"/>
          <w:tab w:val="right" w:leader="dot" w:pos="9298"/>
        </w:tabs>
        <w:spacing w:line="360" w:lineRule="auto"/>
        <w:ind w:firstLineChars="0" w:firstLine="0"/>
      </w:pPr>
      <w:r>
        <w:rPr>
          <w:rFonts w:hint="eastAsia"/>
        </w:rPr>
        <w:t xml:space="preserve">8.3.4 </w:t>
      </w:r>
      <w:r>
        <w:rPr>
          <w:rFonts w:hint="eastAsia"/>
        </w:rPr>
        <w:t>排泄护理</w:t>
      </w:r>
    </w:p>
    <w:p w:rsidR="002B7738" w:rsidRDefault="00DF717F">
      <w:pPr>
        <w:pStyle w:val="af"/>
        <w:tabs>
          <w:tab w:val="center" w:pos="4201"/>
          <w:tab w:val="right" w:leader="dot" w:pos="9298"/>
        </w:tabs>
        <w:spacing w:line="360" w:lineRule="auto"/>
      </w:pPr>
      <w:r>
        <w:rPr>
          <w:rFonts w:hint="eastAsia"/>
        </w:rPr>
        <w:t xml:space="preserve">8.3.4.1 </w:t>
      </w:r>
      <w:r>
        <w:rPr>
          <w:rFonts w:hint="eastAsia"/>
        </w:rPr>
        <w:t>需要时做好失禁护理，教会患儿床上使用便器。</w:t>
      </w:r>
    </w:p>
    <w:p w:rsidR="002B7738" w:rsidRDefault="00DF717F">
      <w:pPr>
        <w:pStyle w:val="af"/>
        <w:tabs>
          <w:tab w:val="center" w:pos="4201"/>
          <w:tab w:val="right" w:leader="dot" w:pos="9298"/>
        </w:tabs>
        <w:spacing w:line="360" w:lineRule="auto"/>
      </w:pPr>
      <w:r>
        <w:rPr>
          <w:rFonts w:hint="eastAsia"/>
        </w:rPr>
        <w:t xml:space="preserve">8.3.4.2 </w:t>
      </w:r>
      <w:r>
        <w:rPr>
          <w:rFonts w:hint="eastAsia"/>
        </w:rPr>
        <w:t>加强臀部护理，保持臀部皮肤清洁、干燥、舒适，防止尿粪便等因素对皮肤长时间的刺激，预防尿布性皮炎的发生。</w:t>
      </w:r>
    </w:p>
    <w:p w:rsidR="002B7738" w:rsidRDefault="00DF717F">
      <w:pPr>
        <w:pStyle w:val="af"/>
        <w:tabs>
          <w:tab w:val="center" w:pos="4201"/>
          <w:tab w:val="right" w:leader="dot" w:pos="9298"/>
        </w:tabs>
        <w:spacing w:line="360" w:lineRule="auto"/>
        <w:ind w:firstLineChars="0" w:firstLine="0"/>
      </w:pPr>
      <w:r>
        <w:rPr>
          <w:rFonts w:hint="eastAsia"/>
        </w:rPr>
        <w:t xml:space="preserve">8.3.5 </w:t>
      </w:r>
      <w:r>
        <w:rPr>
          <w:rFonts w:hint="eastAsia"/>
        </w:rPr>
        <w:t>安全管理</w:t>
      </w:r>
    </w:p>
    <w:p w:rsidR="002B7738" w:rsidRDefault="00DF717F">
      <w:pPr>
        <w:pStyle w:val="af"/>
        <w:tabs>
          <w:tab w:val="center" w:pos="4201"/>
          <w:tab w:val="right" w:leader="dot" w:pos="9298"/>
        </w:tabs>
        <w:spacing w:line="360" w:lineRule="auto"/>
      </w:pPr>
      <w:r>
        <w:rPr>
          <w:rFonts w:hint="eastAsia"/>
        </w:rPr>
        <w:t xml:space="preserve">8.3.5.1 </w:t>
      </w:r>
      <w:r>
        <w:rPr>
          <w:rFonts w:hint="eastAsia"/>
        </w:rPr>
        <w:t>做好安全管理，加放床档。</w:t>
      </w:r>
    </w:p>
    <w:p w:rsidR="002B7738" w:rsidRDefault="00DF717F">
      <w:pPr>
        <w:pStyle w:val="af"/>
        <w:tabs>
          <w:tab w:val="center" w:pos="4201"/>
          <w:tab w:val="right" w:leader="dot" w:pos="9298"/>
        </w:tabs>
        <w:spacing w:line="360" w:lineRule="auto"/>
      </w:pPr>
      <w:r>
        <w:rPr>
          <w:rFonts w:hint="eastAsia"/>
        </w:rPr>
        <w:t xml:space="preserve">8.3.5.2 </w:t>
      </w:r>
      <w:r>
        <w:rPr>
          <w:rFonts w:hint="eastAsia"/>
        </w:rPr>
        <w:t>高危患者设警示标识，做好宣教。</w:t>
      </w:r>
    </w:p>
    <w:p w:rsidR="002B7738" w:rsidRDefault="00DF717F">
      <w:pPr>
        <w:pStyle w:val="af"/>
        <w:tabs>
          <w:tab w:val="center" w:pos="4201"/>
          <w:tab w:val="right" w:leader="dot" w:pos="9298"/>
        </w:tabs>
        <w:spacing w:line="360" w:lineRule="auto"/>
      </w:pPr>
      <w:r>
        <w:rPr>
          <w:rFonts w:hint="eastAsia"/>
        </w:rPr>
        <w:t xml:space="preserve">8.3.5.3 </w:t>
      </w:r>
      <w:r>
        <w:rPr>
          <w:rFonts w:hint="eastAsia"/>
        </w:rPr>
        <w:t>按护理级别巡视，及时发现安全隐患。</w:t>
      </w:r>
    </w:p>
    <w:p w:rsidR="002B7738" w:rsidRDefault="00DF717F">
      <w:pPr>
        <w:pStyle w:val="af"/>
        <w:tabs>
          <w:tab w:val="center" w:pos="4201"/>
          <w:tab w:val="right" w:leader="dot" w:pos="9298"/>
        </w:tabs>
        <w:spacing w:line="360" w:lineRule="auto"/>
      </w:pPr>
      <w:r>
        <w:rPr>
          <w:rFonts w:hint="eastAsia"/>
        </w:rPr>
        <w:t>8.3.5.4</w:t>
      </w:r>
      <w:r>
        <w:rPr>
          <w:rFonts w:hint="eastAsia"/>
        </w:rPr>
        <w:t>保持床单位清洁舒适。</w:t>
      </w:r>
    </w:p>
    <w:p w:rsidR="002B7738" w:rsidRDefault="00DF717F">
      <w:pPr>
        <w:rPr>
          <w:rFonts w:ascii="黑体" w:eastAsia="黑体" w:hAnsi="黑体" w:cs="黑体"/>
          <w:sz w:val="21"/>
          <w:szCs w:val="21"/>
        </w:rPr>
      </w:pPr>
      <w:r>
        <w:rPr>
          <w:rFonts w:ascii="黑体" w:eastAsia="黑体" w:hAnsi="黑体" w:cs="黑体" w:hint="eastAsia"/>
          <w:sz w:val="21"/>
          <w:szCs w:val="21"/>
        </w:rPr>
        <w:t>8</w:t>
      </w:r>
      <w:r>
        <w:rPr>
          <w:rFonts w:ascii="黑体" w:eastAsia="黑体" w:hAnsi="黑体" w:cs="黑体" w:hint="eastAsia"/>
          <w:sz w:val="21"/>
          <w:szCs w:val="21"/>
        </w:rPr>
        <w:t xml:space="preserve">.4 </w:t>
      </w:r>
      <w:r>
        <w:rPr>
          <w:rFonts w:ascii="黑体" w:eastAsia="黑体" w:hAnsi="黑体" w:cs="黑体" w:hint="eastAsia"/>
          <w:sz w:val="21"/>
          <w:szCs w:val="21"/>
        </w:rPr>
        <w:t>专科护理</w:t>
      </w:r>
    </w:p>
    <w:p w:rsidR="002B7738" w:rsidRDefault="00DF717F">
      <w:pPr>
        <w:pStyle w:val="af"/>
        <w:tabs>
          <w:tab w:val="center" w:pos="4201"/>
          <w:tab w:val="right" w:leader="dot" w:pos="9298"/>
        </w:tabs>
        <w:spacing w:line="360" w:lineRule="auto"/>
      </w:pPr>
      <w:r>
        <w:rPr>
          <w:rFonts w:hint="eastAsia"/>
        </w:rPr>
        <w:t xml:space="preserve">8.4.1 </w:t>
      </w:r>
      <w:r>
        <w:rPr>
          <w:rFonts w:hint="eastAsia"/>
        </w:rPr>
        <w:t>根据医嘱合理用药，注意观察药物作用和副作用。</w:t>
      </w:r>
    </w:p>
    <w:p w:rsidR="002B7738" w:rsidRDefault="00DF717F">
      <w:pPr>
        <w:pStyle w:val="af"/>
        <w:tabs>
          <w:tab w:val="center" w:pos="4201"/>
          <w:tab w:val="right" w:leader="dot" w:pos="9298"/>
        </w:tabs>
        <w:spacing w:line="360" w:lineRule="auto"/>
      </w:pPr>
      <w:r>
        <w:rPr>
          <w:rFonts w:hint="eastAsia"/>
        </w:rPr>
        <w:t xml:space="preserve">8.4.2 </w:t>
      </w:r>
      <w:r>
        <w:rPr>
          <w:rFonts w:hint="eastAsia"/>
        </w:rPr>
        <w:t>应按照医嘱采集各项标本。</w:t>
      </w:r>
    </w:p>
    <w:p w:rsidR="002B7738" w:rsidRDefault="00DF717F">
      <w:pPr>
        <w:pStyle w:val="af"/>
        <w:tabs>
          <w:tab w:val="center" w:pos="4201"/>
          <w:tab w:val="right" w:leader="dot" w:pos="9298"/>
        </w:tabs>
        <w:spacing w:line="360" w:lineRule="auto"/>
      </w:pPr>
      <w:r>
        <w:rPr>
          <w:rFonts w:hint="eastAsia"/>
        </w:rPr>
        <w:t xml:space="preserve">8.4.3 </w:t>
      </w:r>
      <w:r>
        <w:rPr>
          <w:rFonts w:hint="eastAsia"/>
        </w:rPr>
        <w:t>应按照</w:t>
      </w:r>
      <w:r>
        <w:rPr>
          <w:rFonts w:hint="eastAsia"/>
        </w:rPr>
        <w:t>WS/T 433-2023</w:t>
      </w:r>
      <w:r>
        <w:rPr>
          <w:rFonts w:hint="eastAsia"/>
        </w:rPr>
        <w:t>进行静脉治疗护理</w:t>
      </w:r>
      <w:r>
        <w:rPr>
          <w:rFonts w:hint="eastAsia"/>
        </w:rPr>
        <w:t>。</w:t>
      </w:r>
    </w:p>
    <w:p w:rsidR="002B7738" w:rsidRDefault="00DF717F">
      <w:pPr>
        <w:pStyle w:val="af"/>
        <w:tabs>
          <w:tab w:val="center" w:pos="4201"/>
          <w:tab w:val="right" w:leader="dot" w:pos="9298"/>
        </w:tabs>
        <w:spacing w:line="360" w:lineRule="auto"/>
      </w:pPr>
      <w:r>
        <w:rPr>
          <w:rFonts w:hint="eastAsia"/>
        </w:rPr>
        <w:t>8.4.4</w:t>
      </w:r>
      <w:r>
        <w:rPr>
          <w:rFonts w:hint="eastAsia"/>
        </w:rPr>
        <w:t>至少每周测体重一次，重症患儿准确记录</w:t>
      </w:r>
      <w:r>
        <w:rPr>
          <w:rFonts w:hint="eastAsia"/>
        </w:rPr>
        <w:t>24h</w:t>
      </w:r>
      <w:r>
        <w:rPr>
          <w:rFonts w:hint="eastAsia"/>
        </w:rPr>
        <w:t>出入量。</w:t>
      </w:r>
    </w:p>
    <w:p w:rsidR="002B7738" w:rsidRDefault="00DF717F">
      <w:pPr>
        <w:pStyle w:val="af"/>
        <w:tabs>
          <w:tab w:val="center" w:pos="4201"/>
          <w:tab w:val="right" w:leader="dot" w:pos="9298"/>
        </w:tabs>
        <w:spacing w:line="360" w:lineRule="auto"/>
      </w:pPr>
      <w:r>
        <w:rPr>
          <w:rFonts w:hint="eastAsia"/>
        </w:rPr>
        <w:t xml:space="preserve">8.4.5 </w:t>
      </w:r>
      <w:r>
        <w:rPr>
          <w:rFonts w:hint="eastAsia"/>
        </w:rPr>
        <w:t>保持呼吸道通畅，及时清除患儿口鼻分泌物，必要时口鼻吸痰（见附录</w:t>
      </w:r>
      <w:r>
        <w:rPr>
          <w:rFonts w:hint="eastAsia"/>
        </w:rPr>
        <w:t>B</w:t>
      </w:r>
      <w:r>
        <w:rPr>
          <w:rFonts w:hint="eastAsia"/>
        </w:rPr>
        <w:t>），指导患儿有效咳痰，可进行雾化吸入（见附录</w:t>
      </w:r>
      <w:r>
        <w:rPr>
          <w:rFonts w:hint="eastAsia"/>
        </w:rPr>
        <w:t>C</w:t>
      </w:r>
      <w:r>
        <w:rPr>
          <w:rFonts w:hint="eastAsia"/>
        </w:rPr>
        <w:t>）使痰液变稀薄利于咳出。</w:t>
      </w:r>
    </w:p>
    <w:p w:rsidR="002B7738" w:rsidRDefault="00DF717F">
      <w:pPr>
        <w:pStyle w:val="af"/>
        <w:tabs>
          <w:tab w:val="center" w:pos="4201"/>
          <w:tab w:val="right" w:leader="dot" w:pos="9298"/>
        </w:tabs>
        <w:spacing w:line="360" w:lineRule="auto"/>
      </w:pPr>
      <w:r>
        <w:rPr>
          <w:rFonts w:hint="eastAsia"/>
        </w:rPr>
        <w:t>8.4.6</w:t>
      </w:r>
      <w:r>
        <w:rPr>
          <w:rFonts w:hint="eastAsia"/>
        </w:rPr>
        <w:t>护士应按照《病历书写基本规范》的要求做好患儿住院期间的护理记录。</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8.5 </w:t>
      </w:r>
      <w:r>
        <w:rPr>
          <w:rFonts w:ascii="黑体" w:eastAsia="黑体" w:hAnsi="黑体" w:cs="黑体" w:hint="eastAsia"/>
          <w:sz w:val="21"/>
          <w:szCs w:val="21"/>
        </w:rPr>
        <w:t>心理护理</w:t>
      </w:r>
    </w:p>
    <w:p w:rsidR="002B7738" w:rsidRDefault="00DF717F">
      <w:pPr>
        <w:pStyle w:val="af"/>
        <w:tabs>
          <w:tab w:val="center" w:pos="4201"/>
          <w:tab w:val="right" w:leader="dot" w:pos="9298"/>
        </w:tabs>
        <w:spacing w:line="360" w:lineRule="auto"/>
      </w:pPr>
      <w:r>
        <w:rPr>
          <w:rFonts w:hint="eastAsia"/>
        </w:rPr>
        <w:t xml:space="preserve">8.5.1 </w:t>
      </w:r>
      <w:r>
        <w:rPr>
          <w:rFonts w:hint="eastAsia"/>
        </w:rPr>
        <w:t>运用良好的沟通技巧，包括语言与非语言沟通，建立良好的护患关系，使患儿积极配合治疗。</w:t>
      </w:r>
    </w:p>
    <w:p w:rsidR="002B7738" w:rsidRDefault="00DF717F">
      <w:pPr>
        <w:pStyle w:val="af"/>
        <w:tabs>
          <w:tab w:val="center" w:pos="4201"/>
          <w:tab w:val="right" w:leader="dot" w:pos="9298"/>
        </w:tabs>
        <w:spacing w:line="360" w:lineRule="auto"/>
      </w:pPr>
      <w:r>
        <w:rPr>
          <w:rFonts w:hint="eastAsia"/>
        </w:rPr>
        <w:lastRenderedPageBreak/>
        <w:t xml:space="preserve">8.5.2 </w:t>
      </w:r>
      <w:r>
        <w:rPr>
          <w:rFonts w:hint="eastAsia"/>
        </w:rPr>
        <w:t>了解患儿及家属的心理状态，耐心讲解疾病相关知识，树立战胜疾病的信心，取得患儿及家长的信任。</w:t>
      </w:r>
    </w:p>
    <w:p w:rsidR="002B7738" w:rsidRDefault="00DF717F">
      <w:pPr>
        <w:pStyle w:val="af"/>
        <w:tabs>
          <w:tab w:val="center" w:pos="4201"/>
          <w:tab w:val="right" w:leader="dot" w:pos="9298"/>
        </w:tabs>
        <w:spacing w:line="360" w:lineRule="auto"/>
      </w:pPr>
      <w:r>
        <w:rPr>
          <w:rFonts w:hint="eastAsia"/>
        </w:rPr>
        <w:t xml:space="preserve">8.5.3 </w:t>
      </w:r>
      <w:r>
        <w:rPr>
          <w:rFonts w:hint="eastAsia"/>
        </w:rPr>
        <w:t>应用游戏或表达性活动来减轻分离焦虑或恐惧。</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8.6 </w:t>
      </w:r>
      <w:r>
        <w:rPr>
          <w:rFonts w:ascii="黑体" w:eastAsia="黑体" w:hAnsi="黑体" w:cs="黑体" w:hint="eastAsia"/>
          <w:sz w:val="21"/>
          <w:szCs w:val="21"/>
        </w:rPr>
        <w:t>出院护理</w:t>
      </w:r>
    </w:p>
    <w:p w:rsidR="002B7738" w:rsidRDefault="00DF717F">
      <w:pPr>
        <w:pStyle w:val="af"/>
        <w:tabs>
          <w:tab w:val="center" w:pos="4201"/>
          <w:tab w:val="right" w:leader="dot" w:pos="9298"/>
        </w:tabs>
        <w:spacing w:line="360" w:lineRule="auto"/>
      </w:pPr>
      <w:r>
        <w:rPr>
          <w:rFonts w:hint="eastAsia"/>
        </w:rPr>
        <w:t xml:space="preserve">8.6.1 </w:t>
      </w:r>
      <w:r>
        <w:rPr>
          <w:rFonts w:hint="eastAsia"/>
        </w:rPr>
        <w:t>责任护士做好出院指导，协助办理出院手续。</w:t>
      </w:r>
    </w:p>
    <w:p w:rsidR="002B7738" w:rsidRDefault="00DF717F">
      <w:pPr>
        <w:pStyle w:val="af"/>
        <w:tabs>
          <w:tab w:val="center" w:pos="4201"/>
          <w:tab w:val="right" w:leader="dot" w:pos="9298"/>
        </w:tabs>
        <w:spacing w:line="360" w:lineRule="auto"/>
      </w:pPr>
      <w:r>
        <w:rPr>
          <w:rFonts w:hint="eastAsia"/>
        </w:rPr>
        <w:t xml:space="preserve">8.6.2 </w:t>
      </w:r>
      <w:r>
        <w:rPr>
          <w:rFonts w:hint="eastAsia"/>
        </w:rPr>
        <w:t>床单元严格终末处理。</w:t>
      </w:r>
    </w:p>
    <w:p w:rsidR="002B7738" w:rsidRDefault="00DF717F">
      <w:pPr>
        <w:rPr>
          <w:rFonts w:ascii="黑体" w:eastAsia="黑体" w:hAnsi="黑体" w:cs="黑体"/>
          <w:sz w:val="21"/>
          <w:szCs w:val="21"/>
        </w:rPr>
      </w:pPr>
      <w:r>
        <w:rPr>
          <w:rFonts w:ascii="黑体" w:eastAsia="黑体" w:hAnsi="黑体" w:cs="黑体" w:hint="eastAsia"/>
          <w:sz w:val="21"/>
          <w:szCs w:val="21"/>
        </w:rPr>
        <w:t xml:space="preserve">8.7 </w:t>
      </w:r>
      <w:r>
        <w:rPr>
          <w:rFonts w:ascii="黑体" w:eastAsia="黑体" w:hAnsi="黑体" w:cs="黑体" w:hint="eastAsia"/>
          <w:sz w:val="21"/>
          <w:szCs w:val="21"/>
        </w:rPr>
        <w:t>延续护理</w:t>
      </w:r>
    </w:p>
    <w:p w:rsidR="002B7738" w:rsidRDefault="00DF717F">
      <w:pPr>
        <w:pStyle w:val="af"/>
        <w:tabs>
          <w:tab w:val="center" w:pos="4201"/>
          <w:tab w:val="right" w:leader="dot" w:pos="9298"/>
        </w:tabs>
        <w:spacing w:line="360" w:lineRule="auto"/>
      </w:pPr>
      <w:r>
        <w:rPr>
          <w:rFonts w:hint="eastAsia"/>
        </w:rPr>
        <w:t xml:space="preserve">8.7.1 </w:t>
      </w:r>
      <w:r>
        <w:rPr>
          <w:rFonts w:hint="eastAsia"/>
        </w:rPr>
        <w:t>针对慢性病、特殊疾病患儿持续开展延续护理服务。</w:t>
      </w:r>
    </w:p>
    <w:p w:rsidR="002B7738" w:rsidRDefault="00DF717F">
      <w:pPr>
        <w:pStyle w:val="af"/>
        <w:tabs>
          <w:tab w:val="center" w:pos="4201"/>
          <w:tab w:val="right" w:leader="dot" w:pos="9298"/>
        </w:tabs>
        <w:spacing w:line="360" w:lineRule="auto"/>
      </w:pPr>
      <w:r>
        <w:rPr>
          <w:rFonts w:hint="eastAsia"/>
        </w:rPr>
        <w:t xml:space="preserve">8.7.2 </w:t>
      </w:r>
      <w:r>
        <w:rPr>
          <w:rFonts w:hint="eastAsia"/>
        </w:rPr>
        <w:t>护士针对患者出院后最需解决的护理问题，制定并落实其体随访计划，让患者享受</w:t>
      </w:r>
      <w:r>
        <w:rPr>
          <w:rFonts w:hint="eastAsia"/>
        </w:rPr>
        <w:t>到全程、专业的护理服务，实现护理服务的延续性。</w:t>
      </w:r>
    </w:p>
    <w:p w:rsidR="002B7738" w:rsidRDefault="00DF717F">
      <w:pPr>
        <w:rPr>
          <w:color w:val="000000"/>
          <w:szCs w:val="21"/>
        </w:rPr>
      </w:pPr>
      <w:r>
        <w:rPr>
          <w:rFonts w:hint="eastAsia"/>
          <w:color w:val="000000"/>
          <w:szCs w:val="21"/>
        </w:rPr>
        <w:br w:type="page"/>
      </w:r>
    </w:p>
    <w:p w:rsidR="002B7738" w:rsidRDefault="002B7738">
      <w:pPr>
        <w:pStyle w:val="ae"/>
        <w:rPr>
          <w:rFonts w:hint="eastAsia"/>
        </w:rPr>
        <w:sectPr w:rsidR="002B7738">
          <w:pgSz w:w="11906" w:h="16838"/>
          <w:pgMar w:top="1440" w:right="1800" w:bottom="1440" w:left="1800" w:header="851" w:footer="992" w:gutter="0"/>
          <w:cols w:space="425"/>
          <w:docGrid w:type="lines" w:linePitch="312"/>
        </w:sectPr>
      </w:pPr>
    </w:p>
    <w:p w:rsidR="002B7738" w:rsidRDefault="00DF717F">
      <w:pPr>
        <w:pStyle w:val="a"/>
        <w:numPr>
          <w:ilvl w:val="0"/>
          <w:numId w:val="0"/>
        </w:numPr>
        <w:spacing w:before="312" w:after="312"/>
        <w:jc w:val="center"/>
        <w:outlineLvl w:val="0"/>
        <w:rPr>
          <w:b/>
          <w:bCs/>
        </w:rPr>
      </w:pPr>
      <w:r>
        <w:rPr>
          <w:rFonts w:hint="eastAsia"/>
          <w:b/>
          <w:bCs/>
        </w:rPr>
        <w:lastRenderedPageBreak/>
        <w:t>附录</w:t>
      </w:r>
      <w:r>
        <w:rPr>
          <w:rFonts w:hint="eastAsia"/>
          <w:b/>
          <w:bCs/>
        </w:rPr>
        <w:t>A</w:t>
      </w:r>
      <w:r>
        <w:rPr>
          <w:rFonts w:hint="eastAsia"/>
          <w:b/>
          <w:bCs/>
        </w:rPr>
        <w:t>：</w:t>
      </w:r>
    </w:p>
    <w:p w:rsidR="002B7738" w:rsidRDefault="00DF717F">
      <w:pPr>
        <w:pStyle w:val="a"/>
        <w:numPr>
          <w:ilvl w:val="0"/>
          <w:numId w:val="0"/>
        </w:numPr>
        <w:spacing w:before="312" w:after="312"/>
        <w:jc w:val="center"/>
        <w:outlineLvl w:val="0"/>
      </w:pPr>
      <w:r>
        <w:rPr>
          <w:rFonts w:hint="eastAsia"/>
          <w:b/>
          <w:bCs/>
        </w:rPr>
        <w:t>(</w:t>
      </w:r>
      <w:r>
        <w:rPr>
          <w:rFonts w:hint="eastAsia"/>
          <w:b/>
          <w:bCs/>
        </w:rPr>
        <w:t>资料性</w:t>
      </w:r>
      <w:r>
        <w:rPr>
          <w:rFonts w:hint="eastAsia"/>
          <w:b/>
          <w:bCs/>
        </w:rPr>
        <w:t>)</w:t>
      </w:r>
    </w:p>
    <w:p w:rsidR="002B7738" w:rsidRDefault="00DF717F">
      <w:pPr>
        <w:pStyle w:val="a"/>
        <w:numPr>
          <w:ilvl w:val="0"/>
          <w:numId w:val="0"/>
        </w:numPr>
        <w:spacing w:before="312" w:after="312"/>
        <w:jc w:val="center"/>
        <w:outlineLvl w:val="0"/>
        <w:rPr>
          <w:b/>
          <w:bCs/>
        </w:rPr>
      </w:pPr>
      <w:r>
        <w:rPr>
          <w:rFonts w:hint="eastAsia"/>
          <w:b/>
          <w:bCs/>
        </w:rPr>
        <w:t>各年龄段呼吸和脉搏正常值</w:t>
      </w:r>
    </w:p>
    <w:p w:rsidR="002B7738" w:rsidRDefault="00DF717F">
      <w:pPr>
        <w:pStyle w:val="11"/>
        <w:ind w:firstLineChars="0" w:firstLine="0"/>
        <w:jc w:val="center"/>
      </w:pPr>
      <w:r>
        <w:rPr>
          <w:rFonts w:hint="eastAsia"/>
        </w:rPr>
        <w:t xml:space="preserve">                                         </w:t>
      </w:r>
      <w:r>
        <w:rPr>
          <w:rFonts w:hint="eastAsia"/>
        </w:rPr>
        <w:t>单位：次</w:t>
      </w:r>
      <w:r>
        <w:rPr>
          <w:rFonts w:hint="eastAsia"/>
        </w:rPr>
        <w:t>/min</w:t>
      </w:r>
    </w:p>
    <w:tbl>
      <w:tblPr>
        <w:tblStyle w:val="ad"/>
        <w:tblW w:w="8256" w:type="dxa"/>
        <w:tblLayout w:type="fixed"/>
        <w:tblLook w:val="04A0" w:firstRow="1" w:lastRow="0" w:firstColumn="1" w:lastColumn="0" w:noHBand="0" w:noVBand="1"/>
      </w:tblPr>
      <w:tblGrid>
        <w:gridCol w:w="2018"/>
        <w:gridCol w:w="2013"/>
        <w:gridCol w:w="1962"/>
        <w:gridCol w:w="2263"/>
      </w:tblGrid>
      <w:tr w:rsidR="002B7738">
        <w:tc>
          <w:tcPr>
            <w:tcW w:w="2018" w:type="dxa"/>
          </w:tcPr>
          <w:p w:rsidR="002B7738" w:rsidRDefault="00DF717F">
            <w:pPr>
              <w:pStyle w:val="11"/>
              <w:ind w:firstLine="480"/>
              <w:jc w:val="center"/>
              <w:rPr>
                <w:sz w:val="24"/>
              </w:rPr>
            </w:pPr>
            <w:r>
              <w:rPr>
                <w:rFonts w:hint="eastAsia"/>
                <w:sz w:val="24"/>
              </w:rPr>
              <w:t>年龄</w:t>
            </w:r>
          </w:p>
        </w:tc>
        <w:tc>
          <w:tcPr>
            <w:tcW w:w="2013" w:type="dxa"/>
          </w:tcPr>
          <w:p w:rsidR="002B7738" w:rsidRDefault="00DF717F">
            <w:pPr>
              <w:pStyle w:val="11"/>
              <w:ind w:firstLine="480"/>
              <w:jc w:val="center"/>
              <w:rPr>
                <w:sz w:val="24"/>
              </w:rPr>
            </w:pPr>
            <w:r>
              <w:rPr>
                <w:rFonts w:hint="eastAsia"/>
                <w:sz w:val="24"/>
              </w:rPr>
              <w:t>呼吸</w:t>
            </w:r>
          </w:p>
        </w:tc>
        <w:tc>
          <w:tcPr>
            <w:tcW w:w="1962" w:type="dxa"/>
          </w:tcPr>
          <w:p w:rsidR="002B7738" w:rsidRDefault="00DF717F">
            <w:pPr>
              <w:pStyle w:val="11"/>
              <w:ind w:firstLine="480"/>
              <w:jc w:val="center"/>
              <w:rPr>
                <w:sz w:val="24"/>
              </w:rPr>
            </w:pPr>
            <w:r>
              <w:rPr>
                <w:rFonts w:hint="eastAsia"/>
                <w:sz w:val="24"/>
              </w:rPr>
              <w:t>脉搏</w:t>
            </w:r>
          </w:p>
        </w:tc>
        <w:tc>
          <w:tcPr>
            <w:tcW w:w="2263" w:type="dxa"/>
          </w:tcPr>
          <w:p w:rsidR="002B7738" w:rsidRDefault="00DF717F">
            <w:pPr>
              <w:pStyle w:val="11"/>
              <w:ind w:firstLine="480"/>
              <w:jc w:val="center"/>
              <w:rPr>
                <w:sz w:val="24"/>
              </w:rPr>
            </w:pPr>
            <w:r>
              <w:rPr>
                <w:rFonts w:hint="eastAsia"/>
                <w:sz w:val="24"/>
              </w:rPr>
              <w:t>呼吸：脉搏</w:t>
            </w:r>
          </w:p>
        </w:tc>
      </w:tr>
      <w:tr w:rsidR="002B7738">
        <w:tc>
          <w:tcPr>
            <w:tcW w:w="2018" w:type="dxa"/>
          </w:tcPr>
          <w:p w:rsidR="002B7738" w:rsidRDefault="00DF717F">
            <w:pPr>
              <w:pStyle w:val="11"/>
              <w:ind w:firstLine="480"/>
              <w:jc w:val="center"/>
              <w:rPr>
                <w:sz w:val="24"/>
              </w:rPr>
            </w:pPr>
            <w:r>
              <w:rPr>
                <w:rFonts w:hint="eastAsia"/>
                <w:sz w:val="24"/>
              </w:rPr>
              <w:t>新生儿</w:t>
            </w:r>
          </w:p>
        </w:tc>
        <w:tc>
          <w:tcPr>
            <w:tcW w:w="2013" w:type="dxa"/>
          </w:tcPr>
          <w:p w:rsidR="002B7738" w:rsidRDefault="00DF717F">
            <w:pPr>
              <w:pStyle w:val="11"/>
              <w:ind w:firstLine="480"/>
              <w:jc w:val="center"/>
              <w:rPr>
                <w:sz w:val="24"/>
              </w:rPr>
            </w:pPr>
            <w:r>
              <w:rPr>
                <w:rFonts w:hint="eastAsia"/>
                <w:sz w:val="24"/>
              </w:rPr>
              <w:t>40-45</w:t>
            </w:r>
          </w:p>
        </w:tc>
        <w:tc>
          <w:tcPr>
            <w:tcW w:w="1962" w:type="dxa"/>
          </w:tcPr>
          <w:p w:rsidR="002B7738" w:rsidRDefault="00DF717F">
            <w:pPr>
              <w:pStyle w:val="11"/>
              <w:ind w:firstLine="480"/>
              <w:jc w:val="center"/>
              <w:rPr>
                <w:sz w:val="24"/>
              </w:rPr>
            </w:pPr>
            <w:r>
              <w:rPr>
                <w:rFonts w:hint="eastAsia"/>
                <w:sz w:val="24"/>
              </w:rPr>
              <w:t>120-140</w:t>
            </w:r>
          </w:p>
        </w:tc>
        <w:tc>
          <w:tcPr>
            <w:tcW w:w="2263" w:type="dxa"/>
          </w:tcPr>
          <w:p w:rsidR="002B7738" w:rsidRDefault="00DF717F">
            <w:pPr>
              <w:pStyle w:val="11"/>
              <w:ind w:firstLine="480"/>
              <w:jc w:val="center"/>
              <w:rPr>
                <w:sz w:val="24"/>
              </w:rPr>
            </w:pPr>
            <w:r>
              <w:rPr>
                <w:rFonts w:hint="eastAsia"/>
                <w:sz w:val="24"/>
              </w:rPr>
              <w:t>1:3</w:t>
            </w:r>
          </w:p>
        </w:tc>
      </w:tr>
      <w:tr w:rsidR="002B7738">
        <w:tc>
          <w:tcPr>
            <w:tcW w:w="2018" w:type="dxa"/>
          </w:tcPr>
          <w:p w:rsidR="002B7738" w:rsidRDefault="00DF717F">
            <w:pPr>
              <w:pStyle w:val="11"/>
              <w:ind w:firstLine="480"/>
              <w:jc w:val="center"/>
              <w:rPr>
                <w:sz w:val="24"/>
              </w:rPr>
            </w:pPr>
            <w:r>
              <w:rPr>
                <w:rFonts w:hint="eastAsia"/>
                <w:sz w:val="24"/>
              </w:rPr>
              <w:t>1</w:t>
            </w:r>
            <w:r>
              <w:rPr>
                <w:rFonts w:hint="eastAsia"/>
                <w:sz w:val="24"/>
              </w:rPr>
              <w:t>岁以下</w:t>
            </w:r>
          </w:p>
        </w:tc>
        <w:tc>
          <w:tcPr>
            <w:tcW w:w="2013" w:type="dxa"/>
          </w:tcPr>
          <w:p w:rsidR="002B7738" w:rsidRDefault="00DF717F">
            <w:pPr>
              <w:pStyle w:val="11"/>
              <w:ind w:firstLine="480"/>
              <w:jc w:val="center"/>
              <w:rPr>
                <w:sz w:val="24"/>
              </w:rPr>
            </w:pPr>
            <w:r>
              <w:rPr>
                <w:rFonts w:hint="eastAsia"/>
                <w:sz w:val="24"/>
              </w:rPr>
              <w:t>30-40</w:t>
            </w:r>
          </w:p>
        </w:tc>
        <w:tc>
          <w:tcPr>
            <w:tcW w:w="1962" w:type="dxa"/>
          </w:tcPr>
          <w:p w:rsidR="002B7738" w:rsidRDefault="00DF717F">
            <w:pPr>
              <w:pStyle w:val="11"/>
              <w:ind w:firstLine="480"/>
              <w:jc w:val="center"/>
              <w:rPr>
                <w:sz w:val="24"/>
              </w:rPr>
            </w:pPr>
            <w:r>
              <w:rPr>
                <w:rFonts w:hint="eastAsia"/>
                <w:sz w:val="24"/>
              </w:rPr>
              <w:t>110-130</w:t>
            </w:r>
          </w:p>
        </w:tc>
        <w:tc>
          <w:tcPr>
            <w:tcW w:w="2263" w:type="dxa"/>
          </w:tcPr>
          <w:p w:rsidR="002B7738" w:rsidRDefault="00DF717F">
            <w:pPr>
              <w:pStyle w:val="11"/>
              <w:ind w:firstLine="480"/>
              <w:jc w:val="center"/>
              <w:rPr>
                <w:sz w:val="24"/>
              </w:rPr>
            </w:pPr>
            <w:r>
              <w:rPr>
                <w:rFonts w:hint="eastAsia"/>
                <w:sz w:val="24"/>
              </w:rPr>
              <w:t>1:3~1:4</w:t>
            </w:r>
          </w:p>
        </w:tc>
      </w:tr>
      <w:tr w:rsidR="002B7738">
        <w:tc>
          <w:tcPr>
            <w:tcW w:w="2018" w:type="dxa"/>
          </w:tcPr>
          <w:p w:rsidR="002B7738" w:rsidRDefault="00DF717F">
            <w:pPr>
              <w:pStyle w:val="11"/>
              <w:ind w:firstLine="480"/>
              <w:jc w:val="center"/>
              <w:rPr>
                <w:sz w:val="24"/>
              </w:rPr>
            </w:pPr>
            <w:r>
              <w:rPr>
                <w:rFonts w:hint="eastAsia"/>
                <w:sz w:val="24"/>
              </w:rPr>
              <w:t>1~3</w:t>
            </w:r>
            <w:r>
              <w:rPr>
                <w:rFonts w:hint="eastAsia"/>
                <w:sz w:val="24"/>
              </w:rPr>
              <w:t>岁</w:t>
            </w:r>
          </w:p>
        </w:tc>
        <w:tc>
          <w:tcPr>
            <w:tcW w:w="2013" w:type="dxa"/>
          </w:tcPr>
          <w:p w:rsidR="002B7738" w:rsidRDefault="00DF717F">
            <w:pPr>
              <w:pStyle w:val="11"/>
              <w:ind w:firstLine="480"/>
              <w:jc w:val="center"/>
              <w:rPr>
                <w:sz w:val="24"/>
              </w:rPr>
            </w:pPr>
            <w:r>
              <w:rPr>
                <w:rFonts w:hint="eastAsia"/>
                <w:sz w:val="24"/>
              </w:rPr>
              <w:t>25-30</w:t>
            </w:r>
          </w:p>
        </w:tc>
        <w:tc>
          <w:tcPr>
            <w:tcW w:w="1962" w:type="dxa"/>
          </w:tcPr>
          <w:p w:rsidR="002B7738" w:rsidRDefault="00DF717F">
            <w:pPr>
              <w:pStyle w:val="11"/>
              <w:ind w:firstLine="480"/>
              <w:jc w:val="center"/>
              <w:rPr>
                <w:sz w:val="24"/>
              </w:rPr>
            </w:pPr>
            <w:r>
              <w:rPr>
                <w:rFonts w:hint="eastAsia"/>
                <w:sz w:val="24"/>
              </w:rPr>
              <w:t>100-120</w:t>
            </w:r>
          </w:p>
        </w:tc>
        <w:tc>
          <w:tcPr>
            <w:tcW w:w="2263" w:type="dxa"/>
          </w:tcPr>
          <w:p w:rsidR="002B7738" w:rsidRDefault="00DF717F">
            <w:pPr>
              <w:pStyle w:val="11"/>
              <w:ind w:firstLine="480"/>
              <w:jc w:val="center"/>
              <w:rPr>
                <w:sz w:val="24"/>
              </w:rPr>
            </w:pPr>
            <w:r>
              <w:rPr>
                <w:rFonts w:hint="eastAsia"/>
                <w:sz w:val="24"/>
              </w:rPr>
              <w:t>1:3~1:4</w:t>
            </w:r>
          </w:p>
        </w:tc>
      </w:tr>
      <w:tr w:rsidR="002B7738">
        <w:tc>
          <w:tcPr>
            <w:tcW w:w="2018" w:type="dxa"/>
          </w:tcPr>
          <w:p w:rsidR="002B7738" w:rsidRDefault="00DF717F">
            <w:pPr>
              <w:pStyle w:val="11"/>
              <w:ind w:firstLine="480"/>
              <w:jc w:val="center"/>
              <w:rPr>
                <w:sz w:val="24"/>
              </w:rPr>
            </w:pPr>
            <w:r>
              <w:rPr>
                <w:rFonts w:hint="eastAsia"/>
                <w:sz w:val="24"/>
              </w:rPr>
              <w:t>4~7</w:t>
            </w:r>
            <w:r>
              <w:rPr>
                <w:rFonts w:hint="eastAsia"/>
                <w:sz w:val="24"/>
              </w:rPr>
              <w:t>岁</w:t>
            </w:r>
          </w:p>
        </w:tc>
        <w:tc>
          <w:tcPr>
            <w:tcW w:w="2013" w:type="dxa"/>
          </w:tcPr>
          <w:p w:rsidR="002B7738" w:rsidRDefault="00DF717F">
            <w:pPr>
              <w:pStyle w:val="11"/>
              <w:ind w:firstLine="480"/>
              <w:jc w:val="center"/>
              <w:rPr>
                <w:sz w:val="24"/>
              </w:rPr>
            </w:pPr>
            <w:r>
              <w:rPr>
                <w:rFonts w:hint="eastAsia"/>
                <w:sz w:val="24"/>
              </w:rPr>
              <w:t>20-25</w:t>
            </w:r>
          </w:p>
        </w:tc>
        <w:tc>
          <w:tcPr>
            <w:tcW w:w="1962" w:type="dxa"/>
          </w:tcPr>
          <w:p w:rsidR="002B7738" w:rsidRDefault="00DF717F">
            <w:pPr>
              <w:pStyle w:val="11"/>
              <w:ind w:firstLine="480"/>
              <w:jc w:val="center"/>
              <w:rPr>
                <w:sz w:val="24"/>
              </w:rPr>
            </w:pPr>
            <w:r>
              <w:rPr>
                <w:rFonts w:hint="eastAsia"/>
                <w:sz w:val="24"/>
              </w:rPr>
              <w:t>80-100</w:t>
            </w:r>
          </w:p>
        </w:tc>
        <w:tc>
          <w:tcPr>
            <w:tcW w:w="2263" w:type="dxa"/>
          </w:tcPr>
          <w:p w:rsidR="002B7738" w:rsidRDefault="00DF717F">
            <w:pPr>
              <w:pStyle w:val="11"/>
              <w:ind w:firstLine="480"/>
              <w:jc w:val="center"/>
              <w:rPr>
                <w:sz w:val="24"/>
              </w:rPr>
            </w:pPr>
            <w:r>
              <w:rPr>
                <w:rFonts w:hint="eastAsia"/>
                <w:sz w:val="24"/>
              </w:rPr>
              <w:t>1:4</w:t>
            </w:r>
          </w:p>
        </w:tc>
      </w:tr>
      <w:tr w:rsidR="002B7738">
        <w:tc>
          <w:tcPr>
            <w:tcW w:w="2018" w:type="dxa"/>
          </w:tcPr>
          <w:p w:rsidR="002B7738" w:rsidRDefault="00DF717F">
            <w:pPr>
              <w:pStyle w:val="11"/>
              <w:ind w:firstLine="480"/>
              <w:jc w:val="center"/>
              <w:rPr>
                <w:sz w:val="24"/>
              </w:rPr>
            </w:pPr>
            <w:r>
              <w:rPr>
                <w:rFonts w:hint="eastAsia"/>
                <w:sz w:val="24"/>
              </w:rPr>
              <w:t>8~14</w:t>
            </w:r>
            <w:r>
              <w:rPr>
                <w:rFonts w:hint="eastAsia"/>
                <w:sz w:val="24"/>
              </w:rPr>
              <w:t>岁</w:t>
            </w:r>
          </w:p>
        </w:tc>
        <w:tc>
          <w:tcPr>
            <w:tcW w:w="2013" w:type="dxa"/>
          </w:tcPr>
          <w:p w:rsidR="002B7738" w:rsidRDefault="00DF717F">
            <w:pPr>
              <w:pStyle w:val="11"/>
              <w:ind w:firstLine="480"/>
              <w:jc w:val="center"/>
              <w:rPr>
                <w:sz w:val="24"/>
              </w:rPr>
            </w:pPr>
            <w:r>
              <w:rPr>
                <w:rFonts w:hint="eastAsia"/>
                <w:sz w:val="24"/>
              </w:rPr>
              <w:t>18-20</w:t>
            </w:r>
          </w:p>
        </w:tc>
        <w:tc>
          <w:tcPr>
            <w:tcW w:w="1962" w:type="dxa"/>
          </w:tcPr>
          <w:p w:rsidR="002B7738" w:rsidRDefault="00DF717F">
            <w:pPr>
              <w:pStyle w:val="11"/>
              <w:ind w:firstLine="480"/>
              <w:jc w:val="center"/>
              <w:rPr>
                <w:sz w:val="24"/>
              </w:rPr>
            </w:pPr>
            <w:r>
              <w:rPr>
                <w:rFonts w:hint="eastAsia"/>
                <w:sz w:val="24"/>
              </w:rPr>
              <w:t>70-90</w:t>
            </w:r>
          </w:p>
        </w:tc>
        <w:tc>
          <w:tcPr>
            <w:tcW w:w="2263" w:type="dxa"/>
          </w:tcPr>
          <w:p w:rsidR="002B7738" w:rsidRDefault="00DF717F">
            <w:pPr>
              <w:pStyle w:val="11"/>
              <w:ind w:firstLine="480"/>
              <w:jc w:val="center"/>
              <w:rPr>
                <w:sz w:val="24"/>
              </w:rPr>
            </w:pPr>
            <w:r>
              <w:rPr>
                <w:rFonts w:hint="eastAsia"/>
                <w:sz w:val="24"/>
              </w:rPr>
              <w:t>1:4</w:t>
            </w:r>
          </w:p>
        </w:tc>
      </w:tr>
    </w:tbl>
    <w:p w:rsidR="002B7738" w:rsidRDefault="002B7738">
      <w:pPr>
        <w:pStyle w:val="11"/>
        <w:ind w:firstLineChars="0" w:firstLine="0"/>
        <w:jc w:val="center"/>
      </w:pPr>
    </w:p>
    <w:p w:rsidR="002B7738" w:rsidRDefault="002B7738">
      <w:pPr>
        <w:pStyle w:val="11"/>
        <w:ind w:firstLineChars="0" w:firstLine="0"/>
        <w:jc w:val="center"/>
      </w:pPr>
    </w:p>
    <w:p w:rsidR="002B7738" w:rsidRDefault="002B7738">
      <w:pPr>
        <w:pStyle w:val="ae"/>
        <w:sectPr w:rsidR="002B7738">
          <w:pgSz w:w="11906" w:h="16838"/>
          <w:pgMar w:top="1440" w:right="1800" w:bottom="1440" w:left="1800" w:header="851" w:footer="992" w:gutter="0"/>
          <w:cols w:space="425"/>
          <w:docGrid w:type="lines" w:linePitch="312"/>
        </w:sectPr>
      </w:pPr>
    </w:p>
    <w:p w:rsidR="002B7738" w:rsidRDefault="00DF717F">
      <w:pPr>
        <w:pStyle w:val="a"/>
        <w:numPr>
          <w:ilvl w:val="0"/>
          <w:numId w:val="0"/>
        </w:numPr>
        <w:spacing w:before="312" w:after="312"/>
        <w:jc w:val="center"/>
        <w:outlineLvl w:val="0"/>
        <w:rPr>
          <w:b/>
          <w:bCs/>
        </w:rPr>
      </w:pPr>
      <w:r>
        <w:rPr>
          <w:rFonts w:hint="eastAsia"/>
          <w:b/>
          <w:bCs/>
        </w:rPr>
        <w:lastRenderedPageBreak/>
        <w:t>附录</w:t>
      </w:r>
      <w:r>
        <w:rPr>
          <w:rFonts w:hint="eastAsia"/>
          <w:b/>
          <w:bCs/>
        </w:rPr>
        <w:t>B</w:t>
      </w:r>
    </w:p>
    <w:p w:rsidR="002B7738" w:rsidRDefault="00DF717F">
      <w:pPr>
        <w:pStyle w:val="a"/>
        <w:numPr>
          <w:ilvl w:val="0"/>
          <w:numId w:val="0"/>
        </w:numPr>
        <w:spacing w:before="312" w:after="312"/>
        <w:jc w:val="center"/>
        <w:outlineLvl w:val="0"/>
        <w:rPr>
          <w:b/>
          <w:bCs/>
        </w:rPr>
      </w:pPr>
      <w:r>
        <w:rPr>
          <w:rFonts w:hint="eastAsia"/>
          <w:b/>
          <w:bCs/>
        </w:rPr>
        <w:t>(</w:t>
      </w:r>
      <w:r>
        <w:rPr>
          <w:rFonts w:hint="eastAsia"/>
          <w:b/>
          <w:bCs/>
        </w:rPr>
        <w:t>规范性</w:t>
      </w:r>
      <w:r>
        <w:rPr>
          <w:rFonts w:hint="eastAsia"/>
          <w:b/>
          <w:bCs/>
        </w:rPr>
        <w:t>)</w:t>
      </w:r>
    </w:p>
    <w:p w:rsidR="002B7738" w:rsidRDefault="00DF717F">
      <w:pPr>
        <w:pStyle w:val="a"/>
        <w:numPr>
          <w:ilvl w:val="0"/>
          <w:numId w:val="0"/>
        </w:numPr>
        <w:spacing w:before="312" w:after="312"/>
        <w:jc w:val="center"/>
        <w:outlineLvl w:val="0"/>
        <w:rPr>
          <w:b/>
          <w:bCs/>
        </w:rPr>
      </w:pPr>
      <w:r>
        <w:rPr>
          <w:rFonts w:hint="eastAsia"/>
          <w:b/>
          <w:bCs/>
        </w:rPr>
        <w:t>小儿经鼻</w:t>
      </w:r>
      <w:r>
        <w:rPr>
          <w:rFonts w:hint="eastAsia"/>
          <w:b/>
          <w:bCs/>
        </w:rPr>
        <w:t>/</w:t>
      </w:r>
      <w:r>
        <w:rPr>
          <w:rFonts w:hint="eastAsia"/>
          <w:b/>
          <w:bCs/>
        </w:rPr>
        <w:t>口腔吸痰技术</w:t>
      </w:r>
    </w:p>
    <w:p w:rsidR="002B7738" w:rsidRDefault="002B7738">
      <w:pPr>
        <w:pStyle w:val="a"/>
        <w:numPr>
          <w:ilvl w:val="0"/>
          <w:numId w:val="0"/>
        </w:numPr>
        <w:spacing w:before="312" w:after="312"/>
        <w:jc w:val="center"/>
        <w:outlineLvl w:val="0"/>
        <w:rPr>
          <w:b/>
          <w:bCs/>
        </w:rPr>
      </w:pPr>
    </w:p>
    <w:tbl>
      <w:tblPr>
        <w:tblpPr w:leftFromText="180" w:rightFromText="180" w:vertAnchor="page" w:horzAnchor="page" w:tblpX="1973" w:tblpY="4268"/>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7016"/>
      </w:tblGrid>
      <w:tr w:rsidR="002B7738">
        <w:trPr>
          <w:trHeight w:val="964"/>
        </w:trPr>
        <w:tc>
          <w:tcPr>
            <w:tcW w:w="1274" w:type="dxa"/>
            <w:tcBorders>
              <w:top w:val="single" w:sz="4" w:space="0" w:color="auto"/>
              <w:left w:val="single" w:sz="4" w:space="0" w:color="auto"/>
              <w:bottom w:val="single" w:sz="4" w:space="0" w:color="auto"/>
              <w:right w:val="single" w:sz="4" w:space="0" w:color="auto"/>
            </w:tcBorders>
            <w:vAlign w:val="center"/>
          </w:tcPr>
          <w:p w:rsidR="002B7738" w:rsidRDefault="00DF717F">
            <w:pPr>
              <w:widowControl/>
              <w:jc w:val="center"/>
              <w:rPr>
                <w:rFonts w:ascii="宋体" w:eastAsia="宋体" w:hAnsi="宋体" w:cs="宋体"/>
                <w:b/>
                <w:szCs w:val="28"/>
              </w:rPr>
            </w:pPr>
            <w:r>
              <w:rPr>
                <w:rFonts w:ascii="宋体" w:eastAsia="宋体" w:hAnsi="宋体" w:cs="宋体" w:hint="eastAsia"/>
                <w:b/>
                <w:szCs w:val="28"/>
              </w:rPr>
              <w:t>项目</w:t>
            </w: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spacing w:before="100" w:beforeAutospacing="1"/>
              <w:jc w:val="center"/>
              <w:rPr>
                <w:rFonts w:ascii="宋体" w:eastAsia="宋体" w:hAnsi="宋体" w:cs="宋体"/>
                <w:b/>
                <w:szCs w:val="28"/>
              </w:rPr>
            </w:pPr>
            <w:r>
              <w:rPr>
                <w:rFonts w:ascii="宋体" w:eastAsia="宋体" w:hAnsi="宋体" w:cs="宋体" w:hint="eastAsia"/>
                <w:b/>
                <w:szCs w:val="28"/>
              </w:rPr>
              <w:t>操作要点</w:t>
            </w:r>
          </w:p>
        </w:tc>
      </w:tr>
      <w:tr w:rsidR="002B7738">
        <w:trPr>
          <w:trHeight w:val="930"/>
        </w:trPr>
        <w:tc>
          <w:tcPr>
            <w:tcW w:w="1274" w:type="dxa"/>
            <w:tcBorders>
              <w:top w:val="single" w:sz="4" w:space="0" w:color="auto"/>
              <w:left w:val="single" w:sz="4" w:space="0" w:color="auto"/>
              <w:bottom w:val="single" w:sz="4" w:space="0" w:color="auto"/>
              <w:right w:val="single" w:sz="4" w:space="0" w:color="auto"/>
            </w:tcBorders>
            <w:vAlign w:val="center"/>
          </w:tcPr>
          <w:p w:rsidR="002B7738" w:rsidRDefault="00DF717F">
            <w:pPr>
              <w:widowControl/>
              <w:jc w:val="center"/>
              <w:rPr>
                <w:rFonts w:ascii="宋体" w:eastAsia="宋体" w:hAnsi="宋体" w:cs="宋体"/>
                <w:b/>
                <w:szCs w:val="28"/>
              </w:rPr>
            </w:pPr>
            <w:r>
              <w:rPr>
                <w:rFonts w:ascii="宋体" w:eastAsia="宋体" w:hAnsi="宋体" w:cs="宋体" w:hint="eastAsia"/>
                <w:b/>
                <w:szCs w:val="28"/>
              </w:rPr>
              <w:t>仪表</w:t>
            </w:r>
          </w:p>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spacing w:before="100" w:beforeAutospacing="1"/>
              <w:rPr>
                <w:rFonts w:ascii="宋体" w:eastAsia="宋体" w:hAnsi="宋体" w:cs="宋体"/>
                <w:b/>
                <w:szCs w:val="28"/>
              </w:rPr>
            </w:pPr>
            <w:r>
              <w:rPr>
                <w:rFonts w:ascii="宋体" w:eastAsia="宋体" w:hAnsi="宋体" w:cs="宋体" w:hint="eastAsia"/>
                <w:szCs w:val="28"/>
              </w:rPr>
              <w:t>1.</w:t>
            </w:r>
            <w:r>
              <w:rPr>
                <w:rFonts w:ascii="宋体" w:eastAsia="宋体" w:hAnsi="宋体" w:cs="宋体" w:hint="eastAsia"/>
                <w:szCs w:val="28"/>
              </w:rPr>
              <w:t>仪表端庄，服装整洁。</w:t>
            </w:r>
          </w:p>
        </w:tc>
      </w:tr>
      <w:tr w:rsidR="002B7738">
        <w:trPr>
          <w:trHeight w:val="804"/>
        </w:trPr>
        <w:tc>
          <w:tcPr>
            <w:tcW w:w="1274" w:type="dxa"/>
            <w:vMerge w:val="restart"/>
            <w:tcBorders>
              <w:top w:val="single" w:sz="4" w:space="0" w:color="auto"/>
              <w:left w:val="single" w:sz="4" w:space="0" w:color="auto"/>
              <w:right w:val="single" w:sz="4" w:space="0" w:color="auto"/>
            </w:tcBorders>
            <w:vAlign w:val="center"/>
          </w:tcPr>
          <w:p w:rsidR="002B7738" w:rsidRDefault="00DF717F">
            <w:pPr>
              <w:rPr>
                <w:rFonts w:ascii="宋体" w:eastAsia="宋体" w:hAnsi="宋体" w:cs="宋体"/>
                <w:b/>
                <w:szCs w:val="28"/>
              </w:rPr>
            </w:pPr>
            <w:r>
              <w:rPr>
                <w:rFonts w:ascii="宋体" w:eastAsia="宋体" w:hAnsi="宋体" w:cs="宋体" w:hint="eastAsia"/>
                <w:b/>
                <w:szCs w:val="28"/>
              </w:rPr>
              <w:t>评估</w:t>
            </w:r>
          </w:p>
          <w:p w:rsidR="002B7738" w:rsidRDefault="002B7738">
            <w:pPr>
              <w:ind w:left="108"/>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1.</w:t>
            </w:r>
            <w:r>
              <w:rPr>
                <w:rFonts w:ascii="宋体" w:eastAsia="宋体" w:hAnsi="宋体" w:cs="宋体" w:hint="eastAsia"/>
                <w:szCs w:val="28"/>
              </w:rPr>
              <w:t>查看医嘱及治疗卡：内容年月日、时间、床号、姓名、性别、医嘱名称。</w:t>
            </w:r>
          </w:p>
        </w:tc>
      </w:tr>
      <w:tr w:rsidR="002B7738">
        <w:trPr>
          <w:trHeight w:val="492"/>
        </w:trPr>
        <w:tc>
          <w:tcPr>
            <w:tcW w:w="1274" w:type="dxa"/>
            <w:vMerge/>
            <w:tcBorders>
              <w:left w:val="single" w:sz="4" w:space="0" w:color="auto"/>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2.</w:t>
            </w:r>
            <w:r>
              <w:rPr>
                <w:rFonts w:ascii="宋体" w:eastAsia="宋体" w:hAnsi="宋体" w:cs="宋体" w:hint="eastAsia"/>
                <w:szCs w:val="28"/>
              </w:rPr>
              <w:t>向患者及家属解释吸痰的目的、方法、配合要点，取得患者的合作。</w:t>
            </w:r>
          </w:p>
        </w:tc>
      </w:tr>
      <w:tr w:rsidR="002B7738">
        <w:trPr>
          <w:trHeight w:val="734"/>
        </w:trPr>
        <w:tc>
          <w:tcPr>
            <w:tcW w:w="1274" w:type="dxa"/>
            <w:vMerge/>
            <w:tcBorders>
              <w:left w:val="single" w:sz="4" w:space="0" w:color="auto"/>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3.</w:t>
            </w:r>
            <w:r>
              <w:rPr>
                <w:rFonts w:ascii="宋体" w:eastAsia="宋体" w:hAnsi="宋体" w:cs="宋体" w:hint="eastAsia"/>
                <w:szCs w:val="28"/>
              </w:rPr>
              <w:t>评估患者呼吸道分泌物、缺氧和氧疗情况：了解患者痰量、粘稠度、呼吸道分泌物排出能力、合作能力等，了解给氧方式及吸氧流量。</w:t>
            </w:r>
          </w:p>
        </w:tc>
      </w:tr>
      <w:tr w:rsidR="002B7738">
        <w:trPr>
          <w:trHeight w:val="734"/>
        </w:trPr>
        <w:tc>
          <w:tcPr>
            <w:tcW w:w="1274" w:type="dxa"/>
            <w:vMerge/>
            <w:tcBorders>
              <w:left w:val="single" w:sz="4" w:space="0" w:color="auto"/>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4.</w:t>
            </w:r>
            <w:r>
              <w:rPr>
                <w:rFonts w:ascii="宋体" w:eastAsia="宋体" w:hAnsi="宋体" w:cs="宋体" w:hint="eastAsia"/>
                <w:szCs w:val="28"/>
              </w:rPr>
              <w:t>评估患者的口、鼻情况：鼻腔是否通畅、有无堵塞，鼻腔黏膜有无破损等；查看是否有义齿，口唇、舌面、口腔黏膜有无破损。</w:t>
            </w:r>
          </w:p>
        </w:tc>
      </w:tr>
      <w:tr w:rsidR="002B7738">
        <w:trPr>
          <w:trHeight w:val="2971"/>
        </w:trPr>
        <w:tc>
          <w:tcPr>
            <w:tcW w:w="1274" w:type="dxa"/>
            <w:vMerge/>
            <w:tcBorders>
              <w:left w:val="single" w:sz="4" w:space="0" w:color="auto"/>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5.</w:t>
            </w:r>
            <w:r>
              <w:rPr>
                <w:rFonts w:ascii="宋体" w:eastAsia="宋体" w:hAnsi="宋体" w:cs="宋体" w:hint="eastAsia"/>
                <w:szCs w:val="28"/>
              </w:rPr>
              <w:t>肺部听诊：听诊部位：分别听诊前胸、侧胸的痰鸣音：锁骨中线上、中、下部；腋前线或腋中线的上、下部，听诊顺序：一般由肺尖开始，自上而下，左右部位进行对比听诊。注意：听诊部位至少</w:t>
            </w:r>
            <w:r>
              <w:rPr>
                <w:rFonts w:ascii="宋体" w:eastAsia="宋体" w:hAnsi="宋体" w:cs="宋体" w:hint="eastAsia"/>
                <w:szCs w:val="28"/>
              </w:rPr>
              <w:t>5</w:t>
            </w:r>
            <w:r>
              <w:rPr>
                <w:rFonts w:ascii="宋体" w:eastAsia="宋体" w:hAnsi="宋体" w:cs="宋体" w:hint="eastAsia"/>
                <w:szCs w:val="28"/>
              </w:rPr>
              <w:t>个，时间必须足够，听诊要点必须体现出来。</w:t>
            </w:r>
          </w:p>
        </w:tc>
      </w:tr>
      <w:tr w:rsidR="002B7738">
        <w:trPr>
          <w:trHeight w:val="2569"/>
        </w:trPr>
        <w:tc>
          <w:tcPr>
            <w:tcW w:w="1274" w:type="dxa"/>
            <w:vMerge/>
            <w:tcBorders>
              <w:left w:val="single" w:sz="4" w:space="0" w:color="auto"/>
              <w:bottom w:val="single" w:sz="4" w:space="0" w:color="auto"/>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6.</w:t>
            </w:r>
            <w:r>
              <w:rPr>
                <w:rFonts w:ascii="宋体" w:eastAsia="宋体" w:hAnsi="宋体" w:cs="宋体" w:hint="eastAsia"/>
                <w:szCs w:val="28"/>
              </w:rPr>
              <w:t>翻身叩背：叩背时应自下而上，从边缘至中央，手呈中空状以增加共振力量，使痰液松动。</w:t>
            </w:r>
          </w:p>
          <w:p w:rsidR="002B7738" w:rsidRDefault="00DF717F">
            <w:pPr>
              <w:rPr>
                <w:rFonts w:ascii="宋体" w:eastAsia="宋体" w:hAnsi="宋体" w:cs="宋体"/>
                <w:szCs w:val="28"/>
              </w:rPr>
            </w:pPr>
            <w:r>
              <w:rPr>
                <w:rFonts w:ascii="宋体" w:eastAsia="宋体" w:hAnsi="宋体" w:cs="宋体" w:hint="eastAsia"/>
                <w:szCs w:val="28"/>
              </w:rPr>
              <w:t>注意：叩背时必须注意患者安全，手法、部位正确，力量适度，要点突出。</w:t>
            </w:r>
          </w:p>
        </w:tc>
      </w:tr>
      <w:tr w:rsidR="002B7738">
        <w:trPr>
          <w:trHeight w:val="798"/>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2B7738" w:rsidRDefault="00DF717F">
            <w:pPr>
              <w:jc w:val="center"/>
              <w:rPr>
                <w:rFonts w:ascii="宋体" w:eastAsia="宋体" w:hAnsi="宋体" w:cs="宋体"/>
                <w:b/>
                <w:szCs w:val="28"/>
              </w:rPr>
            </w:pPr>
            <w:r>
              <w:rPr>
                <w:rFonts w:ascii="宋体" w:eastAsia="宋体" w:hAnsi="宋体" w:cs="宋体" w:hint="eastAsia"/>
                <w:b/>
                <w:szCs w:val="28"/>
              </w:rPr>
              <w:t>操作前</w:t>
            </w:r>
          </w:p>
          <w:p w:rsidR="002B7738" w:rsidRDefault="002B7738">
            <w:pPr>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1.</w:t>
            </w:r>
            <w:r>
              <w:rPr>
                <w:rFonts w:ascii="宋体" w:eastAsia="宋体" w:hAnsi="宋体" w:cs="宋体" w:hint="eastAsia"/>
                <w:szCs w:val="28"/>
              </w:rPr>
              <w:t>个人准备：应用六步洗手法清洗双手，戴口罩。</w:t>
            </w:r>
          </w:p>
        </w:tc>
      </w:tr>
      <w:tr w:rsidR="002B7738">
        <w:trPr>
          <w:trHeight w:val="1348"/>
        </w:trPr>
        <w:tc>
          <w:tcPr>
            <w:tcW w:w="1274" w:type="dxa"/>
            <w:vMerge/>
            <w:tcBorders>
              <w:top w:val="single" w:sz="4" w:space="0" w:color="auto"/>
              <w:left w:val="single" w:sz="4" w:space="0" w:color="auto"/>
              <w:bottom w:val="single" w:sz="4" w:space="0" w:color="auto"/>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2.</w:t>
            </w:r>
            <w:r>
              <w:rPr>
                <w:rFonts w:ascii="宋体" w:eastAsia="宋体" w:hAnsi="宋体" w:cs="宋体" w:hint="eastAsia"/>
                <w:szCs w:val="28"/>
              </w:rPr>
              <w:t>物品准备：</w:t>
            </w:r>
          </w:p>
          <w:p w:rsidR="002B7738" w:rsidRDefault="00DF717F">
            <w:pPr>
              <w:rPr>
                <w:rFonts w:ascii="宋体" w:eastAsia="宋体" w:hAnsi="宋体" w:cs="宋体"/>
                <w:szCs w:val="28"/>
              </w:rPr>
            </w:pPr>
            <w:r>
              <w:rPr>
                <w:rFonts w:ascii="宋体" w:eastAsia="宋体" w:hAnsi="宋体" w:cs="宋体" w:hint="eastAsia"/>
                <w:szCs w:val="28"/>
              </w:rPr>
              <w:t>①电动吸引器及电插销板或中心吸引装置</w:t>
            </w:r>
            <w:r>
              <w:rPr>
                <w:rFonts w:ascii="宋体" w:eastAsia="宋体" w:hAnsi="宋体" w:cs="宋体" w:hint="eastAsia"/>
                <w:szCs w:val="28"/>
              </w:rPr>
              <w:t>1</w:t>
            </w:r>
            <w:r>
              <w:rPr>
                <w:rFonts w:ascii="宋体" w:eastAsia="宋体" w:hAnsi="宋体" w:cs="宋体" w:hint="eastAsia"/>
                <w:szCs w:val="28"/>
              </w:rPr>
              <w:t>套。</w:t>
            </w:r>
          </w:p>
          <w:p w:rsidR="002B7738" w:rsidRDefault="00DF717F">
            <w:pPr>
              <w:rPr>
                <w:rFonts w:ascii="宋体" w:eastAsia="宋体" w:hAnsi="宋体" w:cs="宋体"/>
                <w:szCs w:val="28"/>
              </w:rPr>
            </w:pPr>
            <w:r>
              <w:rPr>
                <w:rFonts w:ascii="宋体" w:eastAsia="宋体" w:hAnsi="宋体" w:cs="宋体" w:hint="eastAsia"/>
                <w:szCs w:val="28"/>
              </w:rPr>
              <w:t>②治疗车上备有清洁干燥空瓶</w:t>
            </w:r>
            <w:r>
              <w:rPr>
                <w:rFonts w:ascii="宋体" w:eastAsia="宋体" w:hAnsi="宋体" w:cs="宋体" w:hint="eastAsia"/>
                <w:szCs w:val="28"/>
              </w:rPr>
              <w:t>1</w:t>
            </w:r>
            <w:r>
              <w:rPr>
                <w:rFonts w:ascii="宋体" w:eastAsia="宋体" w:hAnsi="宋体" w:cs="宋体" w:hint="eastAsia"/>
                <w:szCs w:val="28"/>
              </w:rPr>
              <w:t>个，生理盐水或无菌注射用水</w:t>
            </w:r>
            <w:r>
              <w:rPr>
                <w:rFonts w:ascii="宋体" w:eastAsia="宋体" w:hAnsi="宋体" w:cs="宋体" w:hint="eastAsia"/>
                <w:szCs w:val="28"/>
              </w:rPr>
              <w:t>2</w:t>
            </w:r>
            <w:r>
              <w:rPr>
                <w:rFonts w:ascii="宋体" w:eastAsia="宋体" w:hAnsi="宋体" w:cs="宋体" w:hint="eastAsia"/>
                <w:szCs w:val="28"/>
              </w:rPr>
              <w:t>瓶、一次性吸引导管</w:t>
            </w:r>
            <w:r>
              <w:rPr>
                <w:rFonts w:ascii="宋体" w:eastAsia="宋体" w:hAnsi="宋体" w:cs="宋体" w:hint="eastAsia"/>
                <w:szCs w:val="28"/>
              </w:rPr>
              <w:t>1</w:t>
            </w:r>
            <w:r>
              <w:rPr>
                <w:rFonts w:ascii="宋体" w:eastAsia="宋体" w:hAnsi="宋体" w:cs="宋体" w:hint="eastAsia"/>
                <w:szCs w:val="28"/>
              </w:rPr>
              <w:t>个、一次性无菌手套</w:t>
            </w:r>
            <w:r>
              <w:rPr>
                <w:rFonts w:ascii="宋体" w:eastAsia="宋体" w:hAnsi="宋体" w:cs="宋体" w:hint="eastAsia"/>
                <w:szCs w:val="28"/>
              </w:rPr>
              <w:t>2</w:t>
            </w:r>
            <w:r>
              <w:rPr>
                <w:rFonts w:ascii="宋体" w:eastAsia="宋体" w:hAnsi="宋体" w:cs="宋体" w:hint="eastAsia"/>
                <w:szCs w:val="28"/>
              </w:rPr>
              <w:t>副、适当型号一次性吸痰管</w:t>
            </w:r>
            <w:r>
              <w:rPr>
                <w:rFonts w:ascii="宋体" w:eastAsia="宋体" w:hAnsi="宋体" w:cs="宋体" w:hint="eastAsia"/>
                <w:szCs w:val="28"/>
              </w:rPr>
              <w:t>2</w:t>
            </w:r>
            <w:r>
              <w:rPr>
                <w:rFonts w:ascii="宋体" w:eastAsia="宋体" w:hAnsi="宋体" w:cs="宋体" w:hint="eastAsia"/>
                <w:szCs w:val="28"/>
              </w:rPr>
              <w:t>～</w:t>
            </w:r>
            <w:r>
              <w:rPr>
                <w:rFonts w:ascii="宋体" w:eastAsia="宋体" w:hAnsi="宋体" w:cs="宋体" w:hint="eastAsia"/>
                <w:szCs w:val="28"/>
              </w:rPr>
              <w:t>3</w:t>
            </w:r>
            <w:r>
              <w:rPr>
                <w:rFonts w:ascii="宋体" w:eastAsia="宋体" w:hAnsi="宋体" w:cs="宋体" w:hint="eastAsia"/>
                <w:szCs w:val="28"/>
              </w:rPr>
              <w:t>根、</w:t>
            </w:r>
            <w:r>
              <w:rPr>
                <w:rFonts w:ascii="宋体" w:eastAsia="宋体" w:hAnsi="宋体" w:cs="宋体" w:hint="eastAsia"/>
                <w:szCs w:val="28"/>
              </w:rPr>
              <w:t xml:space="preserve"> </w:t>
            </w:r>
            <w:r>
              <w:rPr>
                <w:rFonts w:ascii="宋体" w:eastAsia="宋体" w:hAnsi="宋体" w:cs="宋体" w:hint="eastAsia"/>
                <w:szCs w:val="28"/>
              </w:rPr>
              <w:t>听诊器、必要时备压舌板。</w:t>
            </w:r>
          </w:p>
        </w:tc>
      </w:tr>
      <w:tr w:rsidR="002B7738">
        <w:trPr>
          <w:trHeight w:val="1096"/>
        </w:trPr>
        <w:tc>
          <w:tcPr>
            <w:tcW w:w="1274" w:type="dxa"/>
            <w:vMerge w:val="restart"/>
            <w:tcBorders>
              <w:top w:val="single" w:sz="4" w:space="0" w:color="auto"/>
              <w:left w:val="single" w:sz="4" w:space="0" w:color="auto"/>
              <w:bottom w:val="nil"/>
              <w:right w:val="single" w:sz="4" w:space="0" w:color="auto"/>
            </w:tcBorders>
            <w:vAlign w:val="center"/>
          </w:tcPr>
          <w:p w:rsidR="002B7738" w:rsidRDefault="00DF717F">
            <w:pPr>
              <w:jc w:val="center"/>
              <w:rPr>
                <w:rFonts w:ascii="宋体" w:eastAsia="宋体" w:hAnsi="宋体" w:cs="宋体"/>
                <w:b/>
                <w:szCs w:val="28"/>
              </w:rPr>
            </w:pPr>
            <w:r>
              <w:rPr>
                <w:rFonts w:ascii="宋体" w:eastAsia="宋体" w:hAnsi="宋体" w:cs="宋体" w:hint="eastAsia"/>
                <w:b/>
                <w:szCs w:val="28"/>
              </w:rPr>
              <w:t>操作中</w:t>
            </w:r>
          </w:p>
          <w:p w:rsidR="002B7738" w:rsidRDefault="002B7738">
            <w:pPr>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1.</w:t>
            </w:r>
            <w:r>
              <w:rPr>
                <w:rFonts w:ascii="宋体" w:eastAsia="宋体" w:hAnsi="宋体" w:cs="宋体" w:hint="eastAsia"/>
                <w:szCs w:val="28"/>
              </w:rPr>
              <w:t>携用物至患者床旁，核对患者信息，做好解释；打开氧气流量表开关，插入鼻塞（鼻导管），给予高流量吸氧</w:t>
            </w:r>
            <w:r>
              <w:rPr>
                <w:rFonts w:ascii="宋体" w:eastAsia="宋体" w:hAnsi="宋体" w:cs="宋体" w:hint="eastAsia"/>
                <w:szCs w:val="28"/>
              </w:rPr>
              <w:t>1</w:t>
            </w:r>
            <w:r>
              <w:rPr>
                <w:rFonts w:ascii="宋体" w:eastAsia="宋体" w:hAnsi="宋体" w:cs="宋体" w:hint="eastAsia"/>
                <w:szCs w:val="28"/>
              </w:rPr>
              <w:t>～</w:t>
            </w:r>
            <w:r>
              <w:rPr>
                <w:rFonts w:ascii="宋体" w:eastAsia="宋体" w:hAnsi="宋体" w:cs="宋体" w:hint="eastAsia"/>
                <w:szCs w:val="28"/>
              </w:rPr>
              <w:t>2min</w:t>
            </w:r>
            <w:r>
              <w:rPr>
                <w:rFonts w:ascii="宋体" w:eastAsia="宋体" w:hAnsi="宋体" w:cs="宋体" w:hint="eastAsia"/>
                <w:szCs w:val="28"/>
              </w:rPr>
              <w:t>；将清洁干燥空瓶悬挂于患者床旁。</w:t>
            </w:r>
          </w:p>
        </w:tc>
      </w:tr>
      <w:tr w:rsidR="002B7738">
        <w:trPr>
          <w:trHeight w:val="90"/>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2.</w:t>
            </w:r>
            <w:r>
              <w:rPr>
                <w:rFonts w:ascii="宋体" w:eastAsia="宋体" w:hAnsi="宋体" w:cs="宋体" w:hint="eastAsia"/>
                <w:szCs w:val="28"/>
              </w:rPr>
              <w:t>安装吸引器</w:t>
            </w:r>
          </w:p>
          <w:p w:rsidR="002B7738" w:rsidRDefault="00DF717F">
            <w:pPr>
              <w:rPr>
                <w:rFonts w:ascii="宋体" w:eastAsia="宋体" w:hAnsi="宋体" w:cs="宋体"/>
                <w:szCs w:val="28"/>
              </w:rPr>
            </w:pPr>
            <w:r>
              <w:rPr>
                <w:rFonts w:ascii="宋体" w:eastAsia="宋体" w:hAnsi="宋体" w:cs="宋体" w:hint="eastAsia"/>
                <w:szCs w:val="28"/>
              </w:rPr>
              <w:t>（</w:t>
            </w:r>
            <w:r>
              <w:rPr>
                <w:rFonts w:ascii="宋体" w:eastAsia="宋体" w:hAnsi="宋体" w:cs="宋体" w:hint="eastAsia"/>
                <w:szCs w:val="28"/>
              </w:rPr>
              <w:t>1</w:t>
            </w:r>
            <w:r>
              <w:rPr>
                <w:rFonts w:ascii="宋体" w:eastAsia="宋体" w:hAnsi="宋体" w:cs="宋体" w:hint="eastAsia"/>
                <w:szCs w:val="28"/>
              </w:rPr>
              <w:t>）安装电动吸引器方法：</w:t>
            </w:r>
          </w:p>
          <w:p w:rsidR="002B7738" w:rsidRDefault="00DF717F">
            <w:pPr>
              <w:rPr>
                <w:rFonts w:ascii="宋体" w:eastAsia="宋体" w:hAnsi="宋体" w:cs="宋体"/>
                <w:szCs w:val="28"/>
              </w:rPr>
            </w:pPr>
            <w:r>
              <w:rPr>
                <w:rFonts w:ascii="宋体" w:eastAsia="宋体" w:hAnsi="宋体" w:cs="宋体" w:hint="eastAsia"/>
                <w:szCs w:val="28"/>
              </w:rPr>
              <w:lastRenderedPageBreak/>
              <w:t>①先接好真空瓶与储液瓶的接管，其顺序：吸引器—真空瓶—贮液瓶—橡胶导管。</w:t>
            </w:r>
          </w:p>
          <w:p w:rsidR="002B7738" w:rsidRDefault="00DF717F">
            <w:pPr>
              <w:rPr>
                <w:rFonts w:ascii="宋体" w:eastAsia="宋体" w:hAnsi="宋体" w:cs="宋体"/>
                <w:szCs w:val="28"/>
              </w:rPr>
            </w:pPr>
            <w:r>
              <w:rPr>
                <w:rFonts w:ascii="宋体" w:eastAsia="宋体" w:hAnsi="宋体" w:cs="宋体" w:hint="eastAsia"/>
                <w:szCs w:val="28"/>
              </w:rPr>
              <w:t>②连接电插板，接通电源。</w:t>
            </w:r>
          </w:p>
          <w:p w:rsidR="002B7738" w:rsidRDefault="00DF717F">
            <w:pPr>
              <w:rPr>
                <w:rFonts w:ascii="宋体" w:eastAsia="宋体" w:hAnsi="宋体" w:cs="宋体"/>
                <w:szCs w:val="28"/>
              </w:rPr>
            </w:pPr>
            <w:r>
              <w:rPr>
                <w:rFonts w:ascii="宋体" w:eastAsia="宋体" w:hAnsi="宋体" w:cs="宋体" w:hint="eastAsia"/>
                <w:szCs w:val="28"/>
              </w:rPr>
              <w:t>（</w:t>
            </w:r>
            <w:r>
              <w:rPr>
                <w:rFonts w:ascii="宋体" w:eastAsia="宋体" w:hAnsi="宋体" w:cs="宋体" w:hint="eastAsia"/>
                <w:szCs w:val="28"/>
              </w:rPr>
              <w:t>2</w:t>
            </w:r>
            <w:r>
              <w:rPr>
                <w:rFonts w:ascii="宋体" w:eastAsia="宋体" w:hAnsi="宋体" w:cs="宋体" w:hint="eastAsia"/>
                <w:szCs w:val="28"/>
              </w:rPr>
              <w:t>）安装中心吸引器方法：取下墙壁吸引装置上活塞，将吸引器负压插头插入与其配套的负压接头内，用力推压锁住，然后连接吸引导管与玻璃接管。</w:t>
            </w:r>
          </w:p>
          <w:p w:rsidR="002B7738" w:rsidRDefault="00DF717F">
            <w:pPr>
              <w:rPr>
                <w:rFonts w:ascii="宋体" w:eastAsia="宋体" w:hAnsi="宋体" w:cs="宋体"/>
                <w:szCs w:val="28"/>
              </w:rPr>
            </w:pPr>
            <w:r>
              <w:rPr>
                <w:rFonts w:ascii="宋体" w:eastAsia="宋体" w:hAnsi="宋体" w:cs="宋体" w:hint="eastAsia"/>
                <w:szCs w:val="28"/>
              </w:rPr>
              <w:t>（注意：此步骤可使用安装好的吸引器，但必须要检查连接是否正确）</w:t>
            </w:r>
          </w:p>
        </w:tc>
      </w:tr>
      <w:tr w:rsidR="002B7738">
        <w:trPr>
          <w:trHeight w:val="1096"/>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pStyle w:val="11"/>
              <w:ind w:firstLineChars="0" w:firstLine="0"/>
              <w:rPr>
                <w:rFonts w:ascii="宋体" w:eastAsia="宋体" w:hAnsi="宋体" w:cs="宋体"/>
                <w:szCs w:val="28"/>
              </w:rPr>
            </w:pPr>
            <w:r>
              <w:rPr>
                <w:rFonts w:ascii="宋体" w:eastAsia="宋体" w:hAnsi="宋体" w:cs="宋体" w:hint="eastAsia"/>
                <w:szCs w:val="28"/>
              </w:rPr>
              <w:t>3.</w:t>
            </w:r>
            <w:r>
              <w:rPr>
                <w:rFonts w:ascii="宋体" w:eastAsia="宋体" w:hAnsi="宋体" w:cs="宋体" w:hint="eastAsia"/>
                <w:szCs w:val="28"/>
              </w:rPr>
              <w:t>打开吸引器开关，检查吸引器性能、管道有无漏气</w:t>
            </w:r>
            <w:r>
              <w:rPr>
                <w:rFonts w:ascii="宋体" w:eastAsia="宋体" w:hAnsi="宋体" w:cs="宋体" w:hint="eastAsia"/>
                <w:szCs w:val="28"/>
              </w:rPr>
              <w:t xml:space="preserve"> </w:t>
            </w:r>
            <w:r>
              <w:rPr>
                <w:rFonts w:ascii="宋体" w:eastAsia="宋体" w:hAnsi="宋体" w:cs="宋体" w:hint="eastAsia"/>
                <w:szCs w:val="28"/>
              </w:rPr>
              <w:t>（调节合适负压）调节合适的负压值一般新生儿（小于</w:t>
            </w:r>
            <w:r>
              <w:rPr>
                <w:rFonts w:ascii="宋体" w:eastAsia="宋体" w:hAnsi="宋体" w:cs="宋体" w:hint="eastAsia"/>
                <w:szCs w:val="28"/>
              </w:rPr>
              <w:t>28</w:t>
            </w:r>
            <w:r>
              <w:rPr>
                <w:rFonts w:ascii="宋体" w:eastAsia="宋体" w:hAnsi="宋体" w:cs="宋体" w:hint="eastAsia"/>
                <w:szCs w:val="28"/>
              </w:rPr>
              <w:t>天）</w:t>
            </w:r>
            <w:r>
              <w:rPr>
                <w:rFonts w:ascii="宋体" w:eastAsia="宋体" w:hAnsi="宋体" w:cs="宋体" w:hint="eastAsia"/>
                <w:szCs w:val="28"/>
              </w:rPr>
              <w:t>&lt;0.013MPa</w:t>
            </w:r>
            <w:r>
              <w:rPr>
                <w:rFonts w:ascii="宋体" w:eastAsia="宋体" w:hAnsi="宋体" w:cs="宋体" w:hint="eastAsia"/>
                <w:szCs w:val="28"/>
              </w:rPr>
              <w:t>，婴幼儿（</w:t>
            </w:r>
            <w:r>
              <w:rPr>
                <w:rFonts w:ascii="宋体" w:eastAsia="宋体" w:hAnsi="宋体" w:cs="宋体" w:hint="eastAsia"/>
                <w:szCs w:val="28"/>
              </w:rPr>
              <w:t>28</w:t>
            </w:r>
            <w:r>
              <w:rPr>
                <w:rFonts w:ascii="宋体" w:eastAsia="宋体" w:hAnsi="宋体" w:cs="宋体" w:hint="eastAsia"/>
                <w:szCs w:val="28"/>
              </w:rPr>
              <w:t>天</w:t>
            </w:r>
            <w:r>
              <w:rPr>
                <w:rFonts w:ascii="宋体" w:eastAsia="宋体" w:hAnsi="宋体" w:cs="宋体" w:hint="eastAsia"/>
                <w:szCs w:val="28"/>
              </w:rPr>
              <w:t>-3</w:t>
            </w:r>
            <w:r>
              <w:rPr>
                <w:rFonts w:ascii="宋体" w:eastAsia="宋体" w:hAnsi="宋体" w:cs="宋体" w:hint="eastAsia"/>
                <w:szCs w:val="28"/>
              </w:rPr>
              <w:t>岁）</w:t>
            </w:r>
            <w:r>
              <w:rPr>
                <w:rFonts w:ascii="宋体" w:eastAsia="宋体" w:hAnsi="宋体" w:cs="宋体" w:hint="eastAsia"/>
                <w:szCs w:val="28"/>
              </w:rPr>
              <w:t>0.013-0.026MPa</w:t>
            </w:r>
            <w:r>
              <w:rPr>
                <w:rFonts w:ascii="宋体" w:eastAsia="宋体" w:hAnsi="宋体" w:cs="宋体" w:hint="eastAsia"/>
                <w:szCs w:val="28"/>
              </w:rPr>
              <w:t>，儿童（</w:t>
            </w:r>
            <w:r>
              <w:rPr>
                <w:rFonts w:ascii="宋体" w:eastAsia="宋体" w:hAnsi="宋体" w:cs="宋体" w:hint="eastAsia"/>
                <w:szCs w:val="28"/>
              </w:rPr>
              <w:t>3</w:t>
            </w:r>
            <w:r>
              <w:rPr>
                <w:rFonts w:ascii="宋体" w:eastAsia="宋体" w:hAnsi="宋体" w:cs="宋体" w:hint="eastAsia"/>
                <w:szCs w:val="28"/>
              </w:rPr>
              <w:t>岁以上）</w:t>
            </w:r>
            <w:r>
              <w:rPr>
                <w:rFonts w:ascii="宋体" w:eastAsia="宋体" w:hAnsi="宋体" w:cs="宋体" w:hint="eastAsia"/>
                <w:szCs w:val="28"/>
              </w:rPr>
              <w:t>&lt;0.04MPa</w:t>
            </w:r>
            <w:r>
              <w:rPr>
                <w:rFonts w:ascii="宋体" w:eastAsia="宋体" w:hAnsi="宋体" w:cs="宋体" w:hint="eastAsia"/>
                <w:szCs w:val="28"/>
              </w:rPr>
              <w:t>；然后将吸引导管插入干燥空瓶内。</w:t>
            </w:r>
          </w:p>
        </w:tc>
      </w:tr>
      <w:tr w:rsidR="002B7738">
        <w:trPr>
          <w:trHeight w:val="684"/>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4.</w:t>
            </w:r>
            <w:r>
              <w:rPr>
                <w:rFonts w:ascii="宋体" w:eastAsia="宋体" w:hAnsi="宋体" w:cs="宋体" w:hint="eastAsia"/>
                <w:szCs w:val="28"/>
              </w:rPr>
              <w:t>协助患者取合适体位，头转向一侧，面向操作者，取下鼻塞，关闭流量表开关</w:t>
            </w:r>
            <w:r>
              <w:rPr>
                <w:rFonts w:ascii="宋体" w:eastAsia="宋体" w:hAnsi="宋体" w:cs="宋体" w:hint="eastAsia"/>
                <w:szCs w:val="28"/>
              </w:rPr>
              <w:t>,</w:t>
            </w:r>
            <w:r>
              <w:rPr>
                <w:rFonts w:ascii="宋体" w:eastAsia="宋体" w:hAnsi="宋体" w:cs="宋体" w:hint="eastAsia"/>
                <w:szCs w:val="28"/>
              </w:rPr>
              <w:t>检查口腔、鼻腔（粘膜有无破损等）。</w:t>
            </w:r>
          </w:p>
        </w:tc>
      </w:tr>
      <w:tr w:rsidR="002B7738">
        <w:trPr>
          <w:trHeight w:val="1136"/>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5.</w:t>
            </w:r>
            <w:r>
              <w:rPr>
                <w:rFonts w:ascii="宋体" w:eastAsia="宋体" w:hAnsi="宋体" w:cs="宋体" w:hint="eastAsia"/>
                <w:szCs w:val="28"/>
              </w:rPr>
              <w:t>检查并打开生理盐水，检查并撕开吸痰管外包装前端，检查并打开手套外包装，一只手戴手套</w:t>
            </w:r>
            <w:r>
              <w:rPr>
                <w:rFonts w:ascii="宋体" w:eastAsia="宋体" w:hAnsi="宋体" w:cs="宋体" w:hint="eastAsia"/>
                <w:szCs w:val="28"/>
              </w:rPr>
              <w:t xml:space="preserve"> 2</w:t>
            </w:r>
            <w:r>
              <w:rPr>
                <w:rFonts w:ascii="宋体" w:eastAsia="宋体" w:hAnsi="宋体" w:cs="宋体" w:hint="eastAsia"/>
                <w:szCs w:val="28"/>
              </w:rPr>
              <w:t>分，取出吸痰管，将吸痰管抽出并盘绕在手中，根部与吸引导管连接，在盐水中试吸并润滑吸痰管前端。</w:t>
            </w:r>
          </w:p>
        </w:tc>
      </w:tr>
      <w:tr w:rsidR="002B7738">
        <w:trPr>
          <w:trHeight w:val="70"/>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b/>
                <w:bCs/>
                <w:szCs w:val="28"/>
              </w:rPr>
            </w:pPr>
            <w:r>
              <w:rPr>
                <w:rFonts w:ascii="宋体" w:eastAsia="宋体" w:hAnsi="宋体" w:cs="宋体" w:hint="eastAsia"/>
                <w:szCs w:val="28"/>
              </w:rPr>
              <w:t>6.</w:t>
            </w:r>
            <w:r>
              <w:rPr>
                <w:rFonts w:ascii="宋体" w:eastAsia="宋体" w:hAnsi="宋体" w:cs="宋体" w:hint="eastAsia"/>
                <w:szCs w:val="28"/>
              </w:rPr>
              <w:t>一手（未戴手套）返折吸痰管末端，另一手戴手套（或持镊子）夹住吸痰管前</w:t>
            </w:r>
            <w:r>
              <w:rPr>
                <w:rFonts w:ascii="宋体" w:eastAsia="宋体" w:hAnsi="宋体" w:cs="宋体" w:hint="eastAsia"/>
                <w:szCs w:val="28"/>
              </w:rPr>
              <w:t xml:space="preserve">1/3  </w:t>
            </w:r>
            <w:r>
              <w:rPr>
                <w:rFonts w:ascii="宋体" w:eastAsia="宋体" w:hAnsi="宋体" w:cs="宋体" w:hint="eastAsia"/>
                <w:szCs w:val="28"/>
              </w:rPr>
              <w:t>，将吸痰管插入口咽部，然</w:t>
            </w:r>
            <w:r>
              <w:rPr>
                <w:rFonts w:ascii="宋体" w:eastAsia="宋体" w:hAnsi="宋体" w:cs="宋体" w:hint="eastAsia"/>
                <w:szCs w:val="28"/>
              </w:rPr>
              <w:lastRenderedPageBreak/>
              <w:t>后放松吸痰管末端（</w:t>
            </w:r>
            <w:r>
              <w:rPr>
                <w:rFonts w:ascii="宋体" w:eastAsia="宋体" w:hAnsi="宋体" w:cs="宋体" w:hint="eastAsia"/>
                <w:szCs w:val="28"/>
              </w:rPr>
              <w:t>1</w:t>
            </w:r>
            <w:r>
              <w:rPr>
                <w:rFonts w:ascii="宋体" w:eastAsia="宋体" w:hAnsi="宋体" w:cs="宋体" w:hint="eastAsia"/>
                <w:szCs w:val="28"/>
              </w:rPr>
              <w:t>分），边旋转、边上提、边吸引；吸痰管退出后，应用生理盐水抽吸冲洗，以免堵塞吸痰管；经口腔吸痰时，应指导患者张口，鼓励咳嗽；并随时观察患者的反应。</w:t>
            </w:r>
          </w:p>
        </w:tc>
      </w:tr>
      <w:tr w:rsidR="002B7738">
        <w:trPr>
          <w:trHeight w:val="90"/>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7.</w:t>
            </w:r>
            <w:r>
              <w:rPr>
                <w:rFonts w:ascii="宋体" w:eastAsia="宋体" w:hAnsi="宋体" w:cs="宋体" w:hint="eastAsia"/>
                <w:szCs w:val="28"/>
              </w:rPr>
              <w:t>一只手戴手套取出吸痰管，将吸痰管与吸引导管连接，在盐水中试吸并润滑吸痰管前端。一手（未戴手套）返折吸痰管末端，将吸痰管由一侧鼻腔轻轻插入至气管，然后放松吸痰管末端，边旋转、边上提、边吸引；吸痰管退出后，应用生理盐水抽吸冲洗，以免堵塞吸痰管。同样方法吸除另一侧鼻腔。</w:t>
            </w:r>
          </w:p>
        </w:tc>
      </w:tr>
      <w:tr w:rsidR="002B7738">
        <w:trPr>
          <w:trHeight w:val="985"/>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8.</w:t>
            </w:r>
            <w:r>
              <w:rPr>
                <w:rFonts w:ascii="宋体" w:eastAsia="宋体" w:hAnsi="宋体" w:cs="宋体" w:hint="eastAsia"/>
                <w:szCs w:val="28"/>
              </w:rPr>
              <w:t>吸痰结束，用生理盐水将负压吸引导管冲洗干净，并上提负压吸引导管，使管内剩余液体全部被吸入贮液瓶中，关闭吸引器开关（如使用电动吸引器，应关闭电源开关）；取下吸痰管，弃于弯盘中或医疗垃圾桶内；将吸引导管插入床旁干燥空瓶中。</w:t>
            </w:r>
          </w:p>
        </w:tc>
      </w:tr>
      <w:tr w:rsidR="002B7738">
        <w:trPr>
          <w:trHeight w:val="472"/>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9.</w:t>
            </w:r>
            <w:r>
              <w:rPr>
                <w:rFonts w:ascii="宋体" w:eastAsia="宋体" w:hAnsi="宋体" w:cs="宋体" w:hint="eastAsia"/>
                <w:szCs w:val="28"/>
              </w:rPr>
              <w:t>用纱布擦净口、鼻周围分泌物，检查口腔、鼻腔粘膜情况。</w:t>
            </w:r>
          </w:p>
        </w:tc>
      </w:tr>
      <w:tr w:rsidR="002B7738">
        <w:trPr>
          <w:trHeight w:val="1296"/>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10.</w:t>
            </w:r>
            <w:r>
              <w:rPr>
                <w:rFonts w:ascii="宋体" w:eastAsia="宋体" w:hAnsi="宋体" w:cs="宋体" w:hint="eastAsia"/>
                <w:szCs w:val="28"/>
              </w:rPr>
              <w:t>打开氧气流量表开关，调节好流量，再次为患者插入鼻塞（鼻导管），给予高流量吸氧</w:t>
            </w:r>
            <w:r>
              <w:rPr>
                <w:rFonts w:ascii="宋体" w:eastAsia="宋体" w:hAnsi="宋体" w:cs="宋体" w:hint="eastAsia"/>
                <w:szCs w:val="28"/>
              </w:rPr>
              <w:t>1-2min</w:t>
            </w:r>
            <w:r>
              <w:rPr>
                <w:rFonts w:ascii="宋体" w:eastAsia="宋体" w:hAnsi="宋体" w:cs="宋体" w:hint="eastAsia"/>
                <w:szCs w:val="28"/>
              </w:rPr>
              <w:t>后，关闭流量表（对吸痰前已吸氧的患者，应恢复至吸痰前的氧流量）。</w:t>
            </w:r>
          </w:p>
        </w:tc>
      </w:tr>
      <w:tr w:rsidR="002B7738">
        <w:trPr>
          <w:trHeight w:val="542"/>
        </w:trPr>
        <w:tc>
          <w:tcPr>
            <w:tcW w:w="1274" w:type="dxa"/>
            <w:vMerge/>
            <w:tcBorders>
              <w:top w:val="single" w:sz="4" w:space="0" w:color="auto"/>
              <w:left w:val="single" w:sz="4" w:space="0" w:color="auto"/>
              <w:bottom w:val="nil"/>
              <w:right w:val="single" w:sz="4" w:space="0" w:color="auto"/>
            </w:tcBorders>
            <w:vAlign w:val="center"/>
          </w:tcPr>
          <w:p w:rsidR="002B7738" w:rsidRDefault="002B7738">
            <w:pPr>
              <w:widowControl/>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widowControl/>
              <w:rPr>
                <w:rFonts w:ascii="宋体" w:eastAsia="宋体" w:hAnsi="宋体" w:cs="宋体"/>
                <w:szCs w:val="28"/>
              </w:rPr>
            </w:pPr>
            <w:r>
              <w:rPr>
                <w:rFonts w:ascii="宋体" w:eastAsia="宋体" w:hAnsi="宋体" w:cs="宋体" w:hint="eastAsia"/>
                <w:szCs w:val="28"/>
              </w:rPr>
              <w:t>11.</w:t>
            </w:r>
            <w:r>
              <w:rPr>
                <w:rFonts w:ascii="宋体" w:eastAsia="宋体" w:hAnsi="宋体" w:cs="宋体" w:hint="eastAsia"/>
                <w:szCs w:val="28"/>
              </w:rPr>
              <w:t>协助患者取舒适卧位，整理床单位，感谢患者或家属的配合。</w:t>
            </w:r>
          </w:p>
        </w:tc>
      </w:tr>
      <w:tr w:rsidR="002B7738">
        <w:trPr>
          <w:trHeight w:val="1106"/>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2B7738" w:rsidRDefault="00DF717F">
            <w:pPr>
              <w:jc w:val="center"/>
              <w:rPr>
                <w:rFonts w:ascii="宋体" w:eastAsia="宋体" w:hAnsi="宋体" w:cs="宋体"/>
                <w:b/>
                <w:szCs w:val="28"/>
              </w:rPr>
            </w:pPr>
            <w:r>
              <w:rPr>
                <w:rFonts w:ascii="宋体" w:eastAsia="宋体" w:hAnsi="宋体" w:cs="宋体" w:hint="eastAsia"/>
                <w:b/>
                <w:szCs w:val="28"/>
              </w:rPr>
              <w:lastRenderedPageBreak/>
              <w:t>操作后</w:t>
            </w:r>
          </w:p>
          <w:p w:rsidR="002B7738" w:rsidRDefault="002B7738">
            <w:pPr>
              <w:jc w:val="center"/>
              <w:rPr>
                <w:rFonts w:ascii="宋体" w:eastAsia="宋体" w:hAnsi="宋体" w:cs="宋体"/>
                <w:b/>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1.</w:t>
            </w:r>
            <w:r>
              <w:rPr>
                <w:rFonts w:ascii="宋体" w:eastAsia="宋体" w:hAnsi="宋体" w:cs="宋体" w:hint="eastAsia"/>
                <w:szCs w:val="28"/>
              </w:rPr>
              <w:t>对物品进行分类处理：将纱布、棉签、吸痰管、手套放入医疗垃圾桶内；治疗盘、治疗碗、弯盘放在污物区待消毒；剩余盐水倒入水池（空桶）内</w:t>
            </w:r>
            <w:r>
              <w:rPr>
                <w:rFonts w:ascii="宋体" w:eastAsia="宋体" w:hAnsi="宋体" w:cs="宋体" w:hint="eastAsia"/>
                <w:szCs w:val="28"/>
              </w:rPr>
              <w:t xml:space="preserve"> </w:t>
            </w:r>
            <w:r>
              <w:rPr>
                <w:rFonts w:ascii="宋体" w:eastAsia="宋体" w:hAnsi="宋体" w:cs="宋体" w:hint="eastAsia"/>
                <w:szCs w:val="28"/>
              </w:rPr>
              <w:t>；贮液瓶冲洗干净送消毒供应中心消毒；其他未污染物品物归原处。</w:t>
            </w:r>
          </w:p>
        </w:tc>
      </w:tr>
      <w:tr w:rsidR="002B7738">
        <w:trPr>
          <w:trHeight w:val="705"/>
        </w:trPr>
        <w:tc>
          <w:tcPr>
            <w:tcW w:w="1274" w:type="dxa"/>
            <w:vMerge/>
            <w:tcBorders>
              <w:top w:val="single" w:sz="4" w:space="0" w:color="auto"/>
              <w:left w:val="single" w:sz="4" w:space="0" w:color="auto"/>
              <w:bottom w:val="single" w:sz="4" w:space="0" w:color="auto"/>
              <w:right w:val="single" w:sz="4" w:space="0" w:color="auto"/>
            </w:tcBorders>
            <w:vAlign w:val="center"/>
          </w:tcPr>
          <w:p w:rsidR="002B7738" w:rsidRDefault="002B7738">
            <w:pPr>
              <w:widowControl/>
              <w:jc w:val="center"/>
              <w:rPr>
                <w:rFonts w:ascii="宋体" w:eastAsia="宋体" w:hAnsi="宋体" w:cs="宋体"/>
                <w:szCs w:val="28"/>
              </w:rPr>
            </w:pPr>
          </w:p>
        </w:tc>
        <w:tc>
          <w:tcPr>
            <w:tcW w:w="7016" w:type="dxa"/>
            <w:tcBorders>
              <w:top w:val="single" w:sz="4" w:space="0" w:color="auto"/>
              <w:left w:val="single" w:sz="4" w:space="0" w:color="auto"/>
              <w:bottom w:val="single" w:sz="4" w:space="0" w:color="auto"/>
              <w:right w:val="single" w:sz="4" w:space="0" w:color="auto"/>
            </w:tcBorders>
            <w:vAlign w:val="center"/>
          </w:tcPr>
          <w:p w:rsidR="002B7738" w:rsidRDefault="00DF717F">
            <w:pPr>
              <w:rPr>
                <w:rFonts w:ascii="宋体" w:eastAsia="宋体" w:hAnsi="宋体" w:cs="宋体"/>
                <w:szCs w:val="28"/>
              </w:rPr>
            </w:pPr>
            <w:r>
              <w:rPr>
                <w:rFonts w:ascii="宋体" w:eastAsia="宋体" w:hAnsi="宋体" w:cs="宋体" w:hint="eastAsia"/>
                <w:szCs w:val="28"/>
              </w:rPr>
              <w:t>2.</w:t>
            </w:r>
            <w:r>
              <w:rPr>
                <w:rFonts w:ascii="宋体" w:eastAsia="宋体" w:hAnsi="宋体" w:cs="宋体" w:hint="eastAsia"/>
                <w:szCs w:val="28"/>
              </w:rPr>
              <w:t>清洗双手；在治疗单签执行时间与全名；在护理记录单上记录吸痰的日期时间、吸出物的量、性状、颜色及患者的反应（（面色、呼吸、心率、血压等），并签名。</w:t>
            </w:r>
          </w:p>
        </w:tc>
      </w:tr>
    </w:tbl>
    <w:p w:rsidR="002B7738" w:rsidRDefault="002B7738">
      <w:pPr>
        <w:pStyle w:val="a"/>
        <w:numPr>
          <w:ilvl w:val="0"/>
          <w:numId w:val="0"/>
        </w:numPr>
        <w:spacing w:before="312" w:after="312"/>
        <w:jc w:val="center"/>
        <w:outlineLvl w:val="0"/>
        <w:rPr>
          <w:b/>
          <w:bCs/>
        </w:rPr>
      </w:pPr>
    </w:p>
    <w:p w:rsidR="002B7738" w:rsidRDefault="002B7738">
      <w:pPr>
        <w:rPr>
          <w:rFonts w:ascii="宋体" w:hAnsi="宋体"/>
          <w:b/>
          <w:szCs w:val="21"/>
        </w:rPr>
      </w:pPr>
    </w:p>
    <w:p w:rsidR="002B7738" w:rsidRDefault="00DF717F">
      <w:r>
        <w:br w:type="page"/>
      </w:r>
    </w:p>
    <w:p w:rsidR="002B7738" w:rsidRDefault="00DF717F">
      <w:pPr>
        <w:pStyle w:val="a"/>
        <w:numPr>
          <w:ilvl w:val="0"/>
          <w:numId w:val="0"/>
        </w:numPr>
        <w:spacing w:before="312" w:after="312"/>
        <w:jc w:val="center"/>
        <w:outlineLvl w:val="0"/>
        <w:rPr>
          <w:b/>
          <w:bCs/>
        </w:rPr>
      </w:pPr>
      <w:r>
        <w:rPr>
          <w:rFonts w:hint="eastAsia"/>
          <w:b/>
          <w:bCs/>
        </w:rPr>
        <w:lastRenderedPageBreak/>
        <w:t>附录</w:t>
      </w:r>
      <w:r>
        <w:rPr>
          <w:rFonts w:hint="eastAsia"/>
          <w:b/>
          <w:bCs/>
        </w:rPr>
        <w:t>C</w:t>
      </w:r>
    </w:p>
    <w:p w:rsidR="002B7738" w:rsidRDefault="00DF717F">
      <w:pPr>
        <w:pStyle w:val="a"/>
        <w:numPr>
          <w:ilvl w:val="0"/>
          <w:numId w:val="0"/>
        </w:numPr>
        <w:spacing w:before="312" w:after="312"/>
        <w:jc w:val="center"/>
        <w:outlineLvl w:val="0"/>
        <w:rPr>
          <w:b/>
          <w:bCs/>
        </w:rPr>
      </w:pPr>
      <w:r>
        <w:rPr>
          <w:rFonts w:hint="eastAsia"/>
          <w:b/>
          <w:bCs/>
        </w:rPr>
        <w:t>（规范性）</w:t>
      </w:r>
    </w:p>
    <w:p w:rsidR="002B7738" w:rsidRDefault="00DF717F">
      <w:pPr>
        <w:pStyle w:val="a"/>
        <w:numPr>
          <w:ilvl w:val="0"/>
          <w:numId w:val="0"/>
        </w:numPr>
        <w:spacing w:before="312" w:after="312"/>
        <w:jc w:val="center"/>
        <w:outlineLvl w:val="0"/>
        <w:rPr>
          <w:b/>
          <w:bCs/>
        </w:rPr>
      </w:pPr>
      <w:r>
        <w:rPr>
          <w:rFonts w:hint="eastAsia"/>
          <w:b/>
          <w:bCs/>
        </w:rPr>
        <w:t>氧气雾化吸入技术操作流程</w:t>
      </w:r>
    </w:p>
    <w:p w:rsidR="002B7738" w:rsidRDefault="002B7738">
      <w:pPr>
        <w:jc w:val="center"/>
        <w:rPr>
          <w:rFonts w:hAnsi="宋体"/>
          <w:color w:val="00000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7390"/>
      </w:tblGrid>
      <w:tr w:rsidR="002B7738">
        <w:trPr>
          <w:trHeight w:val="915"/>
        </w:trPr>
        <w:tc>
          <w:tcPr>
            <w:tcW w:w="1132" w:type="dxa"/>
            <w:vAlign w:val="center"/>
          </w:tcPr>
          <w:p w:rsidR="002B7738" w:rsidRDefault="00DF717F">
            <w:pPr>
              <w:rPr>
                <w:rFonts w:ascii="宋体" w:eastAsia="宋体" w:hAnsi="宋体" w:cs="宋体"/>
                <w:b/>
                <w:color w:val="000000"/>
                <w:szCs w:val="28"/>
              </w:rPr>
            </w:pPr>
            <w:r>
              <w:rPr>
                <w:rFonts w:ascii="宋体" w:eastAsia="宋体" w:hAnsi="宋体" w:cs="宋体" w:hint="eastAsia"/>
                <w:b/>
                <w:color w:val="000000"/>
                <w:szCs w:val="28"/>
              </w:rPr>
              <w:t>项目</w:t>
            </w:r>
          </w:p>
          <w:p w:rsidR="002B7738" w:rsidRDefault="002B7738">
            <w:pPr>
              <w:rPr>
                <w:rFonts w:ascii="宋体" w:eastAsia="宋体" w:hAnsi="宋体" w:cs="宋体"/>
                <w:b/>
                <w:color w:val="000000"/>
                <w:szCs w:val="28"/>
              </w:rPr>
            </w:pPr>
          </w:p>
        </w:tc>
        <w:tc>
          <w:tcPr>
            <w:tcW w:w="7390" w:type="dxa"/>
            <w:vAlign w:val="center"/>
          </w:tcPr>
          <w:p w:rsidR="002B7738" w:rsidRDefault="00DF717F">
            <w:pPr>
              <w:rPr>
                <w:rFonts w:ascii="宋体" w:eastAsia="宋体" w:hAnsi="宋体" w:cs="宋体"/>
                <w:bCs/>
                <w:color w:val="000000"/>
                <w:szCs w:val="28"/>
              </w:rPr>
            </w:pPr>
            <w:r>
              <w:rPr>
                <w:rFonts w:ascii="宋体" w:eastAsia="宋体" w:hAnsi="宋体" w:cs="宋体" w:hint="eastAsia"/>
                <w:bCs/>
                <w:color w:val="000000"/>
                <w:szCs w:val="28"/>
              </w:rPr>
              <w:t>操作内容</w:t>
            </w:r>
          </w:p>
        </w:tc>
      </w:tr>
      <w:tr w:rsidR="002B7738">
        <w:trPr>
          <w:trHeight w:val="483"/>
        </w:trPr>
        <w:tc>
          <w:tcPr>
            <w:tcW w:w="1132" w:type="dxa"/>
            <w:vAlign w:val="center"/>
          </w:tcPr>
          <w:p w:rsidR="002B7738" w:rsidRDefault="00DF717F">
            <w:pPr>
              <w:rPr>
                <w:rFonts w:ascii="宋体" w:eastAsia="宋体" w:hAnsi="宋体" w:cs="宋体"/>
                <w:b/>
                <w:color w:val="000000"/>
                <w:szCs w:val="28"/>
              </w:rPr>
            </w:pPr>
            <w:r>
              <w:rPr>
                <w:rFonts w:ascii="宋体" w:eastAsia="宋体" w:hAnsi="宋体" w:cs="宋体" w:hint="eastAsia"/>
                <w:b/>
                <w:color w:val="000000"/>
                <w:szCs w:val="28"/>
              </w:rPr>
              <w:t>仪表</w:t>
            </w:r>
          </w:p>
          <w:p w:rsidR="002B7738" w:rsidRDefault="002B7738">
            <w:pPr>
              <w:rPr>
                <w:rFonts w:ascii="宋体" w:eastAsia="宋体" w:hAnsi="宋体" w:cs="宋体"/>
                <w:b/>
                <w:color w:val="000000"/>
                <w:szCs w:val="28"/>
              </w:rPr>
            </w:pPr>
          </w:p>
        </w:tc>
        <w:tc>
          <w:tcPr>
            <w:tcW w:w="7390" w:type="dxa"/>
            <w:vAlign w:val="center"/>
          </w:tcPr>
          <w:p w:rsidR="002B7738" w:rsidRDefault="00DF717F">
            <w:pPr>
              <w:rPr>
                <w:rFonts w:ascii="宋体" w:eastAsia="宋体" w:hAnsi="宋体" w:cs="宋体"/>
                <w:bCs/>
                <w:color w:val="000000"/>
                <w:szCs w:val="28"/>
              </w:rPr>
            </w:pPr>
            <w:r>
              <w:rPr>
                <w:rFonts w:ascii="宋体" w:eastAsia="宋体" w:hAnsi="宋体" w:cs="宋体" w:hint="eastAsia"/>
                <w:bCs/>
                <w:color w:val="000000"/>
                <w:szCs w:val="28"/>
              </w:rPr>
              <w:t>1</w:t>
            </w:r>
            <w:r>
              <w:rPr>
                <w:rFonts w:ascii="宋体" w:eastAsia="宋体" w:hAnsi="宋体" w:cs="宋体" w:hint="eastAsia"/>
                <w:bCs/>
                <w:color w:val="000000"/>
                <w:szCs w:val="28"/>
              </w:rPr>
              <w:t>、仪表端庄，服装整洁</w:t>
            </w:r>
            <w:r>
              <w:rPr>
                <w:rFonts w:ascii="宋体" w:eastAsia="宋体" w:hAnsi="宋体" w:cs="宋体" w:hint="eastAsia"/>
                <w:bCs/>
                <w:color w:val="000000"/>
                <w:szCs w:val="28"/>
              </w:rPr>
              <w:t>,</w:t>
            </w:r>
            <w:r>
              <w:rPr>
                <w:rFonts w:ascii="宋体" w:eastAsia="宋体" w:hAnsi="宋体" w:cs="宋体" w:hint="eastAsia"/>
                <w:bCs/>
                <w:color w:val="000000"/>
                <w:szCs w:val="28"/>
              </w:rPr>
              <w:t>佩戴胸卡。</w:t>
            </w:r>
          </w:p>
        </w:tc>
      </w:tr>
      <w:tr w:rsidR="002B7738">
        <w:tc>
          <w:tcPr>
            <w:tcW w:w="1132" w:type="dxa"/>
            <w:vMerge w:val="restart"/>
            <w:vAlign w:val="center"/>
          </w:tcPr>
          <w:p w:rsidR="002B7738" w:rsidRDefault="002B7738">
            <w:pPr>
              <w:rPr>
                <w:rFonts w:ascii="宋体" w:eastAsia="宋体" w:hAnsi="宋体" w:cs="宋体"/>
                <w:b/>
                <w:color w:val="000000"/>
                <w:szCs w:val="28"/>
              </w:rPr>
            </w:pPr>
          </w:p>
          <w:p w:rsidR="002B7738" w:rsidRDefault="00DF717F">
            <w:pPr>
              <w:rPr>
                <w:rFonts w:ascii="宋体" w:eastAsia="宋体" w:hAnsi="宋体" w:cs="宋体"/>
                <w:b/>
                <w:color w:val="000000"/>
                <w:szCs w:val="28"/>
              </w:rPr>
            </w:pPr>
            <w:r>
              <w:rPr>
                <w:rFonts w:ascii="宋体" w:eastAsia="宋体" w:hAnsi="宋体" w:cs="宋体" w:hint="eastAsia"/>
                <w:b/>
                <w:color w:val="000000"/>
                <w:szCs w:val="28"/>
              </w:rPr>
              <w:t>评估</w:t>
            </w:r>
          </w:p>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1</w:t>
            </w:r>
            <w:r>
              <w:rPr>
                <w:rFonts w:ascii="宋体" w:eastAsia="宋体" w:hAnsi="宋体" w:cs="宋体" w:hint="eastAsia"/>
                <w:bCs/>
                <w:color w:val="000000"/>
                <w:szCs w:val="28"/>
              </w:rPr>
              <w:t>、查看医嘱，了解患儿目前状况，尤其是呼吸系统情况，有无呼吸道感染以及咳嗽、咳痰等情况。</w:t>
            </w:r>
          </w:p>
        </w:tc>
      </w:tr>
      <w:tr w:rsidR="002B7738">
        <w:trPr>
          <w:trHeight w:val="773"/>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2</w:t>
            </w:r>
            <w:r>
              <w:rPr>
                <w:rFonts w:ascii="宋体" w:eastAsia="宋体" w:hAnsi="宋体" w:cs="宋体" w:hint="eastAsia"/>
                <w:bCs/>
                <w:color w:val="000000"/>
                <w:szCs w:val="28"/>
              </w:rPr>
              <w:t>、向患儿及家属解释氧气雾化吸入的目的、方法、注意事项和配合要点，取得患者的合作。</w:t>
            </w:r>
          </w:p>
        </w:tc>
      </w:tr>
      <w:tr w:rsidR="002B7738">
        <w:trPr>
          <w:trHeight w:val="765"/>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3</w:t>
            </w:r>
            <w:r>
              <w:rPr>
                <w:rFonts w:ascii="宋体" w:eastAsia="宋体" w:hAnsi="宋体" w:cs="宋体" w:hint="eastAsia"/>
                <w:bCs/>
                <w:color w:val="000000"/>
                <w:szCs w:val="28"/>
              </w:rPr>
              <w:t>、评估患儿的心理状态及自理能力：如了解患者既往有无雾化吸入经历、是否接受过类似治疗，是否紧张，是否懂得利用呼吸动作进行雾化等。）</w:t>
            </w:r>
          </w:p>
        </w:tc>
      </w:tr>
      <w:tr w:rsidR="002B7738">
        <w:trPr>
          <w:trHeight w:val="588"/>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4</w:t>
            </w:r>
            <w:r>
              <w:rPr>
                <w:rFonts w:ascii="宋体" w:eastAsia="宋体" w:hAnsi="宋体" w:cs="宋体" w:hint="eastAsia"/>
                <w:bCs/>
                <w:color w:val="000000"/>
                <w:szCs w:val="28"/>
              </w:rPr>
              <w:t>、评估患儿面部及口腔粘膜有无感染、溃疡等。</w:t>
            </w:r>
          </w:p>
        </w:tc>
      </w:tr>
      <w:tr w:rsidR="002B7738">
        <w:tc>
          <w:tcPr>
            <w:tcW w:w="1132" w:type="dxa"/>
            <w:vMerge w:val="restart"/>
            <w:vAlign w:val="center"/>
          </w:tcPr>
          <w:p w:rsidR="002B7738" w:rsidRDefault="00DF717F">
            <w:pPr>
              <w:rPr>
                <w:rFonts w:ascii="宋体" w:eastAsia="宋体" w:hAnsi="宋体" w:cs="宋体"/>
                <w:b/>
                <w:color w:val="000000"/>
                <w:szCs w:val="28"/>
              </w:rPr>
            </w:pPr>
            <w:r>
              <w:rPr>
                <w:rFonts w:ascii="宋体" w:eastAsia="宋体" w:hAnsi="宋体" w:cs="宋体" w:hint="eastAsia"/>
                <w:b/>
                <w:color w:val="000000"/>
                <w:szCs w:val="28"/>
              </w:rPr>
              <w:t>操作前</w:t>
            </w:r>
          </w:p>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1</w:t>
            </w:r>
            <w:r>
              <w:rPr>
                <w:rFonts w:ascii="宋体" w:eastAsia="宋体" w:hAnsi="宋体" w:cs="宋体" w:hint="eastAsia"/>
                <w:bCs/>
                <w:color w:val="000000"/>
                <w:szCs w:val="28"/>
              </w:rPr>
              <w:t>、个人准备：应用六步洗手法清洗双手，戴口罩。</w:t>
            </w:r>
          </w:p>
        </w:tc>
      </w:tr>
      <w:tr w:rsidR="002B7738">
        <w:trPr>
          <w:trHeight w:val="570"/>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2</w:t>
            </w:r>
            <w:r>
              <w:rPr>
                <w:rFonts w:ascii="宋体" w:eastAsia="宋体" w:hAnsi="宋体" w:cs="宋体" w:hint="eastAsia"/>
                <w:bCs/>
                <w:color w:val="000000"/>
                <w:szCs w:val="28"/>
              </w:rPr>
              <w:t>、物品准备：氧气雾化吸入器</w:t>
            </w:r>
            <w:r>
              <w:rPr>
                <w:rFonts w:ascii="宋体" w:eastAsia="宋体" w:hAnsi="宋体" w:cs="宋体" w:hint="eastAsia"/>
                <w:bCs/>
                <w:color w:val="000000"/>
                <w:szCs w:val="28"/>
              </w:rPr>
              <w:t>1</w:t>
            </w:r>
            <w:r>
              <w:rPr>
                <w:rFonts w:ascii="宋体" w:eastAsia="宋体" w:hAnsi="宋体" w:cs="宋体" w:hint="eastAsia"/>
                <w:bCs/>
                <w:color w:val="000000"/>
                <w:szCs w:val="28"/>
              </w:rPr>
              <w:t>台、氧气装置</w:t>
            </w:r>
            <w:r>
              <w:rPr>
                <w:rFonts w:ascii="宋体" w:eastAsia="宋体" w:hAnsi="宋体" w:cs="宋体" w:hint="eastAsia"/>
                <w:bCs/>
                <w:color w:val="000000"/>
                <w:szCs w:val="28"/>
              </w:rPr>
              <w:t>1</w:t>
            </w:r>
            <w:r>
              <w:rPr>
                <w:rFonts w:ascii="宋体" w:eastAsia="宋体" w:hAnsi="宋体" w:cs="宋体" w:hint="eastAsia"/>
                <w:bCs/>
                <w:color w:val="000000"/>
                <w:szCs w:val="28"/>
              </w:rPr>
              <w:t>套，弯盘、药物、无菌棉签、</w:t>
            </w:r>
            <w:r>
              <w:rPr>
                <w:rFonts w:ascii="宋体" w:eastAsia="宋体" w:hAnsi="宋体" w:cs="宋体" w:hint="eastAsia"/>
                <w:bCs/>
                <w:color w:val="000000"/>
                <w:szCs w:val="28"/>
              </w:rPr>
              <w:t>75%</w:t>
            </w:r>
            <w:r>
              <w:rPr>
                <w:rFonts w:ascii="宋体" w:eastAsia="宋体" w:hAnsi="宋体" w:cs="宋体" w:hint="eastAsia"/>
                <w:bCs/>
                <w:color w:val="000000"/>
                <w:szCs w:val="28"/>
              </w:rPr>
              <w:t>酒精、生理盐水、砂轮、注射器、治疗巾或患者的毛巾。</w:t>
            </w:r>
          </w:p>
        </w:tc>
      </w:tr>
      <w:tr w:rsidR="002B7738">
        <w:trPr>
          <w:trHeight w:val="555"/>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3</w:t>
            </w:r>
            <w:r>
              <w:rPr>
                <w:rFonts w:ascii="宋体" w:eastAsia="宋体" w:hAnsi="宋体" w:cs="宋体" w:hint="eastAsia"/>
                <w:bCs/>
                <w:color w:val="000000"/>
                <w:szCs w:val="28"/>
              </w:rPr>
              <w:t>、检查雾化器各部件是否完好，有无松动、脱落等异常情况。</w:t>
            </w:r>
          </w:p>
        </w:tc>
      </w:tr>
      <w:tr w:rsidR="002B7738">
        <w:trPr>
          <w:trHeight w:val="315"/>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4</w:t>
            </w:r>
            <w:r>
              <w:rPr>
                <w:rFonts w:ascii="宋体" w:eastAsia="宋体" w:hAnsi="宋体" w:cs="宋体" w:hint="eastAsia"/>
                <w:bCs/>
                <w:color w:val="000000"/>
                <w:szCs w:val="28"/>
              </w:rPr>
              <w:t>、核对药液。</w:t>
            </w:r>
          </w:p>
        </w:tc>
      </w:tr>
      <w:tr w:rsidR="002B7738">
        <w:trPr>
          <w:trHeight w:val="315"/>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5</w:t>
            </w:r>
            <w:r>
              <w:rPr>
                <w:rFonts w:ascii="宋体" w:eastAsia="宋体" w:hAnsi="宋体" w:cs="宋体" w:hint="eastAsia"/>
                <w:bCs/>
                <w:color w:val="000000"/>
                <w:szCs w:val="28"/>
              </w:rPr>
              <w:t>、遵医嘱抽吸药液，注入雾化器药杯内。</w:t>
            </w:r>
          </w:p>
        </w:tc>
      </w:tr>
      <w:tr w:rsidR="002B7738">
        <w:tc>
          <w:tcPr>
            <w:tcW w:w="1132" w:type="dxa"/>
            <w:vMerge w:val="restart"/>
            <w:vAlign w:val="center"/>
          </w:tcPr>
          <w:p w:rsidR="002B7738" w:rsidRDefault="00DF717F">
            <w:pPr>
              <w:rPr>
                <w:rFonts w:ascii="宋体" w:eastAsia="宋体" w:hAnsi="宋体" w:cs="宋体"/>
                <w:b/>
                <w:color w:val="000000"/>
                <w:szCs w:val="28"/>
              </w:rPr>
            </w:pPr>
            <w:r>
              <w:rPr>
                <w:rFonts w:ascii="宋体" w:eastAsia="宋体" w:hAnsi="宋体" w:cs="宋体" w:hint="eastAsia"/>
                <w:b/>
                <w:color w:val="000000"/>
                <w:szCs w:val="28"/>
              </w:rPr>
              <w:t>操作中</w:t>
            </w:r>
          </w:p>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1</w:t>
            </w:r>
            <w:r>
              <w:rPr>
                <w:rFonts w:ascii="宋体" w:eastAsia="宋体" w:hAnsi="宋体" w:cs="宋体" w:hint="eastAsia"/>
                <w:bCs/>
                <w:color w:val="000000"/>
                <w:szCs w:val="28"/>
              </w:rPr>
              <w:t>、携用物至患者床旁，核对床号、姓名、所用的药物；协助患者取舒适的卧位，能配合的患者指导用口吸气，用鼻呼气的方法。</w:t>
            </w:r>
          </w:p>
        </w:tc>
      </w:tr>
      <w:tr w:rsidR="002B7738">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2</w:t>
            </w:r>
            <w:r>
              <w:rPr>
                <w:rFonts w:ascii="宋体" w:eastAsia="宋体" w:hAnsi="宋体" w:cs="宋体" w:hint="eastAsia"/>
                <w:bCs/>
                <w:color w:val="000000"/>
                <w:szCs w:val="28"/>
              </w:rPr>
              <w:t>、安装氧气装置，将雾化器与氧气装置连接，检查是否漏气。</w:t>
            </w:r>
          </w:p>
        </w:tc>
      </w:tr>
      <w:tr w:rsidR="002B7738">
        <w:trPr>
          <w:trHeight w:val="450"/>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3</w:t>
            </w:r>
            <w:r>
              <w:rPr>
                <w:rFonts w:ascii="宋体" w:eastAsia="宋体" w:hAnsi="宋体" w:cs="宋体" w:hint="eastAsia"/>
                <w:bCs/>
                <w:color w:val="000000"/>
                <w:szCs w:val="28"/>
              </w:rPr>
              <w:t>、调节氧气流量</w:t>
            </w:r>
            <w:r>
              <w:rPr>
                <w:rFonts w:ascii="宋体" w:eastAsia="宋体" w:hAnsi="宋体" w:cs="宋体" w:hint="eastAsia"/>
                <w:bCs/>
                <w:color w:val="000000"/>
                <w:szCs w:val="28"/>
              </w:rPr>
              <w:t>2-6L/mi</w:t>
            </w:r>
            <w:r>
              <w:rPr>
                <w:rFonts w:ascii="宋体" w:eastAsia="宋体" w:hAnsi="宋体" w:cs="宋体" w:hint="eastAsia"/>
                <w:bCs/>
                <w:szCs w:val="28"/>
              </w:rPr>
              <w:t>n</w:t>
            </w:r>
            <w:r>
              <w:rPr>
                <w:rFonts w:ascii="宋体" w:eastAsia="宋体" w:hAnsi="宋体" w:cs="宋体" w:hint="eastAsia"/>
                <w:bCs/>
                <w:szCs w:val="28"/>
              </w:rPr>
              <w:t>。（参照雾化器的使用说明书）</w:t>
            </w:r>
          </w:p>
        </w:tc>
      </w:tr>
      <w:tr w:rsidR="002B7738">
        <w:trPr>
          <w:trHeight w:val="795"/>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4</w:t>
            </w:r>
            <w:r>
              <w:rPr>
                <w:rFonts w:ascii="宋体" w:eastAsia="宋体" w:hAnsi="宋体" w:cs="宋体" w:hint="eastAsia"/>
                <w:bCs/>
                <w:color w:val="000000"/>
                <w:szCs w:val="28"/>
              </w:rPr>
              <w:t>、指导患者手持雾化器，将面罩罩住口鼻</w:t>
            </w:r>
            <w:r>
              <w:rPr>
                <w:rFonts w:ascii="宋体" w:eastAsia="宋体" w:hAnsi="宋体" w:cs="宋体" w:hint="eastAsia"/>
                <w:bCs/>
                <w:szCs w:val="28"/>
              </w:rPr>
              <w:t>（能配合者尽可能使用口罩）</w:t>
            </w:r>
            <w:r>
              <w:rPr>
                <w:rFonts w:ascii="宋体" w:eastAsia="宋体" w:hAnsi="宋体" w:cs="宋体" w:hint="eastAsia"/>
                <w:bCs/>
                <w:color w:val="000000"/>
                <w:szCs w:val="28"/>
              </w:rPr>
              <w:t>，用口吸气、用鼻呼气；观察患者对雾量是否耐受，必要时给予适当的调整。</w:t>
            </w:r>
          </w:p>
        </w:tc>
      </w:tr>
      <w:tr w:rsidR="002B7738">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5</w:t>
            </w:r>
            <w:r>
              <w:rPr>
                <w:rFonts w:ascii="宋体" w:eastAsia="宋体" w:hAnsi="宋体" w:cs="宋体" w:hint="eastAsia"/>
                <w:bCs/>
                <w:color w:val="000000"/>
                <w:szCs w:val="28"/>
              </w:rPr>
              <w:t>、告知患者雾化吸入过程中，如有不适（胸闷、憋气、剧烈咳嗽），及时通知医护人员。</w:t>
            </w:r>
          </w:p>
        </w:tc>
      </w:tr>
      <w:tr w:rsidR="002B7738">
        <w:trPr>
          <w:trHeight w:val="435"/>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6</w:t>
            </w:r>
            <w:r>
              <w:rPr>
                <w:rFonts w:ascii="宋体" w:eastAsia="宋体" w:hAnsi="宋体" w:cs="宋体" w:hint="eastAsia"/>
                <w:bCs/>
                <w:color w:val="000000"/>
                <w:szCs w:val="28"/>
              </w:rPr>
              <w:t>、治疗完毕，关闭氧流量开关，取下面罩</w:t>
            </w:r>
          </w:p>
        </w:tc>
      </w:tr>
      <w:tr w:rsidR="002B7738">
        <w:trPr>
          <w:trHeight w:val="510"/>
        </w:trPr>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7</w:t>
            </w:r>
            <w:r>
              <w:rPr>
                <w:rFonts w:ascii="宋体" w:eastAsia="宋体" w:hAnsi="宋体" w:cs="宋体" w:hint="eastAsia"/>
                <w:bCs/>
                <w:color w:val="000000"/>
                <w:szCs w:val="28"/>
              </w:rPr>
              <w:t>、擦干患者面部，</w:t>
            </w:r>
            <w:r>
              <w:rPr>
                <w:rFonts w:ascii="宋体" w:eastAsia="宋体" w:hAnsi="宋体" w:cs="宋体" w:hint="eastAsia"/>
                <w:bCs/>
                <w:szCs w:val="28"/>
              </w:rPr>
              <w:t>协助漱口，年幼儿童可用棉球蘸水擦拭口腔后，再适量喂水</w:t>
            </w:r>
            <w:r>
              <w:rPr>
                <w:rFonts w:ascii="宋体" w:eastAsia="宋体" w:hAnsi="宋体" w:cs="宋体" w:hint="eastAsia"/>
                <w:bCs/>
                <w:color w:val="000000"/>
                <w:szCs w:val="28"/>
              </w:rPr>
              <w:t>。协助其取舒适卧位，整理床单位，对患者的配合表示感谢。</w:t>
            </w:r>
          </w:p>
        </w:tc>
      </w:tr>
      <w:tr w:rsidR="002B7738">
        <w:tc>
          <w:tcPr>
            <w:tcW w:w="1132" w:type="dxa"/>
            <w:vMerge w:val="restart"/>
            <w:vAlign w:val="center"/>
          </w:tcPr>
          <w:p w:rsidR="002B7738" w:rsidRDefault="00DF717F">
            <w:pPr>
              <w:rPr>
                <w:rFonts w:ascii="宋体" w:eastAsia="宋体" w:hAnsi="宋体" w:cs="宋体"/>
                <w:b/>
                <w:color w:val="000000"/>
                <w:szCs w:val="28"/>
              </w:rPr>
            </w:pPr>
            <w:r>
              <w:rPr>
                <w:rFonts w:ascii="宋体" w:eastAsia="宋体" w:hAnsi="宋体" w:cs="宋体" w:hint="eastAsia"/>
                <w:b/>
                <w:color w:val="000000"/>
                <w:szCs w:val="28"/>
              </w:rPr>
              <w:t>操作后</w:t>
            </w:r>
          </w:p>
          <w:p w:rsidR="002B7738" w:rsidRDefault="002B7738">
            <w:pPr>
              <w:rPr>
                <w:rFonts w:ascii="宋体" w:eastAsia="宋体" w:hAnsi="宋体" w:cs="宋体"/>
                <w:b/>
                <w:color w:val="000000"/>
                <w:szCs w:val="28"/>
              </w:rPr>
            </w:pPr>
          </w:p>
        </w:tc>
        <w:tc>
          <w:tcPr>
            <w:tcW w:w="7390" w:type="dxa"/>
            <w:vAlign w:val="center"/>
          </w:tcPr>
          <w:p w:rsidR="002B7738" w:rsidRDefault="00DF717F">
            <w:pPr>
              <w:tabs>
                <w:tab w:val="left" w:pos="0"/>
              </w:tabs>
              <w:spacing w:line="240" w:lineRule="auto"/>
              <w:rPr>
                <w:rFonts w:ascii="宋体" w:eastAsia="宋体" w:hAnsi="宋体" w:cs="宋体"/>
                <w:bCs/>
                <w:color w:val="000000"/>
                <w:szCs w:val="28"/>
              </w:rPr>
            </w:pPr>
            <w:r>
              <w:rPr>
                <w:rFonts w:ascii="宋体" w:eastAsia="宋体" w:hAnsi="宋体" w:cs="宋体" w:hint="eastAsia"/>
                <w:bCs/>
                <w:color w:val="000000"/>
                <w:szCs w:val="28"/>
              </w:rPr>
              <w:t>1</w:t>
            </w:r>
            <w:r>
              <w:rPr>
                <w:rFonts w:ascii="宋体" w:eastAsia="宋体" w:hAnsi="宋体" w:cs="宋体" w:hint="eastAsia"/>
                <w:bCs/>
                <w:color w:val="000000"/>
                <w:szCs w:val="28"/>
              </w:rPr>
              <w:t>、分类清理用物：雾化器按使用说明书进行清洗；医疗垃圾放入医疗垃圾桶；弯盘放于污染区待消毒。</w:t>
            </w:r>
          </w:p>
        </w:tc>
      </w:tr>
      <w:tr w:rsidR="002B7738">
        <w:tc>
          <w:tcPr>
            <w:tcW w:w="1132" w:type="dxa"/>
            <w:vMerge/>
            <w:vAlign w:val="center"/>
          </w:tcPr>
          <w:p w:rsidR="002B7738" w:rsidRDefault="002B7738">
            <w:pPr>
              <w:rPr>
                <w:rFonts w:ascii="宋体" w:eastAsia="宋体" w:hAnsi="宋体" w:cs="宋体"/>
                <w:b/>
                <w:color w:val="000000"/>
                <w:szCs w:val="28"/>
              </w:rPr>
            </w:pPr>
          </w:p>
        </w:tc>
        <w:tc>
          <w:tcPr>
            <w:tcW w:w="7390" w:type="dxa"/>
            <w:vAlign w:val="center"/>
          </w:tcPr>
          <w:p w:rsidR="002B7738" w:rsidRDefault="00DF717F">
            <w:pPr>
              <w:ind w:left="420" w:hangingChars="150" w:hanging="420"/>
              <w:rPr>
                <w:rFonts w:ascii="宋体" w:eastAsia="宋体" w:hAnsi="宋体" w:cs="宋体"/>
                <w:bCs/>
                <w:color w:val="000000"/>
                <w:szCs w:val="28"/>
              </w:rPr>
            </w:pPr>
            <w:r>
              <w:rPr>
                <w:rFonts w:ascii="宋体" w:eastAsia="宋体" w:hAnsi="宋体" w:cs="宋体" w:hint="eastAsia"/>
                <w:bCs/>
                <w:color w:val="000000"/>
                <w:szCs w:val="28"/>
              </w:rPr>
              <w:t>2</w:t>
            </w:r>
            <w:r>
              <w:rPr>
                <w:rFonts w:ascii="宋体" w:eastAsia="宋体" w:hAnsi="宋体" w:cs="宋体" w:hint="eastAsia"/>
                <w:bCs/>
                <w:color w:val="000000"/>
                <w:szCs w:val="28"/>
              </w:rPr>
              <w:t>、洗净双手；在治疗单签执行时间与全名；在护理记录单上记录操作日期、时间，所用药物名称、剂量、浓度及患者反应，并签名。</w:t>
            </w:r>
          </w:p>
        </w:tc>
      </w:tr>
    </w:tbl>
    <w:p w:rsidR="002B7738" w:rsidRDefault="00DF717F">
      <w:pPr>
        <w:spacing w:beforeLines="100" w:before="312" w:afterLines="100" w:after="312" w:line="240" w:lineRule="auto"/>
        <w:jc w:val="center"/>
        <w:rPr>
          <w:rFonts w:ascii="黑体" w:eastAsia="黑体" w:hAnsi="黑体" w:cs="黑体"/>
          <w:b/>
          <w:sz w:val="21"/>
          <w:szCs w:val="21"/>
        </w:rPr>
      </w:pPr>
      <w:r>
        <w:rPr>
          <w:rFonts w:ascii="黑体" w:eastAsia="黑体" w:hAnsi="黑体" w:cs="黑体" w:hint="eastAsia"/>
          <w:b/>
          <w:sz w:val="21"/>
          <w:szCs w:val="21"/>
        </w:rPr>
        <w:lastRenderedPageBreak/>
        <w:t>参考文献</w:t>
      </w:r>
      <w:r>
        <w:rPr>
          <w:rFonts w:ascii="黑体" w:eastAsia="黑体" w:hAnsi="黑体" w:cs="黑体" w:hint="eastAsia"/>
          <w:b/>
          <w:sz w:val="21"/>
          <w:szCs w:val="21"/>
        </w:rPr>
        <w:t>:</w:t>
      </w:r>
    </w:p>
    <w:p w:rsidR="002B7738" w:rsidRDefault="00DF717F">
      <w:pPr>
        <w:spacing w:line="240" w:lineRule="auto"/>
        <w:jc w:val="left"/>
        <w:rPr>
          <w:rFonts w:ascii="宋体" w:eastAsia="宋体" w:hAnsi="宋体" w:cs="宋体"/>
          <w:sz w:val="22"/>
          <w:szCs w:val="22"/>
        </w:rPr>
      </w:pPr>
      <w:r>
        <w:rPr>
          <w:rFonts w:ascii="宋体" w:eastAsia="宋体" w:hAnsi="宋体" w:cs="宋体" w:hint="eastAsia"/>
          <w:sz w:val="22"/>
          <w:szCs w:val="22"/>
        </w:rPr>
        <w:t xml:space="preserve">[1] </w:t>
      </w:r>
      <w:r>
        <w:rPr>
          <w:rFonts w:ascii="宋体" w:eastAsia="宋体" w:hAnsi="宋体" w:cs="宋体" w:hint="eastAsia"/>
          <w:sz w:val="22"/>
          <w:szCs w:val="22"/>
        </w:rPr>
        <w:t>李小寒、尚少梅</w:t>
      </w:r>
      <w:r>
        <w:rPr>
          <w:rFonts w:ascii="宋体" w:eastAsia="宋体" w:hAnsi="宋体" w:cs="宋体" w:hint="eastAsia"/>
          <w:sz w:val="22"/>
          <w:szCs w:val="22"/>
        </w:rPr>
        <w:t>.</w:t>
      </w:r>
      <w:r>
        <w:rPr>
          <w:rFonts w:ascii="宋体" w:eastAsia="宋体" w:hAnsi="宋体" w:cs="宋体" w:hint="eastAsia"/>
          <w:sz w:val="22"/>
          <w:szCs w:val="22"/>
        </w:rPr>
        <w:t>《基础护理学》【</w:t>
      </w:r>
      <w:r>
        <w:rPr>
          <w:rFonts w:ascii="宋体" w:eastAsia="宋体" w:hAnsi="宋体" w:cs="宋体" w:hint="eastAsia"/>
          <w:sz w:val="22"/>
          <w:szCs w:val="22"/>
        </w:rPr>
        <w:t>M</w:t>
      </w:r>
      <w:r>
        <w:rPr>
          <w:rFonts w:ascii="宋体" w:eastAsia="宋体" w:hAnsi="宋体" w:cs="宋体" w:hint="eastAsia"/>
          <w:sz w:val="22"/>
          <w:szCs w:val="22"/>
        </w:rPr>
        <w:t>】北京：人民卫生出版社，</w:t>
      </w:r>
      <w:r>
        <w:rPr>
          <w:rFonts w:ascii="宋体" w:eastAsia="宋体" w:hAnsi="宋体" w:cs="宋体" w:hint="eastAsia"/>
          <w:sz w:val="22"/>
          <w:szCs w:val="22"/>
        </w:rPr>
        <w:t>2017.6.</w:t>
      </w:r>
      <w:r>
        <w:rPr>
          <w:rFonts w:ascii="宋体" w:eastAsia="宋体" w:hAnsi="宋体" w:cs="宋体" w:hint="eastAsia"/>
          <w:sz w:val="22"/>
          <w:szCs w:val="22"/>
        </w:rPr>
        <w:t>第六版</w:t>
      </w:r>
    </w:p>
    <w:p w:rsidR="002B7738" w:rsidRDefault="00DF717F">
      <w:pPr>
        <w:spacing w:line="240" w:lineRule="auto"/>
        <w:jc w:val="left"/>
        <w:rPr>
          <w:rFonts w:ascii="宋体" w:eastAsia="宋体" w:hAnsi="宋体" w:cs="宋体"/>
          <w:sz w:val="22"/>
          <w:szCs w:val="22"/>
        </w:rPr>
      </w:pPr>
      <w:r>
        <w:rPr>
          <w:rFonts w:ascii="宋体" w:eastAsia="宋体" w:hAnsi="宋体" w:cs="宋体" w:hint="eastAsia"/>
          <w:sz w:val="22"/>
          <w:szCs w:val="22"/>
        </w:rPr>
        <w:t xml:space="preserve">[2] </w:t>
      </w:r>
      <w:r>
        <w:rPr>
          <w:rFonts w:ascii="宋体" w:eastAsia="宋体" w:hAnsi="宋体" w:cs="宋体" w:hint="eastAsia"/>
          <w:sz w:val="22"/>
          <w:szCs w:val="22"/>
        </w:rPr>
        <w:t>崔焱、张玉侠</w:t>
      </w:r>
      <w:r>
        <w:rPr>
          <w:rFonts w:ascii="宋体" w:eastAsia="宋体" w:hAnsi="宋体" w:cs="宋体" w:hint="eastAsia"/>
          <w:sz w:val="22"/>
          <w:szCs w:val="22"/>
        </w:rPr>
        <w:t>.</w:t>
      </w:r>
      <w:r>
        <w:rPr>
          <w:rFonts w:ascii="宋体" w:eastAsia="宋体" w:hAnsi="宋体" w:cs="宋体" w:hint="eastAsia"/>
          <w:sz w:val="22"/>
          <w:szCs w:val="22"/>
        </w:rPr>
        <w:t>《儿科护理学》【</w:t>
      </w:r>
      <w:r>
        <w:rPr>
          <w:rFonts w:ascii="宋体" w:eastAsia="宋体" w:hAnsi="宋体" w:cs="宋体" w:hint="eastAsia"/>
          <w:sz w:val="22"/>
          <w:szCs w:val="22"/>
        </w:rPr>
        <w:t>M</w:t>
      </w:r>
      <w:r>
        <w:rPr>
          <w:rFonts w:ascii="宋体" w:eastAsia="宋体" w:hAnsi="宋体" w:cs="宋体" w:hint="eastAsia"/>
          <w:sz w:val="22"/>
          <w:szCs w:val="22"/>
        </w:rPr>
        <w:t>】北京：人民卫生出版社，</w:t>
      </w:r>
      <w:r>
        <w:rPr>
          <w:rFonts w:ascii="宋体" w:eastAsia="宋体" w:hAnsi="宋体" w:cs="宋体" w:hint="eastAsia"/>
          <w:sz w:val="22"/>
          <w:szCs w:val="22"/>
        </w:rPr>
        <w:t>2021.12.</w:t>
      </w:r>
      <w:r>
        <w:rPr>
          <w:rFonts w:ascii="宋体" w:eastAsia="宋体" w:hAnsi="宋体" w:cs="宋体" w:hint="eastAsia"/>
          <w:sz w:val="22"/>
          <w:szCs w:val="22"/>
        </w:rPr>
        <w:t>第七版</w:t>
      </w:r>
    </w:p>
    <w:p w:rsidR="002B7738" w:rsidRDefault="00DF717F">
      <w:pPr>
        <w:spacing w:line="240" w:lineRule="auto"/>
        <w:jc w:val="left"/>
        <w:rPr>
          <w:rFonts w:ascii="宋体" w:eastAsia="宋体" w:hAnsi="宋体" w:cs="宋体"/>
          <w:sz w:val="22"/>
          <w:szCs w:val="22"/>
        </w:rPr>
      </w:pPr>
      <w:r>
        <w:rPr>
          <w:rFonts w:ascii="宋体" w:eastAsia="宋体" w:hAnsi="宋体" w:cs="宋体" w:hint="eastAsia"/>
          <w:sz w:val="22"/>
          <w:szCs w:val="22"/>
        </w:rPr>
        <w:t xml:space="preserve">[3] </w:t>
      </w:r>
      <w:r>
        <w:rPr>
          <w:rFonts w:ascii="宋体" w:eastAsia="宋体" w:hAnsi="宋体" w:cs="宋体" w:hint="eastAsia"/>
          <w:sz w:val="22"/>
          <w:szCs w:val="22"/>
        </w:rPr>
        <w:t>北京护理学会儿科专业委员会</w:t>
      </w:r>
      <w:r>
        <w:rPr>
          <w:rFonts w:ascii="宋体" w:eastAsia="宋体" w:hAnsi="宋体" w:cs="宋体" w:hint="eastAsia"/>
          <w:sz w:val="22"/>
          <w:szCs w:val="22"/>
        </w:rPr>
        <w:t xml:space="preserve">. </w:t>
      </w:r>
      <w:r>
        <w:rPr>
          <w:rFonts w:ascii="宋体" w:eastAsia="宋体" w:hAnsi="宋体" w:cs="宋体" w:hint="eastAsia"/>
          <w:sz w:val="22"/>
          <w:szCs w:val="22"/>
        </w:rPr>
        <w:t>婴幼儿尿布性皮炎护理实践专家共识（</w:t>
      </w:r>
      <w:r>
        <w:rPr>
          <w:rFonts w:ascii="宋体" w:eastAsia="宋体" w:hAnsi="宋体" w:cs="宋体" w:hint="eastAsia"/>
          <w:sz w:val="22"/>
          <w:szCs w:val="22"/>
        </w:rPr>
        <w:t>2020</w:t>
      </w:r>
      <w:r>
        <w:rPr>
          <w:rFonts w:ascii="宋体" w:eastAsia="宋体" w:hAnsi="宋体" w:cs="宋体" w:hint="eastAsia"/>
          <w:sz w:val="22"/>
          <w:szCs w:val="22"/>
        </w:rPr>
        <w:t>年版）【</w:t>
      </w:r>
      <w:r>
        <w:rPr>
          <w:rFonts w:ascii="宋体" w:eastAsia="宋体" w:hAnsi="宋体" w:cs="宋体" w:hint="eastAsia"/>
          <w:sz w:val="22"/>
          <w:szCs w:val="22"/>
        </w:rPr>
        <w:t>J</w:t>
      </w:r>
      <w:r>
        <w:rPr>
          <w:rFonts w:ascii="宋体" w:eastAsia="宋体" w:hAnsi="宋体" w:cs="宋体" w:hint="eastAsia"/>
          <w:sz w:val="22"/>
          <w:szCs w:val="22"/>
        </w:rPr>
        <w:t>】</w:t>
      </w:r>
      <w:r>
        <w:rPr>
          <w:rFonts w:ascii="宋体" w:eastAsia="宋体" w:hAnsi="宋体" w:cs="宋体" w:hint="eastAsia"/>
          <w:sz w:val="22"/>
          <w:szCs w:val="22"/>
        </w:rPr>
        <w:t xml:space="preserve">. </w:t>
      </w:r>
      <w:r>
        <w:rPr>
          <w:rFonts w:ascii="宋体" w:eastAsia="宋体" w:hAnsi="宋体" w:cs="宋体" w:hint="eastAsia"/>
          <w:sz w:val="22"/>
          <w:szCs w:val="22"/>
        </w:rPr>
        <w:t>中华护理杂志，</w:t>
      </w:r>
      <w:r>
        <w:rPr>
          <w:rFonts w:ascii="宋体" w:eastAsia="宋体" w:hAnsi="宋体" w:cs="宋体" w:hint="eastAsia"/>
          <w:sz w:val="22"/>
          <w:szCs w:val="22"/>
        </w:rPr>
        <w:t>2020</w:t>
      </w:r>
      <w:r>
        <w:rPr>
          <w:rFonts w:ascii="宋体" w:eastAsia="宋体" w:hAnsi="宋体" w:cs="宋体" w:hint="eastAsia"/>
          <w:sz w:val="22"/>
          <w:szCs w:val="22"/>
        </w:rPr>
        <w:t>,</w:t>
      </w:r>
      <w:r>
        <w:rPr>
          <w:rFonts w:ascii="宋体" w:eastAsia="宋体" w:hAnsi="宋体" w:cs="宋体" w:hint="eastAsia"/>
          <w:sz w:val="22"/>
          <w:szCs w:val="22"/>
        </w:rPr>
        <w:t>55</w:t>
      </w:r>
    </w:p>
    <w:p w:rsidR="002B7738" w:rsidRDefault="00DF717F">
      <w:pPr>
        <w:spacing w:line="240" w:lineRule="auto"/>
        <w:jc w:val="left"/>
        <w:rPr>
          <w:rFonts w:ascii="宋体" w:eastAsia="宋体" w:hAnsi="宋体" w:cs="宋体"/>
          <w:sz w:val="22"/>
          <w:szCs w:val="22"/>
        </w:rPr>
      </w:pPr>
      <w:r>
        <w:rPr>
          <w:rFonts w:ascii="宋体" w:eastAsia="宋体" w:hAnsi="宋体" w:cs="宋体" w:hint="eastAsia"/>
          <w:sz w:val="22"/>
          <w:szCs w:val="22"/>
        </w:rPr>
        <w:t xml:space="preserve">[4] </w:t>
      </w:r>
      <w:r>
        <w:rPr>
          <w:rFonts w:ascii="宋体" w:eastAsia="宋体" w:hAnsi="宋体" w:cs="宋体" w:hint="eastAsia"/>
          <w:sz w:val="22"/>
          <w:szCs w:val="22"/>
        </w:rPr>
        <w:t>崔焱、仰曙芬</w:t>
      </w:r>
      <w:r>
        <w:rPr>
          <w:rFonts w:ascii="宋体" w:eastAsia="宋体" w:hAnsi="宋体" w:cs="宋体" w:hint="eastAsia"/>
          <w:sz w:val="22"/>
          <w:szCs w:val="22"/>
        </w:rPr>
        <w:t>.</w:t>
      </w:r>
      <w:r>
        <w:rPr>
          <w:rFonts w:ascii="宋体" w:eastAsia="宋体" w:hAnsi="宋体" w:cs="宋体" w:hint="eastAsia"/>
          <w:sz w:val="22"/>
          <w:szCs w:val="22"/>
        </w:rPr>
        <w:t>《儿科护理学》【</w:t>
      </w:r>
      <w:r>
        <w:rPr>
          <w:rFonts w:ascii="宋体" w:eastAsia="宋体" w:hAnsi="宋体" w:cs="宋体" w:hint="eastAsia"/>
          <w:sz w:val="22"/>
          <w:szCs w:val="22"/>
        </w:rPr>
        <w:t>M</w:t>
      </w:r>
      <w:r>
        <w:rPr>
          <w:rFonts w:ascii="宋体" w:eastAsia="宋体" w:hAnsi="宋体" w:cs="宋体" w:hint="eastAsia"/>
          <w:sz w:val="22"/>
          <w:szCs w:val="22"/>
        </w:rPr>
        <w:t>】北京：人民卫生出版社，</w:t>
      </w:r>
      <w:r>
        <w:rPr>
          <w:rFonts w:ascii="宋体" w:eastAsia="宋体" w:hAnsi="宋体" w:cs="宋体" w:hint="eastAsia"/>
          <w:sz w:val="22"/>
          <w:szCs w:val="22"/>
        </w:rPr>
        <w:t>2017.6.</w:t>
      </w:r>
      <w:r>
        <w:rPr>
          <w:rFonts w:ascii="宋体" w:eastAsia="宋体" w:hAnsi="宋体" w:cs="宋体" w:hint="eastAsia"/>
          <w:sz w:val="22"/>
          <w:szCs w:val="22"/>
        </w:rPr>
        <w:t>第六版</w:t>
      </w:r>
    </w:p>
    <w:p w:rsidR="002B7738" w:rsidRDefault="00DF717F">
      <w:pPr>
        <w:rPr>
          <w:rFonts w:ascii="宋体" w:hAnsi="宋体" w:cs="宋体"/>
          <w:color w:val="000000"/>
          <w:sz w:val="24"/>
          <w:szCs w:val="22"/>
        </w:rPr>
      </w:pPr>
      <w:r>
        <w:rPr>
          <w:rFonts w:ascii="宋体" w:hAnsi="宋体" w:cs="宋体" w:hint="eastAsia"/>
          <w:color w:val="000000"/>
          <w:sz w:val="24"/>
          <w:szCs w:val="22"/>
        </w:rPr>
        <w:t xml:space="preserve"> </w:t>
      </w:r>
    </w:p>
    <w:p w:rsidR="002B7738" w:rsidRDefault="00A3048E">
      <w:pPr>
        <w:pStyle w:val="11"/>
        <w:ind w:firstLineChars="0" w:firstLine="0"/>
        <w:jc w:val="center"/>
      </w:pPr>
      <w:r>
        <w:rPr>
          <w:rFonts w:hint="eastAsia"/>
        </w:rPr>
        <w:t>-----------------------------</w:t>
      </w:r>
      <w:bookmarkStart w:id="0" w:name="_GoBack"/>
      <w:bookmarkEnd w:id="0"/>
    </w:p>
    <w:sectPr w:rsidR="002B7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17F" w:rsidRDefault="00DF717F">
      <w:pPr>
        <w:spacing w:line="240" w:lineRule="auto"/>
      </w:pPr>
      <w:r>
        <w:separator/>
      </w:r>
    </w:p>
  </w:endnote>
  <w:endnote w:type="continuationSeparator" w:id="0">
    <w:p w:rsidR="00DF717F" w:rsidRDefault="00DF7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17F" w:rsidRDefault="00DF717F">
      <w:r>
        <w:separator/>
      </w:r>
    </w:p>
  </w:footnote>
  <w:footnote w:type="continuationSeparator" w:id="0">
    <w:p w:rsidR="00DF717F" w:rsidRDefault="00DF7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3320E"/>
    <w:multiLevelType w:val="multilevel"/>
    <w:tmpl w:val="4A93320E"/>
    <w:lvl w:ilvl="0">
      <w:start w:val="1"/>
      <w:numFmt w:val="decimal"/>
      <w:pStyle w:val="a"/>
      <w:suff w:val="space"/>
      <w:lvlText w:val="%1 "/>
      <w:lvlJc w:val="left"/>
      <w:pPr>
        <w:ind w:left="0" w:firstLine="0"/>
      </w:pPr>
      <w:rPr>
        <w:rFonts w:eastAsia="黑体" w:hint="eastAsia"/>
        <w:sz w:val="21"/>
      </w:rPr>
    </w:lvl>
    <w:lvl w:ilvl="1">
      <w:start w:val="1"/>
      <w:numFmt w:val="decimal"/>
      <w:suff w:val="space"/>
      <w:lvlText w:val="%1.%2 "/>
      <w:lvlJc w:val="left"/>
      <w:pPr>
        <w:ind w:left="0" w:firstLine="0"/>
      </w:pPr>
      <w:rPr>
        <w:rFonts w:ascii="黑体" w:eastAsia="黑体" w:hAnsi="黑体"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suff w:val="space"/>
      <w:lvlText w:val="%1.%2.%3 "/>
      <w:lvlJc w:val="left"/>
      <w:pPr>
        <w:ind w:left="1135" w:firstLine="0"/>
      </w:pPr>
      <w:rPr>
        <w:rFonts w:ascii="黑体" w:eastAsia="黑体" w:hAnsi="黑体" w:hint="eastAsia"/>
        <w:color w:val="auto"/>
      </w:rPr>
    </w:lvl>
    <w:lvl w:ilvl="3">
      <w:start w:val="1"/>
      <w:numFmt w:val="decimal"/>
      <w:suff w:val="space"/>
      <w:lvlText w:val="%1.%2.%3.%4 "/>
      <w:lvlJc w:val="left"/>
      <w:pPr>
        <w:ind w:left="0" w:firstLine="0"/>
      </w:pPr>
      <w:rPr>
        <w:rFonts w:hint="eastAsia"/>
      </w:rPr>
    </w:lvl>
    <w:lvl w:ilvl="4">
      <w:start w:val="1"/>
      <w:numFmt w:val="decimal"/>
      <w:suff w:val="space"/>
      <w:lvlText w:val="%1.%2.%3.%4.%5 "/>
      <w:lvlJc w:val="left"/>
      <w:pPr>
        <w:ind w:left="0" w:firstLine="0"/>
      </w:pPr>
      <w:rPr>
        <w:rFonts w:hint="eastAsia"/>
      </w:rPr>
    </w:lvl>
    <w:lvl w:ilvl="5">
      <w:start w:val="1"/>
      <w:numFmt w:val="decimal"/>
      <w:suff w:val="space"/>
      <w:lvlText w:val="%1.%2.%3.%4.%5.%6 "/>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TNiMTcwMmQ4ZTM4NTg5ODc3MmVkYjhkNzg0MzAifQ=="/>
  </w:docVars>
  <w:rsids>
    <w:rsidRoot w:val="00062C40"/>
    <w:rsid w:val="0001625F"/>
    <w:rsid w:val="00062C40"/>
    <w:rsid w:val="000949DC"/>
    <w:rsid w:val="001821D8"/>
    <w:rsid w:val="00192674"/>
    <w:rsid w:val="001E19CB"/>
    <w:rsid w:val="00207CBC"/>
    <w:rsid w:val="002B7738"/>
    <w:rsid w:val="003356F8"/>
    <w:rsid w:val="0034773C"/>
    <w:rsid w:val="00372117"/>
    <w:rsid w:val="003B17CF"/>
    <w:rsid w:val="003F3D33"/>
    <w:rsid w:val="003F7C8E"/>
    <w:rsid w:val="004076FF"/>
    <w:rsid w:val="00491283"/>
    <w:rsid w:val="00495F87"/>
    <w:rsid w:val="004A5C05"/>
    <w:rsid w:val="004D195F"/>
    <w:rsid w:val="004F00F4"/>
    <w:rsid w:val="00542F62"/>
    <w:rsid w:val="00561CD6"/>
    <w:rsid w:val="005632D7"/>
    <w:rsid w:val="005B4C37"/>
    <w:rsid w:val="005C0CC8"/>
    <w:rsid w:val="005F1A4C"/>
    <w:rsid w:val="00652470"/>
    <w:rsid w:val="006E311F"/>
    <w:rsid w:val="00735697"/>
    <w:rsid w:val="007448DC"/>
    <w:rsid w:val="00797912"/>
    <w:rsid w:val="007F53F4"/>
    <w:rsid w:val="008A65D1"/>
    <w:rsid w:val="008B59CC"/>
    <w:rsid w:val="008D515B"/>
    <w:rsid w:val="00914A09"/>
    <w:rsid w:val="009275F8"/>
    <w:rsid w:val="009350A2"/>
    <w:rsid w:val="00946A1F"/>
    <w:rsid w:val="00993699"/>
    <w:rsid w:val="009D34CF"/>
    <w:rsid w:val="00A20CAD"/>
    <w:rsid w:val="00A3048E"/>
    <w:rsid w:val="00A3639F"/>
    <w:rsid w:val="00A95DE4"/>
    <w:rsid w:val="00AA39CF"/>
    <w:rsid w:val="00AA57BA"/>
    <w:rsid w:val="00AB2F6D"/>
    <w:rsid w:val="00AC5CCA"/>
    <w:rsid w:val="00AD02FD"/>
    <w:rsid w:val="00AF6720"/>
    <w:rsid w:val="00B56482"/>
    <w:rsid w:val="00C63A1F"/>
    <w:rsid w:val="00C75C44"/>
    <w:rsid w:val="00C96AD4"/>
    <w:rsid w:val="00CA0392"/>
    <w:rsid w:val="00CD45B9"/>
    <w:rsid w:val="00D33BE2"/>
    <w:rsid w:val="00D3409D"/>
    <w:rsid w:val="00D35448"/>
    <w:rsid w:val="00D64AC9"/>
    <w:rsid w:val="00D71298"/>
    <w:rsid w:val="00D76613"/>
    <w:rsid w:val="00D91BCD"/>
    <w:rsid w:val="00DE761F"/>
    <w:rsid w:val="00DF717F"/>
    <w:rsid w:val="00E050A8"/>
    <w:rsid w:val="00E357A5"/>
    <w:rsid w:val="00E41CD8"/>
    <w:rsid w:val="00F148FD"/>
    <w:rsid w:val="00FC05AA"/>
    <w:rsid w:val="012C2DE5"/>
    <w:rsid w:val="01341807"/>
    <w:rsid w:val="02731489"/>
    <w:rsid w:val="03667C72"/>
    <w:rsid w:val="05B9677F"/>
    <w:rsid w:val="06E94E42"/>
    <w:rsid w:val="073A569E"/>
    <w:rsid w:val="076F17EB"/>
    <w:rsid w:val="085041B8"/>
    <w:rsid w:val="086370F6"/>
    <w:rsid w:val="0865674A"/>
    <w:rsid w:val="09092C22"/>
    <w:rsid w:val="09475E50"/>
    <w:rsid w:val="094840A2"/>
    <w:rsid w:val="09FE2AD8"/>
    <w:rsid w:val="0A2B5DCF"/>
    <w:rsid w:val="0A2E773B"/>
    <w:rsid w:val="0A4E62B3"/>
    <w:rsid w:val="0A775F6D"/>
    <w:rsid w:val="0AC459AA"/>
    <w:rsid w:val="0B9A670B"/>
    <w:rsid w:val="0BC67500"/>
    <w:rsid w:val="0C735426"/>
    <w:rsid w:val="0D6D5EAC"/>
    <w:rsid w:val="0D8238FA"/>
    <w:rsid w:val="0DB14C7F"/>
    <w:rsid w:val="0DEA55DF"/>
    <w:rsid w:val="0E1A5AD0"/>
    <w:rsid w:val="0E6376EE"/>
    <w:rsid w:val="0ED9579C"/>
    <w:rsid w:val="0F291BFA"/>
    <w:rsid w:val="0F6B6D3C"/>
    <w:rsid w:val="0F9228FA"/>
    <w:rsid w:val="103E1D5B"/>
    <w:rsid w:val="106A1BF4"/>
    <w:rsid w:val="118C11EC"/>
    <w:rsid w:val="119817F5"/>
    <w:rsid w:val="126F6B43"/>
    <w:rsid w:val="13525B1D"/>
    <w:rsid w:val="13645F7C"/>
    <w:rsid w:val="13A91BE1"/>
    <w:rsid w:val="13BC5DB8"/>
    <w:rsid w:val="145F4995"/>
    <w:rsid w:val="14C655E5"/>
    <w:rsid w:val="14DA394E"/>
    <w:rsid w:val="15BB209F"/>
    <w:rsid w:val="15E157E5"/>
    <w:rsid w:val="1791722F"/>
    <w:rsid w:val="192941B8"/>
    <w:rsid w:val="195E5C82"/>
    <w:rsid w:val="19914CE5"/>
    <w:rsid w:val="19CB66BD"/>
    <w:rsid w:val="1A044015"/>
    <w:rsid w:val="1A143B2C"/>
    <w:rsid w:val="1ABE0DCE"/>
    <w:rsid w:val="1B400B76"/>
    <w:rsid w:val="1B507CE4"/>
    <w:rsid w:val="1C5A30E6"/>
    <w:rsid w:val="1D295B40"/>
    <w:rsid w:val="1D3C3AC6"/>
    <w:rsid w:val="1DA84CB7"/>
    <w:rsid w:val="1DBA2C3C"/>
    <w:rsid w:val="1DBD542B"/>
    <w:rsid w:val="1E122A78"/>
    <w:rsid w:val="1E806520"/>
    <w:rsid w:val="1E9D2342"/>
    <w:rsid w:val="1EC12001"/>
    <w:rsid w:val="20007F1F"/>
    <w:rsid w:val="20586E69"/>
    <w:rsid w:val="209B0B03"/>
    <w:rsid w:val="20E701EC"/>
    <w:rsid w:val="21222FD3"/>
    <w:rsid w:val="22396826"/>
    <w:rsid w:val="22974956"/>
    <w:rsid w:val="22A2261D"/>
    <w:rsid w:val="232A749D"/>
    <w:rsid w:val="23B33ABB"/>
    <w:rsid w:val="23CF5342"/>
    <w:rsid w:val="24DB1F6D"/>
    <w:rsid w:val="24E30CCB"/>
    <w:rsid w:val="253A4D8F"/>
    <w:rsid w:val="25586F13"/>
    <w:rsid w:val="25B763DF"/>
    <w:rsid w:val="25D6438C"/>
    <w:rsid w:val="274A3283"/>
    <w:rsid w:val="275778AA"/>
    <w:rsid w:val="27A40BE5"/>
    <w:rsid w:val="27B3301E"/>
    <w:rsid w:val="27F84A8D"/>
    <w:rsid w:val="28C64B8B"/>
    <w:rsid w:val="29606D8E"/>
    <w:rsid w:val="297E5363"/>
    <w:rsid w:val="29C94933"/>
    <w:rsid w:val="2A4E3C01"/>
    <w:rsid w:val="2AA00633"/>
    <w:rsid w:val="2C4C35F9"/>
    <w:rsid w:val="2C6B3A80"/>
    <w:rsid w:val="2CF00429"/>
    <w:rsid w:val="2D0B7011"/>
    <w:rsid w:val="2EAE2349"/>
    <w:rsid w:val="2EEE789B"/>
    <w:rsid w:val="2F177EEF"/>
    <w:rsid w:val="2FE9188B"/>
    <w:rsid w:val="300E30A0"/>
    <w:rsid w:val="308B1980"/>
    <w:rsid w:val="30B73737"/>
    <w:rsid w:val="30BB2AFC"/>
    <w:rsid w:val="313D41DD"/>
    <w:rsid w:val="31F32F1B"/>
    <w:rsid w:val="321A0315"/>
    <w:rsid w:val="32317812"/>
    <w:rsid w:val="3292574A"/>
    <w:rsid w:val="32B37D44"/>
    <w:rsid w:val="331038FA"/>
    <w:rsid w:val="331E3184"/>
    <w:rsid w:val="3328091C"/>
    <w:rsid w:val="338F274A"/>
    <w:rsid w:val="33DA14EB"/>
    <w:rsid w:val="343D03F7"/>
    <w:rsid w:val="360D3DFA"/>
    <w:rsid w:val="36991490"/>
    <w:rsid w:val="37A63A8D"/>
    <w:rsid w:val="394A6ABD"/>
    <w:rsid w:val="398048E2"/>
    <w:rsid w:val="3B0D7E70"/>
    <w:rsid w:val="3B4E2EEA"/>
    <w:rsid w:val="3B907CB4"/>
    <w:rsid w:val="3C022071"/>
    <w:rsid w:val="3CDD2778"/>
    <w:rsid w:val="3D713F26"/>
    <w:rsid w:val="3DC877DB"/>
    <w:rsid w:val="3DDB4E48"/>
    <w:rsid w:val="3E0B6E71"/>
    <w:rsid w:val="3EDF7F9F"/>
    <w:rsid w:val="41434B73"/>
    <w:rsid w:val="42574717"/>
    <w:rsid w:val="426C7400"/>
    <w:rsid w:val="43212C92"/>
    <w:rsid w:val="43503578"/>
    <w:rsid w:val="43601A0D"/>
    <w:rsid w:val="43BB6C43"/>
    <w:rsid w:val="44271629"/>
    <w:rsid w:val="44AA1FF7"/>
    <w:rsid w:val="452D3B70"/>
    <w:rsid w:val="46D02A05"/>
    <w:rsid w:val="47055E80"/>
    <w:rsid w:val="470E0647"/>
    <w:rsid w:val="47332F94"/>
    <w:rsid w:val="475E66C8"/>
    <w:rsid w:val="486F26F2"/>
    <w:rsid w:val="4A5E657A"/>
    <w:rsid w:val="4A7D10F6"/>
    <w:rsid w:val="4B832DA4"/>
    <w:rsid w:val="4B887D52"/>
    <w:rsid w:val="4BB44D17"/>
    <w:rsid w:val="4E002E48"/>
    <w:rsid w:val="4E1E674C"/>
    <w:rsid w:val="4E434405"/>
    <w:rsid w:val="4E7B3B9E"/>
    <w:rsid w:val="4E834801"/>
    <w:rsid w:val="4E946A0E"/>
    <w:rsid w:val="4E9701D8"/>
    <w:rsid w:val="4F8C6449"/>
    <w:rsid w:val="505A5A36"/>
    <w:rsid w:val="51966BC8"/>
    <w:rsid w:val="51E732F9"/>
    <w:rsid w:val="51E9553B"/>
    <w:rsid w:val="52245A2A"/>
    <w:rsid w:val="52C61160"/>
    <w:rsid w:val="53F87A3F"/>
    <w:rsid w:val="548036C2"/>
    <w:rsid w:val="54C13558"/>
    <w:rsid w:val="54F0186D"/>
    <w:rsid w:val="56955A19"/>
    <w:rsid w:val="570404A9"/>
    <w:rsid w:val="58132315"/>
    <w:rsid w:val="585D51AA"/>
    <w:rsid w:val="587A654D"/>
    <w:rsid w:val="58DA3BB7"/>
    <w:rsid w:val="59036C6A"/>
    <w:rsid w:val="5A156D65"/>
    <w:rsid w:val="5A8A6B11"/>
    <w:rsid w:val="5C8005D2"/>
    <w:rsid w:val="5CC46711"/>
    <w:rsid w:val="5CD5079F"/>
    <w:rsid w:val="5D153410"/>
    <w:rsid w:val="5DB93A4B"/>
    <w:rsid w:val="5E002141"/>
    <w:rsid w:val="5E75608A"/>
    <w:rsid w:val="5F922AF6"/>
    <w:rsid w:val="607D5554"/>
    <w:rsid w:val="611A0248"/>
    <w:rsid w:val="615A77A2"/>
    <w:rsid w:val="61EB0BE3"/>
    <w:rsid w:val="61F061FA"/>
    <w:rsid w:val="62224D70"/>
    <w:rsid w:val="6277543C"/>
    <w:rsid w:val="63D062E3"/>
    <w:rsid w:val="641C5D0C"/>
    <w:rsid w:val="648F74D2"/>
    <w:rsid w:val="64F362B7"/>
    <w:rsid w:val="65CC4888"/>
    <w:rsid w:val="65D265C8"/>
    <w:rsid w:val="65F5733F"/>
    <w:rsid w:val="662B15AE"/>
    <w:rsid w:val="66DB2FD4"/>
    <w:rsid w:val="67140294"/>
    <w:rsid w:val="67B35CFF"/>
    <w:rsid w:val="67F26828"/>
    <w:rsid w:val="67FB344F"/>
    <w:rsid w:val="68642E47"/>
    <w:rsid w:val="689679F9"/>
    <w:rsid w:val="68E02B24"/>
    <w:rsid w:val="693B41FE"/>
    <w:rsid w:val="6AB8686F"/>
    <w:rsid w:val="6B6B5DCD"/>
    <w:rsid w:val="6C136D6D"/>
    <w:rsid w:val="6C465394"/>
    <w:rsid w:val="6D4F0278"/>
    <w:rsid w:val="6D7B72BF"/>
    <w:rsid w:val="6D82064E"/>
    <w:rsid w:val="6EFD5C1F"/>
    <w:rsid w:val="6F302FFA"/>
    <w:rsid w:val="702A5E63"/>
    <w:rsid w:val="70C65494"/>
    <w:rsid w:val="70C745CA"/>
    <w:rsid w:val="70C90342"/>
    <w:rsid w:val="70F31EEC"/>
    <w:rsid w:val="71157B57"/>
    <w:rsid w:val="712E4649"/>
    <w:rsid w:val="71D30C64"/>
    <w:rsid w:val="72077373"/>
    <w:rsid w:val="72A050D2"/>
    <w:rsid w:val="72B95B3A"/>
    <w:rsid w:val="72CB03A1"/>
    <w:rsid w:val="73AB11C8"/>
    <w:rsid w:val="747D5723"/>
    <w:rsid w:val="74AC3EF1"/>
    <w:rsid w:val="74BE7A92"/>
    <w:rsid w:val="764A5A81"/>
    <w:rsid w:val="76792FC3"/>
    <w:rsid w:val="77A13ABE"/>
    <w:rsid w:val="78564BB1"/>
    <w:rsid w:val="79444A09"/>
    <w:rsid w:val="79694470"/>
    <w:rsid w:val="79E306C6"/>
    <w:rsid w:val="7A257662"/>
    <w:rsid w:val="7AA23636"/>
    <w:rsid w:val="7B47268C"/>
    <w:rsid w:val="7C776EA4"/>
    <w:rsid w:val="7CE54755"/>
    <w:rsid w:val="7D6C2781"/>
    <w:rsid w:val="7D6E3416"/>
    <w:rsid w:val="7DE93DD1"/>
    <w:rsid w:val="7E070B4C"/>
    <w:rsid w:val="7E580D2D"/>
    <w:rsid w:val="7E6F6B3D"/>
    <w:rsid w:val="7EF944E8"/>
    <w:rsid w:val="7F4A7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6CC82"/>
  <w15:docId w15:val="{73E114A4-3E34-4CFB-9983-861D4CD7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jc w:val="both"/>
    </w:pPr>
    <w:rPr>
      <w:rFonts w:asciiTheme="minorHAnsi" w:eastAsia="仿宋" w:hAnsiTheme="minorHAnsi" w:cstheme="minorBidi"/>
      <w:kern w:val="2"/>
      <w:sz w:val="28"/>
      <w:szCs w:val="24"/>
    </w:rPr>
  </w:style>
  <w:style w:type="paragraph" w:styleId="1">
    <w:name w:val="heading 1"/>
    <w:basedOn w:val="a0"/>
    <w:next w:val="a0"/>
    <w:link w:val="10"/>
    <w:qFormat/>
    <w:pPr>
      <w:keepNext/>
      <w:keepLines/>
      <w:spacing w:line="480" w:lineRule="auto"/>
      <w:outlineLvl w:val="0"/>
    </w:pPr>
    <w:rPr>
      <w:b/>
      <w:kern w:val="44"/>
      <w:sz w:val="32"/>
    </w:rPr>
  </w:style>
  <w:style w:type="paragraph" w:styleId="2">
    <w:name w:val="heading 2"/>
    <w:basedOn w:val="a0"/>
    <w:next w:val="a0"/>
    <w:unhideWhenUsed/>
    <w:qFormat/>
    <w:pPr>
      <w:keepNext/>
      <w:keepLines/>
      <w:spacing w:line="413" w:lineRule="auto"/>
      <w:outlineLvl w:val="1"/>
    </w:pPr>
    <w:rPr>
      <w:rFonts w:ascii="Arial" w:eastAsia="黑体" w:hAnsi="Arial"/>
      <w:b/>
      <w:sz w:val="32"/>
    </w:rPr>
  </w:style>
  <w:style w:type="paragraph" w:styleId="3">
    <w:name w:val="heading 3"/>
    <w:basedOn w:val="a0"/>
    <w:next w:val="a0"/>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qFormat/>
    <w:pPr>
      <w:widowControl/>
      <w:kinsoku w:val="0"/>
      <w:autoSpaceDE w:val="0"/>
      <w:autoSpaceDN w:val="0"/>
      <w:adjustRightInd w:val="0"/>
      <w:snapToGrid w:val="0"/>
      <w:spacing w:line="240" w:lineRule="auto"/>
      <w:jc w:val="left"/>
      <w:textAlignment w:val="baseline"/>
    </w:pPr>
    <w:rPr>
      <w:rFonts w:ascii="黑体" w:eastAsia="黑体" w:hAnsi="黑体" w:cs="黑体"/>
      <w:snapToGrid w:val="0"/>
      <w:color w:val="000000"/>
      <w:kern w:val="0"/>
      <w:sz w:val="48"/>
      <w:szCs w:val="48"/>
      <w:lang w:eastAsia="en-US"/>
    </w:rPr>
  </w:style>
  <w:style w:type="paragraph" w:styleId="a6">
    <w:name w:val="footer"/>
    <w:basedOn w:val="a0"/>
    <w:link w:val="a7"/>
    <w:qFormat/>
    <w:pPr>
      <w:tabs>
        <w:tab w:val="center" w:pos="4153"/>
        <w:tab w:val="right" w:pos="8306"/>
      </w:tabs>
      <w:snapToGrid w:val="0"/>
      <w:spacing w:line="240" w:lineRule="auto"/>
      <w:jc w:val="left"/>
    </w:pPr>
    <w:rPr>
      <w:sz w:val="18"/>
      <w:szCs w:val="18"/>
    </w:rPr>
  </w:style>
  <w:style w:type="paragraph" w:styleId="a8">
    <w:name w:val="header"/>
    <w:basedOn w:val="a0"/>
    <w:link w:val="a9"/>
    <w:qFormat/>
    <w:pPr>
      <w:pBdr>
        <w:bottom w:val="single" w:sz="6" w:space="1" w:color="auto"/>
      </w:pBdr>
      <w:tabs>
        <w:tab w:val="center" w:pos="4153"/>
        <w:tab w:val="right" w:pos="8306"/>
      </w:tabs>
      <w:snapToGrid w:val="0"/>
      <w:spacing w:line="240" w:lineRule="auto"/>
      <w:jc w:val="center"/>
    </w:pPr>
    <w:rPr>
      <w:sz w:val="18"/>
      <w:szCs w:val="18"/>
    </w:rPr>
  </w:style>
  <w:style w:type="paragraph" w:styleId="aa">
    <w:name w:val="Normal (Web)"/>
    <w:basedOn w:val="a0"/>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0"/>
    <w:next w:val="a0"/>
    <w:link w:val="ac"/>
    <w:qFormat/>
    <w:pPr>
      <w:spacing w:before="240" w:after="60"/>
      <w:jc w:val="center"/>
      <w:outlineLvl w:val="0"/>
    </w:pPr>
    <w:rPr>
      <w:rFonts w:asciiTheme="majorHAnsi" w:eastAsia="宋体" w:hAnsiTheme="majorHAnsi" w:cstheme="majorBidi"/>
      <w:b/>
      <w:bCs/>
      <w:sz w:val="32"/>
      <w:szCs w:val="32"/>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正 文"/>
    <w:basedOn w:val="a0"/>
    <w:qFormat/>
    <w:pPr>
      <w:widowControl/>
    </w:pPr>
    <w:rPr>
      <w:rFonts w:cs="宋体"/>
      <w:kern w:val="0"/>
      <w:szCs w:val="20"/>
    </w:rPr>
  </w:style>
  <w:style w:type="character" w:customStyle="1" w:styleId="10">
    <w:name w:val="标题 1 字符"/>
    <w:link w:val="1"/>
    <w:qFormat/>
    <w:rPr>
      <w:b/>
      <w:kern w:val="44"/>
      <w:sz w:val="32"/>
    </w:rPr>
  </w:style>
  <w:style w:type="paragraph" w:customStyle="1" w:styleId="11">
    <w:name w:val="列出段落1"/>
    <w:basedOn w:val="a0"/>
    <w:uiPriority w:val="34"/>
    <w:qFormat/>
    <w:pPr>
      <w:ind w:firstLineChars="200" w:firstLine="420"/>
    </w:pPr>
  </w:style>
  <w:style w:type="character" w:customStyle="1" w:styleId="ac">
    <w:name w:val="标题 字符"/>
    <w:basedOn w:val="a1"/>
    <w:link w:val="ab"/>
    <w:qFormat/>
    <w:rPr>
      <w:rFonts w:asciiTheme="majorHAnsi" w:eastAsia="宋体" w:hAnsiTheme="majorHAnsi" w:cstheme="majorBidi"/>
      <w:b/>
      <w:bCs/>
      <w:kern w:val="2"/>
      <w:sz w:val="32"/>
      <w:szCs w:val="32"/>
    </w:rPr>
  </w:style>
  <w:style w:type="character" w:customStyle="1" w:styleId="a9">
    <w:name w:val="页眉 字符"/>
    <w:basedOn w:val="a1"/>
    <w:link w:val="a8"/>
    <w:qFormat/>
    <w:rPr>
      <w:rFonts w:eastAsia="仿宋"/>
      <w:kern w:val="2"/>
      <w:sz w:val="18"/>
      <w:szCs w:val="18"/>
    </w:rPr>
  </w:style>
  <w:style w:type="character" w:customStyle="1" w:styleId="a7">
    <w:name w:val="页脚 字符"/>
    <w:basedOn w:val="a1"/>
    <w:link w:val="a6"/>
    <w:qFormat/>
    <w:rPr>
      <w:rFonts w:eastAsia="仿宋"/>
      <w:kern w:val="2"/>
      <w:sz w:val="18"/>
      <w:szCs w:val="18"/>
    </w:rPr>
  </w:style>
  <w:style w:type="character" w:customStyle="1" w:styleId="a5">
    <w:name w:val="正文文本 字符"/>
    <w:basedOn w:val="a1"/>
    <w:link w:val="a4"/>
    <w:qFormat/>
    <w:rPr>
      <w:rFonts w:ascii="黑体" w:eastAsia="黑体" w:hAnsi="黑体" w:cs="黑体"/>
      <w:snapToGrid w:val="0"/>
      <w:color w:val="000000"/>
      <w:sz w:val="48"/>
      <w:szCs w:val="48"/>
      <w:lang w:eastAsia="en-US"/>
    </w:rPr>
  </w:style>
  <w:style w:type="paragraph" w:customStyle="1" w:styleId="af">
    <w:name w:val="段"/>
    <w:qFormat/>
    <w:pPr>
      <w:autoSpaceDE w:val="0"/>
      <w:autoSpaceDN w:val="0"/>
      <w:ind w:firstLineChars="200" w:firstLine="420"/>
      <w:jc w:val="both"/>
    </w:pPr>
    <w:rPr>
      <w:rFonts w:ascii="宋体"/>
      <w:sz w:val="21"/>
    </w:rPr>
  </w:style>
  <w:style w:type="paragraph" w:customStyle="1" w:styleId="af0">
    <w:name w:val="目次、标准名称标题"/>
    <w:basedOn w:val="a0"/>
    <w:next w:val="af"/>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章标题"/>
    <w:next w:val="af"/>
    <w:qFormat/>
    <w:pPr>
      <w:numPr>
        <w:numId w:val="1"/>
      </w:numPr>
      <w:spacing w:beforeLines="100" w:afterLines="100"/>
      <w:jc w:val="both"/>
      <w:outlineLvl w:val="1"/>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918</Words>
  <Characters>5235</Characters>
  <Application>Microsoft Office Word</Application>
  <DocSecurity>0</DocSecurity>
  <Lines>43</Lines>
  <Paragraphs>12</Paragraphs>
  <ScaleCrop>false</ScaleCrop>
  <Company>Lenovo</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19129</dc:creator>
  <cp:lastModifiedBy>梁艳丽</cp:lastModifiedBy>
  <cp:revision>14</cp:revision>
  <cp:lastPrinted>2024-10-21T08:06:00Z</cp:lastPrinted>
  <dcterms:created xsi:type="dcterms:W3CDTF">2024-02-11T13:55:00Z</dcterms:created>
  <dcterms:modified xsi:type="dcterms:W3CDTF">2024-10-25T03:40:00Z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B913DFFE77FD4CCA98EFDC5EE5983F25_13</vt:lpwstr>
  </property>
</Properties>
</file>