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1017</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秦皇岛经济技术开发区华磊超市</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92130301MA08RA4UXF</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秦皇岛开发区深河村</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郭华静</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13032319**********</w:t>
      </w:r>
      <w:bookmarkStart w:id="0" w:name="_GoBack"/>
      <w:bookmarkEnd w:id="0"/>
      <w:r>
        <w:rPr>
          <w:rFonts w:hint="eastAsia" w:ascii="仿宋" w:hAnsi="仿宋" w:eastAsia="仿宋" w:cs="宋体"/>
          <w:kern w:val="1"/>
          <w:sz w:val="32"/>
          <w:szCs w:val="32"/>
        </w:rPr>
        <w:t xml:space="preserve"> </w:t>
      </w:r>
      <w:r>
        <w:rPr>
          <w:rFonts w:hint="eastAsia" w:ascii="仿宋" w:hAnsi="仿宋" w:eastAsia="仿宋" w:cs="宋体"/>
          <w:kern w:val="1"/>
          <w:sz w:val="32"/>
          <w:szCs w:val="32"/>
          <w:lang w:val="en-US" w:eastAsia="zh-CN"/>
        </w:rPr>
        <w:t>。</w:t>
      </w:r>
      <w:r>
        <w:rPr>
          <w:rFonts w:hint="eastAsia" w:ascii="仿宋" w:hAnsi="仿宋" w:eastAsia="仿宋" w:cs="宋体"/>
          <w:kern w:val="1"/>
          <w:sz w:val="32"/>
          <w:szCs w:val="32"/>
        </w:rPr>
        <w:t xml:space="preserve">   </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2024年8月5日，本局由“国家食品安全抽样检验信息系统”平台接收到检验报告（№: CG2024071303）后，指派两名执法人员为当事人送达了上述检验报告以及食品安全抽样检验结果通知书，并对其经营场所进行了现场检查；经营者郭华静</w:t>
      </w:r>
      <w:r>
        <w:rPr>
          <w:rFonts w:hint="eastAsia" w:ascii="仿宋" w:hAnsi="仿宋" w:eastAsia="仿宋" w:cs="仿宋"/>
          <w:bCs/>
          <w:sz w:val="32"/>
          <w:szCs w:val="32"/>
        </w:rPr>
        <w:t>签收了上述检验报告并提供了当事人营业执照等相关的</w:t>
      </w:r>
      <w:r>
        <w:rPr>
          <w:rFonts w:hint="eastAsia" w:ascii="仿宋" w:hAnsi="仿宋" w:eastAsia="仿宋" w:cs="仿宋"/>
          <w:bCs/>
          <w:sz w:val="32"/>
          <w:szCs w:val="32"/>
          <w:lang w:eastAsia="zh-CN"/>
        </w:rPr>
        <w:t>证明</w:t>
      </w:r>
      <w:r>
        <w:rPr>
          <w:rFonts w:hint="eastAsia" w:ascii="仿宋" w:hAnsi="仿宋" w:eastAsia="仿宋" w:cs="仿宋"/>
          <w:bCs/>
          <w:sz w:val="32"/>
          <w:szCs w:val="32"/>
        </w:rPr>
        <w:t>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7月16日，秦皇岛市市场监督管理局经济技术开发区分局委托河北晨光检测技术服务有限公司对当事人经营的“绿豆芽”（食品名称：绿豆芽，商标：/，购进日期：2024-07-16，被抽样单位名称：秦皇岛经济技术开发区华磊超市，联系电话：13933908869，抽样日期：2024-07-16，样品数量：3kg，备样数量：1.5kg。）进行了食品安全监督抽检，2024年8月3日出具了检验报告</w:t>
      </w:r>
      <w:r>
        <w:rPr>
          <w:rFonts w:hint="eastAsia" w:ascii="仿宋" w:hAnsi="仿宋" w:eastAsia="仿宋" w:cs="仿宋"/>
          <w:bCs/>
          <w:sz w:val="32"/>
          <w:szCs w:val="32"/>
        </w:rPr>
        <w:t>（№: CG202407130</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4-氯苯氧乙酸钠(以 4-氯苯氧乙酸计)</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不得检出</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0.0317，单项判定：不合格，检验依据：BJS 201703，检验结论：经抽样检验，4-氯苯氧乙酸钠(以 4-氯苯氧乙酸计)项目不符合国家食品药品监督管理总局 农业部 国家卫生和计划生育委员会关于豆芽生产过程中禁止使用 6-苄基腺嘌呤等物质的公告(2015年第 11 号)要求，检验结论为不合格。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16</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秦皇岛中港国际冷链物流农产品交易中心内商贩张峰处采购该批次“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val="en-US" w:eastAsia="zh-CN"/>
        </w:rPr>
        <w:t>”数量：40公斤，进货价格：2元/公斤，销售价格：3元/公斤。</w:t>
      </w:r>
      <w:r>
        <w:rPr>
          <w:rFonts w:hint="eastAsia" w:ascii="仿宋" w:hAnsi="仿宋" w:eastAsia="仿宋" w:cs="仿宋"/>
          <w:sz w:val="32"/>
          <w:szCs w:val="32"/>
          <w:u w:val="none"/>
          <w:lang w:eastAsia="zh-CN"/>
        </w:rPr>
        <w:t>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日被查，当事人所经营的该批次“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”已经全部</w:t>
      </w:r>
      <w:r>
        <w:rPr>
          <w:rFonts w:hint="eastAsia" w:ascii="仿宋" w:hAnsi="仿宋" w:eastAsia="仿宋" w:cs="仿宋"/>
          <w:sz w:val="32"/>
          <w:szCs w:val="32"/>
          <w:u w:val="none"/>
          <w:lang w:val="en-US" w:eastAsia="zh-CN"/>
        </w:rPr>
        <w:t>售出</w:t>
      </w:r>
      <w:r>
        <w:rPr>
          <w:rFonts w:hint="eastAsia" w:ascii="仿宋" w:hAnsi="仿宋" w:eastAsia="仿宋" w:cs="仿宋"/>
          <w:sz w:val="32"/>
          <w:szCs w:val="32"/>
          <w:u w:val="none"/>
          <w:lang w:eastAsia="zh-CN"/>
        </w:rPr>
        <w:t>，无库存。202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日，当事人在经营场</w:t>
      </w:r>
      <w:r>
        <w:rPr>
          <w:rFonts w:hint="eastAsia" w:ascii="仿宋" w:hAnsi="仿宋" w:eastAsia="仿宋" w:cs="仿宋"/>
          <w:sz w:val="32"/>
          <w:szCs w:val="32"/>
          <w:u w:val="none"/>
          <w:lang w:val="en-US" w:eastAsia="zh-CN"/>
        </w:rPr>
        <w:t>所</w:t>
      </w:r>
      <w:r>
        <w:rPr>
          <w:rFonts w:hint="eastAsia" w:ascii="仿宋" w:hAnsi="仿宋" w:eastAsia="仿宋" w:cs="仿宋"/>
          <w:sz w:val="32"/>
          <w:szCs w:val="32"/>
          <w:u w:val="none"/>
          <w:lang w:eastAsia="zh-CN"/>
        </w:rPr>
        <w:t>对所经营的该批次“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”进行了公告召回，由于</w:t>
      </w:r>
      <w:r>
        <w:rPr>
          <w:rFonts w:hint="eastAsia" w:ascii="仿宋" w:hAnsi="仿宋" w:eastAsia="仿宋" w:cs="仿宋"/>
          <w:sz w:val="32"/>
          <w:szCs w:val="32"/>
          <w:u w:val="none"/>
          <w:lang w:val="en-US" w:eastAsia="zh-CN"/>
        </w:rPr>
        <w:t>售出</w:t>
      </w:r>
      <w:r>
        <w:rPr>
          <w:rFonts w:hint="eastAsia" w:ascii="仿宋" w:hAnsi="仿宋" w:eastAsia="仿宋" w:cs="仿宋"/>
          <w:sz w:val="32"/>
          <w:szCs w:val="32"/>
          <w:u w:val="none"/>
          <w:lang w:eastAsia="zh-CN"/>
        </w:rPr>
        <w:t>时间过长等原因，当事人所经营的该批次“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”未能召回。经计算，当事人违法经营上述食品的货值金额：</w:t>
      </w:r>
      <w:r>
        <w:rPr>
          <w:rFonts w:hint="eastAsia" w:ascii="仿宋" w:hAnsi="仿宋" w:eastAsia="仿宋" w:cs="仿宋"/>
          <w:sz w:val="32"/>
          <w:szCs w:val="32"/>
          <w:u w:val="none"/>
          <w:lang w:val="en-US" w:eastAsia="zh-CN"/>
        </w:rPr>
        <w:t>120</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120</w:t>
      </w:r>
      <w:r>
        <w:rPr>
          <w:rFonts w:hint="eastAsia" w:ascii="仿宋" w:hAnsi="仿宋" w:eastAsia="仿宋" w:cs="仿宋"/>
          <w:sz w:val="32"/>
          <w:szCs w:val="32"/>
          <w:u w:val="none"/>
          <w:lang w:eastAsia="zh-CN"/>
        </w:rPr>
        <w:t>元。当事人提供了所经营的该批次“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”的供货者</w:t>
      </w:r>
      <w:r>
        <w:rPr>
          <w:rFonts w:hint="eastAsia" w:ascii="仿宋" w:hAnsi="仿宋" w:eastAsia="仿宋" w:cs="仿宋"/>
          <w:sz w:val="32"/>
          <w:szCs w:val="32"/>
          <w:u w:val="none"/>
          <w:lang w:val="en-US" w:eastAsia="zh-CN"/>
        </w:rPr>
        <w:t>身份证、供货凭证以及检验合格证明</w:t>
      </w:r>
      <w:r>
        <w:rPr>
          <w:rFonts w:hint="eastAsia" w:ascii="仿宋" w:hAnsi="仿宋" w:eastAsia="仿宋" w:cs="仿宋"/>
          <w:sz w:val="32"/>
          <w:szCs w:val="32"/>
          <w:u w:val="none"/>
          <w:lang w:eastAsia="zh-CN"/>
        </w:rPr>
        <w:t>等相关的证明资料。当事人在开展经营活动中履行了进货查验义务，当事人有充分证据证明其不知道所经营的该批次“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 xml:space="preserve">”为用非食品原料生产的食品，并能如实说明其进货来源。在调查期间未对当事人采取行政强制措施。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1.当事人经营者郭华静签字盖章确认的当事人营业执照、食品经营许可证、经营者郭华静身份证复印件各一份；证明了当事人的基本信息以及经营者的身份信息等相关事项。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对当事人经营场所检查笔录一份、现场检查照片打印件六份；对当事人经营者郭华静所做询问笔录一份；当事人所提供的食品召回公告、关于申请免于行政处罚的情况说明、整改报告各一份；证明了当事人开展经营活动以及经营用非食品原料生产的食品的违法事实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下达的国家食品安全抽样检验告知书、食品安全抽样检验抽样单（食用农产品）、食品安全抽样检验结果通知书、检验报告各一份；证明了对当事人所经营的“绿豆芽”进行食品安全监督抽检以及所经营的“绿豆芽”为用非食品原料生产的食品的真实性等相关事项。                                            </w:t>
      </w:r>
    </w:p>
    <w:p>
      <w:pPr>
        <w:spacing w:line="520" w:lineRule="exact"/>
        <w:rPr>
          <w:rFonts w:hint="eastAsia" w:ascii="Times New Roman" w:hAnsi="Times New Roman" w:eastAsia="宋体" w:cs="??_GB2312"/>
          <w:sz w:val="32"/>
          <w:szCs w:val="32"/>
          <w:u w:val="single"/>
          <w:lang w:val="en-US" w:eastAsia="zh-CN"/>
        </w:rPr>
      </w:pPr>
      <w:r>
        <w:rPr>
          <w:rFonts w:hint="eastAsia" w:ascii="仿宋" w:hAnsi="仿宋" w:eastAsia="仿宋" w:cs="仿宋"/>
          <w:sz w:val="32"/>
          <w:szCs w:val="32"/>
          <w:u w:val="none"/>
          <w:lang w:val="en-US" w:eastAsia="zh-CN"/>
        </w:rPr>
        <w:t xml:space="preserve">4.当事人经营者郭华静签字盖章提供的该批次“绿豆芽”的供货者身份证、供货凭证、检验合格证明复印件各一份；证明了当事人履行了进货查验义务，有充分证据证明其不知道所经营的该批次“绿豆芽”为用非食品原料生产的食品，并能如实说明其进货来源等相关事项。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8</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22</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1017</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用非食品原料生产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用非食品原料生产的食品的行为违反了《中华人民共和国食品安全法》第三十四条第（一）项的规定，依据《中华人民共和国食品安全法》第一百二十三条第一款第（一）项的规定，应予以行政处罚。鉴于当事人在采购该批次“</w:t>
      </w:r>
      <w:r>
        <w:rPr>
          <w:rFonts w:hint="eastAsia" w:ascii="仿宋" w:hAnsi="仿宋" w:eastAsia="仿宋" w:cs="仿宋"/>
          <w:sz w:val="32"/>
          <w:szCs w:val="32"/>
          <w:u w:val="none"/>
          <w:lang w:val="en-US" w:eastAsia="zh-CN"/>
        </w:rPr>
        <w:t>绿豆芽</w:t>
      </w:r>
      <w:r>
        <w:rPr>
          <w:rFonts w:hint="eastAsia" w:ascii="仿宋" w:hAnsi="仿宋" w:eastAsia="仿宋" w:cs="楷体_GB2312"/>
          <w:bCs/>
          <w:color w:val="000000"/>
          <w:sz w:val="32"/>
          <w:szCs w:val="32"/>
          <w:u w:val="none"/>
        </w:rPr>
        <w:t>”时查验了供货者的</w:t>
      </w:r>
      <w:r>
        <w:rPr>
          <w:rFonts w:hint="eastAsia" w:ascii="仿宋" w:hAnsi="仿宋" w:eastAsia="仿宋" w:cs="楷体_GB2312"/>
          <w:bCs/>
          <w:color w:val="000000"/>
          <w:sz w:val="32"/>
          <w:szCs w:val="32"/>
          <w:u w:val="none"/>
          <w:lang w:val="en-US" w:eastAsia="zh-CN"/>
        </w:rPr>
        <w:t>身份证</w:t>
      </w:r>
      <w:r>
        <w:rPr>
          <w:rFonts w:hint="eastAsia" w:ascii="仿宋" w:hAnsi="仿宋" w:eastAsia="仿宋" w:cs="楷体_GB2312"/>
          <w:bCs/>
          <w:color w:val="000000"/>
          <w:sz w:val="32"/>
          <w:szCs w:val="32"/>
          <w:u w:val="none"/>
        </w:rPr>
        <w:t>、供货凭证以及</w:t>
      </w:r>
      <w:r>
        <w:rPr>
          <w:rFonts w:hint="eastAsia" w:ascii="仿宋" w:hAnsi="仿宋" w:eastAsia="仿宋" w:cs="楷体_GB2312"/>
          <w:bCs/>
          <w:color w:val="000000"/>
          <w:sz w:val="32"/>
          <w:szCs w:val="32"/>
          <w:u w:val="none"/>
          <w:lang w:val="en-US" w:eastAsia="zh-CN"/>
        </w:rPr>
        <w:t>检验合格证明</w:t>
      </w:r>
      <w:r>
        <w:rPr>
          <w:rFonts w:hint="eastAsia" w:ascii="仿宋" w:hAnsi="仿宋" w:eastAsia="仿宋" w:cs="楷体_GB2312"/>
          <w:bCs/>
          <w:color w:val="000000"/>
          <w:sz w:val="32"/>
          <w:szCs w:val="32"/>
          <w:u w:val="none"/>
        </w:rPr>
        <w:t>等相关证明文件，有充分证据证明其不知道所经营的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食品</w:t>
      </w:r>
      <w:r>
        <w:rPr>
          <w:rFonts w:hint="eastAsia" w:ascii="仿宋" w:hAnsi="仿宋" w:eastAsia="仿宋" w:cs="楷体_GB2312"/>
          <w:bCs/>
          <w:color w:val="000000"/>
          <w:sz w:val="32"/>
          <w:szCs w:val="32"/>
          <w:u w:val="none"/>
          <w:lang w:eastAsia="zh-CN"/>
        </w:rPr>
        <w:t>属于</w:t>
      </w:r>
      <w:r>
        <w:rPr>
          <w:rFonts w:hint="eastAsia" w:ascii="仿宋" w:hAnsi="仿宋" w:eastAsia="仿宋" w:cs="楷体_GB2312"/>
          <w:bCs/>
          <w:color w:val="000000"/>
          <w:sz w:val="32"/>
          <w:szCs w:val="32"/>
          <w:u w:val="none"/>
        </w:rPr>
        <w:t xml:space="preserve">用非食品原料生产的食品，并能如实说明其进货来源，依据《中华人民共和国食品安全法》第一百三十六条的规定对当事人可以免予处罚。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用非食品原料生产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8</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30</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587"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2635571"/>
    <w:rsid w:val="03463A74"/>
    <w:rsid w:val="0548762F"/>
    <w:rsid w:val="05A54A82"/>
    <w:rsid w:val="05E51322"/>
    <w:rsid w:val="061E3D98"/>
    <w:rsid w:val="07582258"/>
    <w:rsid w:val="0865473F"/>
    <w:rsid w:val="097E5D15"/>
    <w:rsid w:val="0AAA48E8"/>
    <w:rsid w:val="0ADD6A6C"/>
    <w:rsid w:val="0B084B61"/>
    <w:rsid w:val="0BE92580"/>
    <w:rsid w:val="0C053151"/>
    <w:rsid w:val="0CF85DDF"/>
    <w:rsid w:val="0D3606B5"/>
    <w:rsid w:val="0D4B051E"/>
    <w:rsid w:val="0D8F0E62"/>
    <w:rsid w:val="0E9E667F"/>
    <w:rsid w:val="0EFE2AE5"/>
    <w:rsid w:val="10A06571"/>
    <w:rsid w:val="10DC33CA"/>
    <w:rsid w:val="1326357C"/>
    <w:rsid w:val="145965B8"/>
    <w:rsid w:val="15475D6D"/>
    <w:rsid w:val="176C7D82"/>
    <w:rsid w:val="18F14FE3"/>
    <w:rsid w:val="18F54550"/>
    <w:rsid w:val="1B011DB6"/>
    <w:rsid w:val="1BE56989"/>
    <w:rsid w:val="1C735D4E"/>
    <w:rsid w:val="1D1E4DDD"/>
    <w:rsid w:val="1D7E5E8C"/>
    <w:rsid w:val="1E6C03DB"/>
    <w:rsid w:val="1ECD58BF"/>
    <w:rsid w:val="1F251A8E"/>
    <w:rsid w:val="1F342DB1"/>
    <w:rsid w:val="1F4F5879"/>
    <w:rsid w:val="1FCD30FB"/>
    <w:rsid w:val="204C2C2E"/>
    <w:rsid w:val="22885BF9"/>
    <w:rsid w:val="230F32EC"/>
    <w:rsid w:val="233139A1"/>
    <w:rsid w:val="23330FA6"/>
    <w:rsid w:val="23627A12"/>
    <w:rsid w:val="24CD5120"/>
    <w:rsid w:val="27387C5A"/>
    <w:rsid w:val="27D03788"/>
    <w:rsid w:val="28D252DE"/>
    <w:rsid w:val="2903193C"/>
    <w:rsid w:val="29310FC7"/>
    <w:rsid w:val="2A9E5BAD"/>
    <w:rsid w:val="2B5F1D03"/>
    <w:rsid w:val="2CC6515A"/>
    <w:rsid w:val="2CE02D8A"/>
    <w:rsid w:val="2E6D3792"/>
    <w:rsid w:val="2EDD57E5"/>
    <w:rsid w:val="2F260132"/>
    <w:rsid w:val="301949E5"/>
    <w:rsid w:val="30C419B0"/>
    <w:rsid w:val="30C85944"/>
    <w:rsid w:val="31391305"/>
    <w:rsid w:val="31AA3230"/>
    <w:rsid w:val="33257701"/>
    <w:rsid w:val="33955886"/>
    <w:rsid w:val="351006CF"/>
    <w:rsid w:val="36517812"/>
    <w:rsid w:val="372907BF"/>
    <w:rsid w:val="3739489D"/>
    <w:rsid w:val="38A72FFF"/>
    <w:rsid w:val="38CF1AE5"/>
    <w:rsid w:val="39002A92"/>
    <w:rsid w:val="399F2E5C"/>
    <w:rsid w:val="39EC6C60"/>
    <w:rsid w:val="3A3758E9"/>
    <w:rsid w:val="3C695ACB"/>
    <w:rsid w:val="3C7A31D8"/>
    <w:rsid w:val="3D4E01F0"/>
    <w:rsid w:val="3D8E1688"/>
    <w:rsid w:val="3DD376D7"/>
    <w:rsid w:val="3E9F6A9D"/>
    <w:rsid w:val="3ED2798E"/>
    <w:rsid w:val="3ED43706"/>
    <w:rsid w:val="3FDA765C"/>
    <w:rsid w:val="3FF27CAC"/>
    <w:rsid w:val="4019137C"/>
    <w:rsid w:val="41B234F8"/>
    <w:rsid w:val="42F045DF"/>
    <w:rsid w:val="43592C00"/>
    <w:rsid w:val="443F0578"/>
    <w:rsid w:val="44612D2C"/>
    <w:rsid w:val="449000D0"/>
    <w:rsid w:val="45102FBE"/>
    <w:rsid w:val="45595A64"/>
    <w:rsid w:val="45BC42A2"/>
    <w:rsid w:val="4711663E"/>
    <w:rsid w:val="47DB5022"/>
    <w:rsid w:val="480E633D"/>
    <w:rsid w:val="488165CE"/>
    <w:rsid w:val="48F32FE7"/>
    <w:rsid w:val="49C26624"/>
    <w:rsid w:val="4A1915A6"/>
    <w:rsid w:val="4B5C2FFF"/>
    <w:rsid w:val="4B8D5369"/>
    <w:rsid w:val="4C0A2769"/>
    <w:rsid w:val="4C5163D3"/>
    <w:rsid w:val="4CB50C3F"/>
    <w:rsid w:val="4D0E4C96"/>
    <w:rsid w:val="50081462"/>
    <w:rsid w:val="517555E9"/>
    <w:rsid w:val="52CD7C74"/>
    <w:rsid w:val="52E22C40"/>
    <w:rsid w:val="53AE0572"/>
    <w:rsid w:val="54C945E8"/>
    <w:rsid w:val="558A777C"/>
    <w:rsid w:val="55D2722F"/>
    <w:rsid w:val="56213157"/>
    <w:rsid w:val="57EF4FEC"/>
    <w:rsid w:val="58E540C7"/>
    <w:rsid w:val="596A6259"/>
    <w:rsid w:val="5A6F262D"/>
    <w:rsid w:val="5A9C0C23"/>
    <w:rsid w:val="5ACC5E3B"/>
    <w:rsid w:val="5BB07EA6"/>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8E655E4"/>
    <w:rsid w:val="6905651F"/>
    <w:rsid w:val="6AC1688E"/>
    <w:rsid w:val="6BF55FC2"/>
    <w:rsid w:val="6D4B31B8"/>
    <w:rsid w:val="6D82757A"/>
    <w:rsid w:val="6DE36C13"/>
    <w:rsid w:val="6E783501"/>
    <w:rsid w:val="6FCF30CF"/>
    <w:rsid w:val="6FE169C0"/>
    <w:rsid w:val="709D2F56"/>
    <w:rsid w:val="712F57B0"/>
    <w:rsid w:val="715D2B8F"/>
    <w:rsid w:val="71971C3B"/>
    <w:rsid w:val="71B4761C"/>
    <w:rsid w:val="72372DDF"/>
    <w:rsid w:val="73011F50"/>
    <w:rsid w:val="74A133F0"/>
    <w:rsid w:val="74EA5B80"/>
    <w:rsid w:val="75720FA8"/>
    <w:rsid w:val="76153AA3"/>
    <w:rsid w:val="76C001DA"/>
    <w:rsid w:val="778F2D80"/>
    <w:rsid w:val="79D7762B"/>
    <w:rsid w:val="7AD46261"/>
    <w:rsid w:val="7B494559"/>
    <w:rsid w:val="7D5A2AEB"/>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2556</Words>
  <Characters>2727</Characters>
  <Lines>26</Lines>
  <Paragraphs>7</Paragraphs>
  <TotalTime>2</TotalTime>
  <ScaleCrop>false</ScaleCrop>
  <LinksUpToDate>false</LinksUpToDate>
  <CharactersWithSpaces>3438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2024-04-29T00:27:00Z</cp:lastPrinted>
  <dcterms:modified xsi:type="dcterms:W3CDTF">2024-08-27T00:42:23Z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