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17" w:rsidRDefault="004E4D30">
      <w:pPr>
        <w:spacing w:line="640" w:lineRule="exact"/>
        <w:jc w:val="center"/>
        <w:rPr>
          <w:rFonts w:ascii="Times New Roman" w:eastAsia="方正小标宋简体" w:hAnsi="Times New Roman" w:cs="方正小标宋简体"/>
          <w:sz w:val="44"/>
          <w:szCs w:val="44"/>
        </w:rPr>
      </w:pPr>
      <w:r>
        <w:rPr>
          <w:rFonts w:ascii="方正小标宋简体" w:eastAsia="方正小标宋简体" w:cs="方正小标宋简体" w:hint="eastAsia"/>
          <w:bCs/>
          <w:sz w:val="44"/>
          <w:szCs w:val="44"/>
        </w:rPr>
        <w:t>秦皇岛市</w:t>
      </w:r>
      <w:r>
        <w:rPr>
          <w:rFonts w:ascii="Times New Roman" w:eastAsia="方正小标宋简体" w:hAnsi="Times New Roman" w:cs="方正小标宋简体" w:hint="eastAsia"/>
          <w:bCs/>
          <w:sz w:val="44"/>
          <w:szCs w:val="44"/>
        </w:rPr>
        <w:t>市场监督管理局</w:t>
      </w:r>
    </w:p>
    <w:p w:rsidR="00CF0F17" w:rsidRDefault="004E4D30">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行政处罚决定书</w:t>
      </w:r>
    </w:p>
    <w:p w:rsidR="00CF0F17" w:rsidRDefault="00CF0F17" w:rsidP="00E637FD">
      <w:pPr>
        <w:wordWrap w:val="0"/>
        <w:snapToGrid w:val="0"/>
        <w:spacing w:beforeLines="100" w:afterLines="100" w:line="520" w:lineRule="exact"/>
        <w:jc w:val="center"/>
        <w:rPr>
          <w:rFonts w:ascii="仿宋_GB2312" w:eastAsia="仿宋_GB2312" w:cs="仿宋"/>
          <w:sz w:val="32"/>
          <w:szCs w:val="32"/>
        </w:rPr>
      </w:pPr>
      <w:r w:rsidRPr="00CF0F17">
        <w:rPr>
          <w:rFonts w:ascii="仿宋_GB2312" w:hAnsi="仿宋_GB2312"/>
        </w:rPr>
        <w:pict>
          <v:shapetype id="_x0000_t32" coordsize="21600,21600" o:spt="32" o:oned="t" path="m,l21600,21600e" filled="f">
            <v:path arrowok="t" fillok="f" o:connecttype="none"/>
            <o:lock v:ext="edit" shapetype="t"/>
          </v:shapetype>
          <v:shape id="_x0000_s1026 2" o:spid="_x0000_s1028" type="#_x0000_t32" style="position:absolute;left:0;text-align:left;margin-left:2pt;margin-top:1638pt;width:453.7pt;height:.1pt;z-index:14;mso-wrap-distance-left:3.17494mm;mso-wrap-distance-right:3.17494mm" strokeweight="1.5pt"/>
        </w:pict>
      </w:r>
      <w:r w:rsidR="004E4D30">
        <w:rPr>
          <w:rFonts w:ascii="仿宋_GB2312" w:eastAsia="仿宋_GB2312" w:cs="仿宋" w:hint="eastAsia"/>
          <w:sz w:val="32"/>
          <w:szCs w:val="32"/>
        </w:rPr>
        <w:t>秦市监处</w:t>
      </w:r>
      <w:r w:rsidR="004E4D30">
        <w:rPr>
          <w:rFonts w:ascii="仿宋_GB2312" w:eastAsia="仿宋_GB2312" w:cs="仿宋"/>
          <w:sz w:val="32"/>
          <w:szCs w:val="32"/>
        </w:rPr>
        <w:t>罚</w:t>
      </w:r>
      <w:r w:rsidR="004E4D30">
        <w:rPr>
          <w:rFonts w:ascii="仿宋_GB2312" w:eastAsia="仿宋_GB2312" w:cs="仿宋" w:hint="eastAsia"/>
          <w:sz w:val="32"/>
          <w:szCs w:val="32"/>
        </w:rPr>
        <w:t>〔</w:t>
      </w:r>
      <w:r w:rsidR="004E4D30">
        <w:rPr>
          <w:rFonts w:ascii="仿宋_GB2312" w:eastAsia="仿宋_GB2312" w:cs="仿宋" w:hint="eastAsia"/>
          <w:sz w:val="32"/>
          <w:szCs w:val="32"/>
        </w:rPr>
        <w:t>2024</w:t>
      </w:r>
      <w:r w:rsidR="004E4D30">
        <w:rPr>
          <w:rFonts w:ascii="仿宋_GB2312" w:eastAsia="仿宋_GB2312" w:cs="仿宋" w:hint="eastAsia"/>
          <w:sz w:val="32"/>
          <w:szCs w:val="32"/>
        </w:rPr>
        <w:t>〕</w:t>
      </w:r>
      <w:r w:rsidR="004E4D30">
        <w:rPr>
          <w:rFonts w:ascii="仿宋_GB2312" w:eastAsia="仿宋_GB2312" w:cs="仿宋"/>
          <w:sz w:val="32"/>
          <w:szCs w:val="32"/>
        </w:rPr>
        <w:t>19</w:t>
      </w:r>
      <w:r w:rsidR="004E4D30">
        <w:rPr>
          <w:rFonts w:ascii="仿宋_GB2312" w:eastAsia="仿宋_GB2312" w:cs="仿宋" w:hint="eastAsia"/>
          <w:sz w:val="32"/>
          <w:szCs w:val="32"/>
        </w:rPr>
        <w:t>号</w:t>
      </w:r>
    </w:p>
    <w:p w:rsidR="00CF0F17" w:rsidRDefault="004E4D30">
      <w:pPr>
        <w:spacing w:line="560" w:lineRule="exact"/>
        <w:ind w:left="1" w:hanging="1"/>
        <w:rPr>
          <w:rFonts w:ascii="仿宋_GB2312" w:eastAsia="仿宋_GB2312" w:cs="Mongolian Baiti"/>
          <w:sz w:val="32"/>
          <w:szCs w:val="32"/>
        </w:rPr>
      </w:pPr>
      <w:r>
        <w:rPr>
          <w:rFonts w:ascii="仿宋_GB2312" w:eastAsia="仿宋_GB2312" w:cs="Mongolian Baiti" w:hint="eastAsia"/>
          <w:sz w:val="32"/>
          <w:szCs w:val="32"/>
        </w:rPr>
        <w:t>当事人：</w:t>
      </w:r>
      <w:r>
        <w:rPr>
          <w:rFonts w:ascii="仿宋_GB2312" w:eastAsia="仿宋_GB2312" w:cs="仿宋_GB2312" w:hint="eastAsia"/>
          <w:bCs/>
          <w:sz w:val="32"/>
          <w:szCs w:val="32"/>
        </w:rPr>
        <w:t>秦皇岛秦臻水产品有限公司</w:t>
      </w:r>
    </w:p>
    <w:p w:rsidR="00CF0F17" w:rsidRDefault="004E4D30">
      <w:pPr>
        <w:spacing w:line="560" w:lineRule="exact"/>
        <w:ind w:left="1" w:hanging="1"/>
        <w:rPr>
          <w:rFonts w:ascii="仿宋_GB2312" w:eastAsia="仿宋_GB2312" w:cs="Mongolian Baiti"/>
          <w:sz w:val="32"/>
          <w:szCs w:val="32"/>
        </w:rPr>
      </w:pPr>
      <w:r>
        <w:rPr>
          <w:rFonts w:ascii="仿宋_GB2312" w:eastAsia="仿宋_GB2312" w:cs="Mongolian Baiti" w:hint="eastAsia"/>
          <w:sz w:val="32"/>
          <w:szCs w:val="32"/>
        </w:rPr>
        <w:t>主体资格证照名称：</w:t>
      </w:r>
      <w:r>
        <w:rPr>
          <w:rFonts w:ascii="仿宋_GB2312" w:eastAsia="仿宋_GB2312" w:cs="仿宋_GB2312" w:hint="eastAsia"/>
          <w:sz w:val="32"/>
          <w:szCs w:val="32"/>
        </w:rPr>
        <w:t>营业执照</w:t>
      </w:r>
    </w:p>
    <w:p w:rsidR="00CF0F17" w:rsidRDefault="004E4D30">
      <w:pPr>
        <w:spacing w:line="560" w:lineRule="exact"/>
        <w:ind w:left="1" w:hanging="1"/>
        <w:rPr>
          <w:rFonts w:ascii="仿宋_GB2312" w:eastAsia="仿宋_GB2312" w:cs="Mongolian Baiti"/>
          <w:sz w:val="32"/>
          <w:szCs w:val="32"/>
        </w:rPr>
      </w:pPr>
      <w:r>
        <w:rPr>
          <w:rFonts w:ascii="仿宋_GB2312" w:eastAsia="仿宋_GB2312" w:cs="Mongolian Baiti" w:hint="eastAsia"/>
          <w:sz w:val="32"/>
          <w:szCs w:val="32"/>
        </w:rPr>
        <w:t>统一社会信用代码（注册证号）：</w:t>
      </w:r>
      <w:r>
        <w:rPr>
          <w:rFonts w:ascii="仿宋_GB2312" w:eastAsia="仿宋_GB2312" w:cs="仿宋_GB2312" w:hint="eastAsia"/>
          <w:sz w:val="32"/>
          <w:szCs w:val="32"/>
        </w:rPr>
        <w:t>91130301MA0DU70T9K</w:t>
      </w:r>
    </w:p>
    <w:p w:rsidR="00CF0F17" w:rsidRDefault="004E4D30">
      <w:pPr>
        <w:spacing w:line="560" w:lineRule="exact"/>
        <w:ind w:left="1" w:hanging="1"/>
        <w:rPr>
          <w:rFonts w:ascii="仿宋_GB2312" w:eastAsia="仿宋_GB2312" w:cs="Mongolian Baiti"/>
          <w:sz w:val="32"/>
          <w:szCs w:val="32"/>
        </w:rPr>
      </w:pPr>
      <w:r>
        <w:rPr>
          <w:rFonts w:ascii="仿宋_GB2312" w:eastAsia="仿宋_GB2312" w:cs="仿宋_GB2312" w:hint="eastAsia"/>
          <w:color w:val="000000"/>
          <w:sz w:val="32"/>
          <w:szCs w:val="32"/>
        </w:rPr>
        <w:t>住所（住址）</w:t>
      </w:r>
      <w:r>
        <w:rPr>
          <w:rFonts w:ascii="仿宋_GB2312" w:eastAsia="仿宋_GB2312" w:cs="仿宋_GB2312" w:hint="eastAsia"/>
          <w:color w:val="000000"/>
          <w:sz w:val="32"/>
          <w:szCs w:val="32"/>
        </w:rPr>
        <w:t xml:space="preserve">: </w:t>
      </w:r>
      <w:r>
        <w:rPr>
          <w:rFonts w:ascii="仿宋_GB2312" w:eastAsia="仿宋_GB2312" w:cs="仿宋_GB2312" w:hint="eastAsia"/>
          <w:sz w:val="32"/>
          <w:szCs w:val="32"/>
        </w:rPr>
        <w:t>秦皇岛市经济技术开发区太和寨村</w:t>
      </w:r>
    </w:p>
    <w:p w:rsidR="00CF0F17" w:rsidRDefault="004E4D30">
      <w:pPr>
        <w:spacing w:line="560" w:lineRule="exact"/>
        <w:ind w:left="1" w:hanging="1"/>
        <w:rPr>
          <w:rFonts w:ascii="仿宋_GB2312" w:eastAsia="仿宋_GB2312" w:cs="Mongolian Baiti"/>
          <w:sz w:val="32"/>
          <w:szCs w:val="32"/>
        </w:rPr>
      </w:pPr>
      <w:r>
        <w:rPr>
          <w:rFonts w:ascii="仿宋_GB2312" w:eastAsia="仿宋_GB2312" w:cs="Mongolian Baiti" w:hint="eastAsia"/>
          <w:sz w:val="32"/>
          <w:szCs w:val="32"/>
        </w:rPr>
        <w:t>法定代表人（负责人、经营者）：</w:t>
      </w:r>
      <w:r>
        <w:rPr>
          <w:rFonts w:ascii="Times New Roman" w:eastAsia="仿宋_GB2312" w:hAnsi="Times New Roman" w:cs="仿宋_GB2312"/>
          <w:bCs/>
          <w:color w:val="000000"/>
          <w:sz w:val="32"/>
          <w:szCs w:val="32"/>
        </w:rPr>
        <w:t>乐艳民</w:t>
      </w:r>
    </w:p>
    <w:p w:rsidR="00CF0F17" w:rsidRDefault="004E4D30">
      <w:pPr>
        <w:spacing w:line="560" w:lineRule="exact"/>
        <w:ind w:left="1" w:hanging="1"/>
        <w:rPr>
          <w:rFonts w:ascii="仿宋_GB2312" w:eastAsia="仿宋_GB2312" w:cs="Mongolian Baiti"/>
          <w:sz w:val="32"/>
          <w:szCs w:val="32"/>
        </w:rPr>
      </w:pPr>
      <w:r>
        <w:rPr>
          <w:rFonts w:ascii="仿宋_GB2312" w:eastAsia="仿宋_GB2312" w:cs="Mongolian Baiti" w:hint="eastAsia"/>
          <w:spacing w:val="-26"/>
          <w:sz w:val="32"/>
          <w:szCs w:val="32"/>
        </w:rPr>
        <w:t>身份证</w:t>
      </w:r>
      <w:r>
        <w:rPr>
          <w:rFonts w:ascii="仿宋_GB2312" w:eastAsia="仿宋_GB2312" w:cs="Mongolian Baiti" w:hint="eastAsia"/>
          <w:sz w:val="32"/>
          <w:szCs w:val="32"/>
        </w:rPr>
        <w:t>（</w:t>
      </w:r>
      <w:r>
        <w:rPr>
          <w:rFonts w:ascii="仿宋_GB2312" w:eastAsia="仿宋_GB2312" w:cs="Mongolian Baiti" w:hint="eastAsia"/>
          <w:spacing w:val="-26"/>
          <w:sz w:val="32"/>
          <w:szCs w:val="32"/>
        </w:rPr>
        <w:t>其他有效证件</w:t>
      </w:r>
      <w:r>
        <w:rPr>
          <w:rFonts w:ascii="仿宋_GB2312" w:eastAsia="仿宋_GB2312" w:cs="Mongolian Baiti" w:hint="eastAsia"/>
          <w:spacing w:val="-57"/>
          <w:sz w:val="32"/>
          <w:szCs w:val="32"/>
        </w:rPr>
        <w:t>）</w:t>
      </w:r>
      <w:r>
        <w:rPr>
          <w:rFonts w:ascii="仿宋_GB2312" w:eastAsia="仿宋_GB2312" w:cs="Mongolian Baiti" w:hint="eastAsia"/>
          <w:spacing w:val="-26"/>
          <w:sz w:val="32"/>
          <w:szCs w:val="32"/>
        </w:rPr>
        <w:t>号码：</w:t>
      </w:r>
      <w:r>
        <w:rPr>
          <w:rFonts w:ascii="仿宋_GB2312" w:eastAsia="仿宋_GB2312" w:cs="仿宋"/>
          <w:sz w:val="32"/>
          <w:szCs w:val="32"/>
        </w:rPr>
        <w:t>51292119</w:t>
      </w:r>
      <w:r w:rsidR="00E637FD">
        <w:rPr>
          <w:rFonts w:ascii="仿宋" w:eastAsia="仿宋" w:hAnsi="仿宋" w:cs="??_GB2312" w:hint="eastAsia"/>
          <w:sz w:val="32"/>
          <w:szCs w:val="32"/>
        </w:rPr>
        <w:t>**********</w:t>
      </w:r>
    </w:p>
    <w:p w:rsidR="00CF0F17" w:rsidRDefault="004E4D30">
      <w:pPr>
        <w:spacing w:line="560" w:lineRule="exact"/>
        <w:ind w:left="1" w:hanging="1"/>
        <w:rPr>
          <w:rFonts w:ascii="仿宋_GB2312" w:eastAsia="仿宋_GB2312" w:cs="仿宋"/>
          <w:sz w:val="32"/>
          <w:szCs w:val="32"/>
        </w:rPr>
      </w:pPr>
      <w:r>
        <w:rPr>
          <w:rFonts w:ascii="仿宋_GB2312" w:eastAsia="仿宋_GB2312" w:cs="仿宋" w:hint="eastAsia"/>
          <w:sz w:val="32"/>
          <w:szCs w:val="32"/>
        </w:rPr>
        <w:t>联系电话：</w:t>
      </w:r>
      <w:r>
        <w:rPr>
          <w:rFonts w:ascii="仿宋_GB2312" w:eastAsia="仿宋_GB2312" w:cs="仿宋_GB2312" w:hint="eastAsia"/>
          <w:sz w:val="32"/>
          <w:szCs w:val="32"/>
        </w:rPr>
        <w:t>13933</w:t>
      </w:r>
      <w:r>
        <w:rPr>
          <w:rFonts w:ascii="仿宋_GB2312" w:eastAsia="仿宋_GB2312" w:cs="仿宋_GB2312"/>
          <w:sz w:val="32"/>
          <w:szCs w:val="32"/>
        </w:rPr>
        <w:t>663936</w:t>
      </w:r>
      <w:r>
        <w:rPr>
          <w:rFonts w:ascii="仿宋_GB2312" w:eastAsia="仿宋_GB2312" w:cs="仿宋" w:hint="eastAsia"/>
          <w:sz w:val="32"/>
          <w:szCs w:val="32"/>
        </w:rPr>
        <w:t>其他联系方式：无</w:t>
      </w:r>
    </w:p>
    <w:p w:rsidR="00CF0F17" w:rsidRDefault="004E4D30">
      <w:pPr>
        <w:spacing w:line="560" w:lineRule="exact"/>
        <w:ind w:left="1" w:hanging="1"/>
        <w:rPr>
          <w:rFonts w:ascii="仿宋_GB2312" w:eastAsia="仿宋_GB2312" w:cs="仿宋"/>
          <w:sz w:val="32"/>
          <w:szCs w:val="32"/>
        </w:rPr>
      </w:pPr>
      <w:r>
        <w:rPr>
          <w:rFonts w:ascii="仿宋_GB2312" w:eastAsia="仿宋_GB2312" w:cs="仿宋_GB2312" w:hint="eastAsia"/>
          <w:color w:val="000000"/>
          <w:sz w:val="32"/>
          <w:szCs w:val="32"/>
        </w:rPr>
        <w:t>联系地址：</w:t>
      </w:r>
      <w:r>
        <w:rPr>
          <w:rFonts w:ascii="仿宋_GB2312" w:eastAsia="仿宋_GB2312" w:cs="仿宋_GB2312" w:hint="eastAsia"/>
          <w:sz w:val="32"/>
          <w:szCs w:val="32"/>
        </w:rPr>
        <w:t>秦皇岛市经济技术开发区太和寨村</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本案来源于监督抽检。经河北省食品检验研究院抽样检验，当事人生产的香酥黄花鱼，规格</w:t>
      </w:r>
      <w:r>
        <w:rPr>
          <w:rFonts w:ascii="仿宋_GB2312" w:eastAsia="仿宋_GB2312" w:cs="仿宋_GB2312" w:hint="eastAsia"/>
          <w:sz w:val="32"/>
          <w:szCs w:val="32"/>
        </w:rPr>
        <w:t>500</w:t>
      </w:r>
      <w:r>
        <w:rPr>
          <w:rFonts w:ascii="仿宋_GB2312" w:eastAsia="仿宋_GB2312" w:cs="仿宋_GB2312" w:hint="eastAsia"/>
          <w:sz w:val="32"/>
          <w:szCs w:val="32"/>
        </w:rPr>
        <w:t>克</w:t>
      </w:r>
      <w:r>
        <w:rPr>
          <w:rFonts w:ascii="仿宋_GB2312" w:eastAsia="仿宋_GB2312" w:cs="仿宋_GB2312" w:hint="eastAsia"/>
          <w:sz w:val="32"/>
          <w:szCs w:val="32"/>
        </w:rPr>
        <w:t>/</w:t>
      </w:r>
      <w:r>
        <w:rPr>
          <w:rFonts w:ascii="仿宋_GB2312" w:eastAsia="仿宋_GB2312" w:cs="仿宋_GB2312" w:hint="eastAsia"/>
          <w:sz w:val="32"/>
          <w:szCs w:val="32"/>
        </w:rPr>
        <w:t>袋，生产日期</w:t>
      </w:r>
      <w:r>
        <w:rPr>
          <w:rFonts w:ascii="仿宋_GB2312" w:eastAsia="仿宋_GB2312" w:cs="仿宋_GB2312" w:hint="eastAsia"/>
          <w:sz w:val="32"/>
          <w:szCs w:val="32"/>
        </w:rPr>
        <w:t>2024-05-06</w:t>
      </w:r>
      <w:r>
        <w:rPr>
          <w:rFonts w:ascii="仿宋_GB2312" w:eastAsia="仿宋_GB2312" w:cs="仿宋_GB2312" w:hint="eastAsia"/>
          <w:sz w:val="32"/>
          <w:szCs w:val="32"/>
        </w:rPr>
        <w:t>，</w:t>
      </w:r>
      <w:r>
        <w:rPr>
          <w:rFonts w:ascii="仿宋_GB2312" w:eastAsia="仿宋_GB2312" w:cs="仿宋_GB2312" w:hint="eastAsia"/>
          <w:sz w:val="32"/>
          <w:szCs w:val="32"/>
        </w:rPr>
        <w:t>N-</w:t>
      </w:r>
      <w:r>
        <w:rPr>
          <w:rFonts w:ascii="仿宋_GB2312" w:eastAsia="仿宋_GB2312" w:cs="仿宋_GB2312" w:hint="eastAsia"/>
          <w:sz w:val="32"/>
          <w:szCs w:val="32"/>
        </w:rPr>
        <w:t>二甲基亚硝胺项目不符合</w:t>
      </w:r>
      <w:r>
        <w:rPr>
          <w:rFonts w:ascii="仿宋_GB2312" w:eastAsia="仿宋_GB2312" w:cs="仿宋_GB2312" w:hint="eastAsia"/>
          <w:sz w:val="32"/>
          <w:szCs w:val="32"/>
        </w:rPr>
        <w:t>GB2762-2022</w:t>
      </w:r>
      <w:r>
        <w:rPr>
          <w:rFonts w:ascii="仿宋_GB2312" w:eastAsia="仿宋_GB2312" w:cs="仿宋_GB2312" w:hint="eastAsia"/>
          <w:sz w:val="32"/>
          <w:szCs w:val="32"/>
        </w:rPr>
        <w:t>《食品安全国家标准</w:t>
      </w:r>
      <w:r>
        <w:rPr>
          <w:rFonts w:ascii="仿宋_GB2312" w:eastAsia="仿宋_GB2312" w:cs="仿宋_GB2312" w:hint="eastAsia"/>
          <w:sz w:val="32"/>
          <w:szCs w:val="32"/>
        </w:rPr>
        <w:t xml:space="preserve"> </w:t>
      </w:r>
      <w:r>
        <w:rPr>
          <w:rFonts w:ascii="仿宋_GB2312" w:eastAsia="仿宋_GB2312" w:cs="仿宋_GB2312" w:hint="eastAsia"/>
          <w:sz w:val="32"/>
          <w:szCs w:val="32"/>
        </w:rPr>
        <w:t>食品中污染物限量》要求，检验结论为不合格。收到检验报告后，</w:t>
      </w:r>
      <w:r>
        <w:rPr>
          <w:rFonts w:ascii="仿宋_GB2312" w:eastAsia="仿宋_GB2312" w:cs="仿宋_GB2312" w:hint="eastAsia"/>
          <w:sz w:val="32"/>
          <w:szCs w:val="32"/>
        </w:rPr>
        <w:t>2024</w:t>
      </w:r>
      <w:r>
        <w:rPr>
          <w:rFonts w:ascii="仿宋_GB2312" w:eastAsia="仿宋_GB2312" w:cs="仿宋_GB2312" w:hint="eastAsia"/>
          <w:sz w:val="32"/>
          <w:szCs w:val="32"/>
        </w:rPr>
        <w:t>年</w:t>
      </w:r>
      <w:r>
        <w:rPr>
          <w:rFonts w:ascii="仿宋_GB2312" w:eastAsia="仿宋_GB2312" w:cs="仿宋_GB2312" w:hint="eastAsia"/>
          <w:sz w:val="32"/>
          <w:szCs w:val="32"/>
        </w:rPr>
        <w:t>7</w:t>
      </w:r>
      <w:r>
        <w:rPr>
          <w:rFonts w:ascii="仿宋_GB2312" w:eastAsia="仿宋_GB2312" w:cs="仿宋_GB2312" w:hint="eastAsia"/>
          <w:sz w:val="32"/>
          <w:szCs w:val="32"/>
        </w:rPr>
        <w:t>月</w:t>
      </w:r>
      <w:r>
        <w:rPr>
          <w:rFonts w:ascii="仿宋_GB2312" w:eastAsia="仿宋_GB2312" w:cs="仿宋_GB2312" w:hint="eastAsia"/>
          <w:sz w:val="32"/>
          <w:szCs w:val="32"/>
        </w:rPr>
        <w:t>4</w:t>
      </w:r>
      <w:r>
        <w:rPr>
          <w:rFonts w:ascii="仿宋_GB2312" w:eastAsia="仿宋_GB2312" w:cs="仿宋_GB2312" w:hint="eastAsia"/>
          <w:sz w:val="32"/>
          <w:szCs w:val="32"/>
        </w:rPr>
        <w:t>日，执法人员对当事人进行了检查，现场除留样</w:t>
      </w:r>
      <w:r>
        <w:rPr>
          <w:rFonts w:ascii="仿宋_GB2312" w:eastAsia="仿宋_GB2312" w:cs="仿宋_GB2312" w:hint="eastAsia"/>
          <w:sz w:val="32"/>
          <w:szCs w:val="32"/>
        </w:rPr>
        <w:t>2</w:t>
      </w:r>
      <w:r>
        <w:rPr>
          <w:rFonts w:ascii="仿宋_GB2312" w:eastAsia="仿宋_GB2312" w:cs="仿宋_GB2312" w:hint="eastAsia"/>
          <w:sz w:val="32"/>
          <w:szCs w:val="32"/>
        </w:rPr>
        <w:t>袋外，未发现抽检同批次的香酥黄花鱼，未采取行政强制措施。</w:t>
      </w:r>
      <w:r>
        <w:rPr>
          <w:rFonts w:ascii="仿宋_GB2312" w:eastAsia="仿宋_GB2312" w:cs="仿宋_GB2312" w:hint="eastAsia"/>
          <w:sz w:val="32"/>
          <w:szCs w:val="32"/>
        </w:rPr>
        <w:t>经局长批准，</w:t>
      </w:r>
      <w:r>
        <w:rPr>
          <w:rFonts w:ascii="仿宋_GB2312" w:eastAsia="仿宋_GB2312" w:cs="仿宋_GB2312" w:hint="eastAsia"/>
          <w:color w:val="000000"/>
          <w:sz w:val="32"/>
          <w:szCs w:val="32"/>
        </w:rPr>
        <w:t>202</w:t>
      </w:r>
      <w:r>
        <w:rPr>
          <w:rFonts w:ascii="仿宋_GB2312" w:eastAsia="仿宋_GB2312" w:cs="仿宋_GB2312"/>
          <w:color w:val="000000"/>
          <w:sz w:val="32"/>
          <w:szCs w:val="32"/>
        </w:rPr>
        <w:t>4</w:t>
      </w:r>
      <w:r>
        <w:rPr>
          <w:rFonts w:ascii="仿宋_GB2312" w:eastAsia="仿宋_GB2312" w:cs="仿宋_GB2312" w:hint="eastAsia"/>
          <w:color w:val="000000"/>
          <w:sz w:val="32"/>
          <w:szCs w:val="32"/>
        </w:rPr>
        <w:t>年</w:t>
      </w:r>
      <w:r>
        <w:rPr>
          <w:rFonts w:ascii="仿宋_GB2312" w:eastAsia="仿宋_GB2312" w:cs="仿宋_GB2312"/>
          <w:color w:val="000000"/>
          <w:sz w:val="32"/>
          <w:szCs w:val="32"/>
        </w:rPr>
        <w:t>7</w:t>
      </w:r>
      <w:r>
        <w:rPr>
          <w:rFonts w:ascii="仿宋_GB2312" w:eastAsia="仿宋_GB2312" w:cs="仿宋_GB2312" w:hint="eastAsia"/>
          <w:color w:val="000000"/>
          <w:sz w:val="32"/>
          <w:szCs w:val="32"/>
        </w:rPr>
        <w:t>月</w:t>
      </w:r>
      <w:r>
        <w:rPr>
          <w:rFonts w:ascii="仿宋_GB2312" w:eastAsia="仿宋_GB2312" w:cs="仿宋_GB2312"/>
          <w:color w:val="000000"/>
          <w:sz w:val="32"/>
          <w:szCs w:val="32"/>
        </w:rPr>
        <w:t>5</w:t>
      </w:r>
      <w:r>
        <w:rPr>
          <w:rFonts w:ascii="仿宋_GB2312" w:eastAsia="仿宋_GB2312" w:cs="仿宋_GB2312" w:hint="eastAsia"/>
          <w:color w:val="000000"/>
          <w:sz w:val="32"/>
          <w:szCs w:val="32"/>
        </w:rPr>
        <w:t>日</w:t>
      </w:r>
      <w:r>
        <w:rPr>
          <w:rFonts w:ascii="仿宋_GB2312" w:eastAsia="仿宋_GB2312" w:cs="仿宋_GB2312" w:hint="eastAsia"/>
          <w:sz w:val="32"/>
          <w:szCs w:val="32"/>
        </w:rPr>
        <w:t>，该案立案调查。案件承办人员在调查过程中提取了当事人</w:t>
      </w:r>
      <w:r>
        <w:rPr>
          <w:rFonts w:ascii="仿宋_GB2312" w:eastAsia="仿宋_GB2312" w:cs="仿宋_GB2312"/>
          <w:bCs/>
          <w:sz w:val="32"/>
          <w:szCs w:val="32"/>
        </w:rPr>
        <w:t>生产不符合食品安全标准的预包装食品</w:t>
      </w:r>
      <w:r>
        <w:rPr>
          <w:rFonts w:ascii="仿宋_GB2312" w:eastAsia="仿宋_GB2312" w:cs="仿宋_GB2312" w:hint="eastAsia"/>
          <w:sz w:val="32"/>
          <w:szCs w:val="32"/>
        </w:rPr>
        <w:t>的物证、书证及当事人的询问笔录，并形成了完整的证据链。</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lastRenderedPageBreak/>
        <w:t>经调查，</w:t>
      </w:r>
      <w:r>
        <w:rPr>
          <w:rFonts w:ascii="仿宋_GB2312" w:eastAsia="仿宋_GB2312" w:cs="仿宋_GB2312" w:hint="eastAsia"/>
          <w:sz w:val="32"/>
          <w:szCs w:val="32"/>
        </w:rPr>
        <w:t>该公司为分装企业，于</w:t>
      </w:r>
      <w:r>
        <w:rPr>
          <w:rFonts w:ascii="仿宋_GB2312" w:eastAsia="仿宋_GB2312" w:cs="仿宋_GB2312" w:hint="eastAsia"/>
          <w:sz w:val="32"/>
          <w:szCs w:val="32"/>
        </w:rPr>
        <w:t>2024</w:t>
      </w:r>
      <w:r>
        <w:rPr>
          <w:rFonts w:ascii="仿宋_GB2312" w:eastAsia="仿宋_GB2312" w:cs="仿宋_GB2312" w:hint="eastAsia"/>
          <w:sz w:val="32"/>
          <w:szCs w:val="32"/>
        </w:rPr>
        <w:t>年</w:t>
      </w:r>
      <w:r>
        <w:rPr>
          <w:rFonts w:ascii="仿宋_GB2312" w:eastAsia="仿宋_GB2312" w:cs="仿宋_GB2312" w:hint="eastAsia"/>
          <w:sz w:val="32"/>
          <w:szCs w:val="32"/>
        </w:rPr>
        <w:t>4</w:t>
      </w:r>
      <w:r>
        <w:rPr>
          <w:rFonts w:ascii="仿宋_GB2312" w:eastAsia="仿宋_GB2312" w:cs="仿宋_GB2312" w:hint="eastAsia"/>
          <w:sz w:val="32"/>
          <w:szCs w:val="32"/>
        </w:rPr>
        <w:t>月</w:t>
      </w:r>
      <w:r>
        <w:rPr>
          <w:rFonts w:ascii="仿宋_GB2312" w:eastAsia="仿宋_GB2312" w:cs="仿宋_GB2312" w:hint="eastAsia"/>
          <w:sz w:val="32"/>
          <w:szCs w:val="32"/>
        </w:rPr>
        <w:t>1</w:t>
      </w:r>
      <w:r>
        <w:rPr>
          <w:rFonts w:ascii="仿宋_GB2312" w:eastAsia="仿宋_GB2312" w:cs="仿宋_GB2312" w:hint="eastAsia"/>
          <w:sz w:val="32"/>
          <w:szCs w:val="32"/>
        </w:rPr>
        <w:t>日从山东省滨州隆丰食品有限公司购进了</w:t>
      </w:r>
      <w:r>
        <w:rPr>
          <w:rFonts w:ascii="仿宋_GB2312" w:eastAsia="仿宋_GB2312" w:cs="仿宋_GB2312" w:hint="eastAsia"/>
          <w:sz w:val="32"/>
          <w:szCs w:val="32"/>
        </w:rPr>
        <w:t>5</w:t>
      </w:r>
      <w:r>
        <w:rPr>
          <w:rFonts w:ascii="仿宋_GB2312" w:eastAsia="仿宋_GB2312" w:cs="仿宋_GB2312" w:hint="eastAsia"/>
          <w:sz w:val="32"/>
          <w:szCs w:val="32"/>
        </w:rPr>
        <w:t>公斤每箱的大包装香酥黄花鱼共计</w:t>
      </w:r>
      <w:r>
        <w:rPr>
          <w:rFonts w:ascii="仿宋_GB2312" w:eastAsia="仿宋_GB2312" w:cs="仿宋_GB2312" w:hint="eastAsia"/>
          <w:sz w:val="32"/>
          <w:szCs w:val="32"/>
        </w:rPr>
        <w:t>2</w:t>
      </w:r>
      <w:r>
        <w:rPr>
          <w:rFonts w:ascii="仿宋_GB2312" w:eastAsia="仿宋_GB2312" w:cs="仿宋_GB2312" w:hint="eastAsia"/>
          <w:sz w:val="32"/>
          <w:szCs w:val="32"/>
        </w:rPr>
        <w:t>箱。</w:t>
      </w:r>
      <w:r>
        <w:rPr>
          <w:rFonts w:ascii="仿宋_GB2312" w:eastAsia="仿宋_GB2312" w:cs="仿宋_GB2312" w:hint="eastAsia"/>
          <w:sz w:val="32"/>
          <w:szCs w:val="32"/>
        </w:rPr>
        <w:t>5</w:t>
      </w:r>
      <w:r>
        <w:rPr>
          <w:rFonts w:ascii="仿宋_GB2312" w:eastAsia="仿宋_GB2312" w:cs="仿宋_GB2312" w:hint="eastAsia"/>
          <w:sz w:val="32"/>
          <w:szCs w:val="32"/>
        </w:rPr>
        <w:t>月</w:t>
      </w:r>
      <w:r>
        <w:rPr>
          <w:rFonts w:ascii="仿宋_GB2312" w:eastAsia="仿宋_GB2312" w:cs="仿宋_GB2312" w:hint="eastAsia"/>
          <w:sz w:val="32"/>
          <w:szCs w:val="32"/>
        </w:rPr>
        <w:t>6</w:t>
      </w:r>
      <w:r>
        <w:rPr>
          <w:rFonts w:ascii="仿宋_GB2312" w:eastAsia="仿宋_GB2312" w:cs="仿宋_GB2312" w:hint="eastAsia"/>
          <w:sz w:val="32"/>
          <w:szCs w:val="32"/>
        </w:rPr>
        <w:t>日分装生产了</w:t>
      </w:r>
      <w:r>
        <w:rPr>
          <w:rFonts w:ascii="仿宋_GB2312" w:eastAsia="仿宋_GB2312" w:cs="仿宋_GB2312" w:hint="eastAsia"/>
          <w:sz w:val="32"/>
          <w:szCs w:val="32"/>
        </w:rPr>
        <w:t>18</w:t>
      </w:r>
      <w:r>
        <w:rPr>
          <w:rFonts w:ascii="仿宋_GB2312" w:eastAsia="仿宋_GB2312" w:cs="仿宋_GB2312" w:hint="eastAsia"/>
          <w:sz w:val="32"/>
          <w:szCs w:val="32"/>
        </w:rPr>
        <w:t>袋每袋</w:t>
      </w:r>
      <w:r>
        <w:rPr>
          <w:rFonts w:ascii="仿宋_GB2312" w:eastAsia="仿宋_GB2312" w:cs="仿宋_GB2312" w:hint="eastAsia"/>
          <w:sz w:val="32"/>
          <w:szCs w:val="32"/>
        </w:rPr>
        <w:t>500</w:t>
      </w:r>
      <w:r>
        <w:rPr>
          <w:rFonts w:ascii="仿宋_GB2312" w:eastAsia="仿宋_GB2312" w:cs="仿宋_GB2312" w:hint="eastAsia"/>
          <w:sz w:val="32"/>
          <w:szCs w:val="32"/>
        </w:rPr>
        <w:t>克的小包装香酥黄花鱼，有</w:t>
      </w:r>
      <w:r>
        <w:rPr>
          <w:rFonts w:ascii="仿宋_GB2312" w:eastAsia="仿宋_GB2312" w:cs="仿宋_GB2312" w:hint="eastAsia"/>
          <w:sz w:val="32"/>
          <w:szCs w:val="32"/>
        </w:rPr>
        <w:t>2</w:t>
      </w:r>
      <w:r>
        <w:rPr>
          <w:rFonts w:ascii="仿宋_GB2312" w:eastAsia="仿宋_GB2312" w:cs="仿宋_GB2312" w:hint="eastAsia"/>
          <w:sz w:val="32"/>
          <w:szCs w:val="32"/>
        </w:rPr>
        <w:t>斤左右碎鱼损耗。上述生产的香酥黄花鱼分别于</w:t>
      </w:r>
      <w:r>
        <w:rPr>
          <w:rFonts w:ascii="仿宋_GB2312" w:eastAsia="仿宋_GB2312" w:cs="仿宋_GB2312" w:hint="eastAsia"/>
          <w:sz w:val="32"/>
          <w:szCs w:val="32"/>
        </w:rPr>
        <w:t>5</w:t>
      </w:r>
      <w:r>
        <w:rPr>
          <w:rFonts w:ascii="仿宋_GB2312" w:eastAsia="仿宋_GB2312" w:cs="仿宋_GB2312" w:hint="eastAsia"/>
          <w:sz w:val="32"/>
          <w:szCs w:val="32"/>
        </w:rPr>
        <w:t>月</w:t>
      </w:r>
      <w:r>
        <w:rPr>
          <w:rFonts w:ascii="仿宋_GB2312" w:eastAsia="仿宋_GB2312" w:cs="仿宋_GB2312" w:hint="eastAsia"/>
          <w:sz w:val="32"/>
          <w:szCs w:val="32"/>
        </w:rPr>
        <w:t>2</w:t>
      </w:r>
      <w:r>
        <w:rPr>
          <w:rFonts w:ascii="仿宋_GB2312" w:eastAsia="仿宋_GB2312" w:cs="仿宋_GB2312"/>
          <w:sz w:val="32"/>
          <w:szCs w:val="32"/>
        </w:rPr>
        <w:t>1</w:t>
      </w:r>
      <w:r>
        <w:rPr>
          <w:rFonts w:ascii="仿宋_GB2312" w:eastAsia="仿宋_GB2312" w:cs="仿宋_GB2312" w:hint="eastAsia"/>
          <w:sz w:val="32"/>
          <w:szCs w:val="32"/>
        </w:rPr>
        <w:t>日及</w:t>
      </w:r>
      <w:r>
        <w:rPr>
          <w:rFonts w:ascii="仿宋_GB2312" w:eastAsia="仿宋_GB2312" w:cs="仿宋_GB2312" w:hint="eastAsia"/>
          <w:sz w:val="32"/>
          <w:szCs w:val="32"/>
        </w:rPr>
        <w:t>6</w:t>
      </w:r>
      <w:r>
        <w:rPr>
          <w:rFonts w:ascii="仿宋_GB2312" w:eastAsia="仿宋_GB2312" w:cs="仿宋_GB2312" w:hint="eastAsia"/>
          <w:sz w:val="32"/>
          <w:szCs w:val="32"/>
        </w:rPr>
        <w:t>月</w:t>
      </w:r>
      <w:r>
        <w:rPr>
          <w:rFonts w:ascii="仿宋_GB2312" w:eastAsia="仿宋_GB2312" w:cs="仿宋_GB2312" w:hint="eastAsia"/>
          <w:sz w:val="32"/>
          <w:szCs w:val="32"/>
        </w:rPr>
        <w:t>1</w:t>
      </w:r>
      <w:r>
        <w:rPr>
          <w:rFonts w:ascii="仿宋_GB2312" w:eastAsia="仿宋_GB2312" w:cs="仿宋_GB2312"/>
          <w:sz w:val="32"/>
          <w:szCs w:val="32"/>
        </w:rPr>
        <w:t>7</w:t>
      </w:r>
      <w:r>
        <w:rPr>
          <w:rFonts w:ascii="仿宋_GB2312" w:eastAsia="仿宋_GB2312" w:cs="仿宋_GB2312" w:hint="eastAsia"/>
          <w:sz w:val="32"/>
          <w:szCs w:val="32"/>
        </w:rPr>
        <w:t>日两次销售给北戴河新区事事成超市，每次销售</w:t>
      </w:r>
      <w:r>
        <w:rPr>
          <w:rFonts w:ascii="仿宋_GB2312" w:eastAsia="仿宋_GB2312" w:cs="仿宋_GB2312" w:hint="eastAsia"/>
          <w:sz w:val="32"/>
          <w:szCs w:val="32"/>
        </w:rPr>
        <w:t>5</w:t>
      </w:r>
      <w:r>
        <w:rPr>
          <w:rFonts w:ascii="仿宋_GB2312" w:eastAsia="仿宋_GB2312" w:cs="仿宋_GB2312" w:hint="eastAsia"/>
          <w:sz w:val="32"/>
          <w:szCs w:val="32"/>
        </w:rPr>
        <w:t>袋，共销售了</w:t>
      </w:r>
      <w:r>
        <w:rPr>
          <w:rFonts w:ascii="仿宋_GB2312" w:eastAsia="仿宋_GB2312" w:cs="仿宋_GB2312" w:hint="eastAsia"/>
          <w:sz w:val="32"/>
          <w:szCs w:val="32"/>
        </w:rPr>
        <w:t>10</w:t>
      </w:r>
      <w:r>
        <w:rPr>
          <w:rFonts w:ascii="仿宋_GB2312" w:eastAsia="仿宋_GB2312" w:cs="仿宋_GB2312" w:hint="eastAsia"/>
          <w:sz w:val="32"/>
          <w:szCs w:val="32"/>
        </w:rPr>
        <w:t>袋，销售价格是每袋</w:t>
      </w:r>
      <w:r>
        <w:rPr>
          <w:rFonts w:ascii="仿宋_GB2312" w:eastAsia="仿宋_GB2312" w:cs="仿宋_GB2312" w:hint="eastAsia"/>
          <w:sz w:val="32"/>
          <w:szCs w:val="32"/>
        </w:rPr>
        <w:t>35</w:t>
      </w:r>
      <w:r>
        <w:rPr>
          <w:rFonts w:ascii="仿宋_GB2312" w:eastAsia="仿宋_GB2312" w:cs="仿宋_GB2312" w:hint="eastAsia"/>
          <w:sz w:val="32"/>
          <w:szCs w:val="32"/>
        </w:rPr>
        <w:t>元。</w:t>
      </w:r>
      <w:r>
        <w:rPr>
          <w:rFonts w:ascii="仿宋_GB2312" w:eastAsia="仿宋_GB2312" w:cs="仿宋_GB2312" w:hint="eastAsia"/>
          <w:sz w:val="32"/>
          <w:szCs w:val="32"/>
        </w:rPr>
        <w:t>2</w:t>
      </w:r>
      <w:r>
        <w:rPr>
          <w:rFonts w:ascii="仿宋_GB2312" w:eastAsia="仿宋_GB2312" w:cs="仿宋_GB2312" w:hint="eastAsia"/>
          <w:sz w:val="32"/>
          <w:szCs w:val="32"/>
        </w:rPr>
        <w:t>袋用于留样，</w:t>
      </w:r>
      <w:r>
        <w:rPr>
          <w:rFonts w:ascii="仿宋_GB2312" w:eastAsia="仿宋_GB2312" w:cs="仿宋_GB2312" w:hint="eastAsia"/>
          <w:sz w:val="32"/>
          <w:szCs w:val="32"/>
        </w:rPr>
        <w:t>2</w:t>
      </w:r>
      <w:r>
        <w:rPr>
          <w:rFonts w:ascii="仿宋_GB2312" w:eastAsia="仿宋_GB2312" w:cs="仿宋_GB2312" w:hint="eastAsia"/>
          <w:sz w:val="32"/>
          <w:szCs w:val="32"/>
        </w:rPr>
        <w:t>袋用于出厂检验，</w:t>
      </w:r>
      <w:r>
        <w:rPr>
          <w:rFonts w:ascii="仿宋_GB2312" w:eastAsia="仿宋_GB2312" w:cs="仿宋_GB2312" w:hint="eastAsia"/>
          <w:sz w:val="32"/>
          <w:szCs w:val="32"/>
        </w:rPr>
        <w:t>4</w:t>
      </w:r>
      <w:r>
        <w:rPr>
          <w:rFonts w:ascii="仿宋_GB2312" w:eastAsia="仿宋_GB2312" w:cs="仿宋_GB2312" w:hint="eastAsia"/>
          <w:sz w:val="32"/>
          <w:szCs w:val="32"/>
        </w:rPr>
        <w:t>袋销售给内部员工，销售价格也是</w:t>
      </w:r>
      <w:r>
        <w:rPr>
          <w:rFonts w:ascii="仿宋_GB2312" w:eastAsia="仿宋_GB2312" w:cs="仿宋_GB2312" w:hint="eastAsia"/>
          <w:sz w:val="32"/>
          <w:szCs w:val="32"/>
        </w:rPr>
        <w:t>35</w:t>
      </w:r>
      <w:r>
        <w:rPr>
          <w:rFonts w:ascii="仿宋_GB2312" w:eastAsia="仿宋_GB2312" w:cs="仿宋_GB2312" w:hint="eastAsia"/>
          <w:sz w:val="32"/>
          <w:szCs w:val="32"/>
        </w:rPr>
        <w:t>元每袋。</w:t>
      </w:r>
      <w:r>
        <w:rPr>
          <w:rFonts w:ascii="仿宋_GB2312" w:eastAsia="仿宋_GB2312" w:cs="仿宋_GB2312" w:hint="eastAsia"/>
          <w:sz w:val="32"/>
          <w:szCs w:val="32"/>
        </w:rPr>
        <w:t>7</w:t>
      </w:r>
      <w:r>
        <w:rPr>
          <w:rFonts w:ascii="仿宋_GB2312" w:eastAsia="仿宋_GB2312" w:cs="仿宋_GB2312" w:hint="eastAsia"/>
          <w:sz w:val="32"/>
          <w:szCs w:val="32"/>
        </w:rPr>
        <w:t>月</w:t>
      </w:r>
      <w:r>
        <w:rPr>
          <w:rFonts w:ascii="仿宋_GB2312" w:eastAsia="仿宋_GB2312" w:cs="仿宋_GB2312" w:hint="eastAsia"/>
          <w:sz w:val="32"/>
          <w:szCs w:val="32"/>
        </w:rPr>
        <w:t>3</w:t>
      </w:r>
      <w:r>
        <w:rPr>
          <w:rFonts w:ascii="仿宋_GB2312" w:eastAsia="仿宋_GB2312" w:cs="仿宋_GB2312" w:hint="eastAsia"/>
          <w:sz w:val="32"/>
          <w:szCs w:val="32"/>
        </w:rPr>
        <w:t>日于北戴河新区事事成超市换货</w:t>
      </w:r>
      <w:r>
        <w:rPr>
          <w:rFonts w:ascii="仿宋_GB2312" w:eastAsia="仿宋_GB2312" w:cs="仿宋_GB2312" w:hint="eastAsia"/>
          <w:sz w:val="32"/>
          <w:szCs w:val="32"/>
        </w:rPr>
        <w:t>3</w:t>
      </w:r>
      <w:r>
        <w:rPr>
          <w:rFonts w:ascii="仿宋_GB2312" w:eastAsia="仿宋_GB2312" w:cs="仿宋_GB2312" w:hint="eastAsia"/>
          <w:sz w:val="32"/>
          <w:szCs w:val="32"/>
        </w:rPr>
        <w:t>袋，由于</w:t>
      </w:r>
      <w:r>
        <w:rPr>
          <w:rFonts w:ascii="仿宋_GB2312" w:eastAsia="仿宋_GB2312" w:cs="仿宋_GB2312" w:hint="eastAsia"/>
          <w:sz w:val="32"/>
          <w:szCs w:val="32"/>
        </w:rPr>
        <w:t>7</w:t>
      </w:r>
      <w:r>
        <w:rPr>
          <w:rFonts w:ascii="仿宋_GB2312" w:eastAsia="仿宋_GB2312" w:cs="仿宋_GB2312" w:hint="eastAsia"/>
          <w:sz w:val="32"/>
          <w:szCs w:val="32"/>
        </w:rPr>
        <w:t>月</w:t>
      </w:r>
      <w:r>
        <w:rPr>
          <w:rFonts w:ascii="仿宋_GB2312" w:eastAsia="仿宋_GB2312" w:cs="仿宋_GB2312" w:hint="eastAsia"/>
          <w:sz w:val="32"/>
          <w:szCs w:val="32"/>
        </w:rPr>
        <w:t>4</w:t>
      </w:r>
      <w:r>
        <w:rPr>
          <w:rFonts w:ascii="仿宋_GB2312" w:eastAsia="仿宋_GB2312" w:cs="仿宋_GB2312" w:hint="eastAsia"/>
          <w:sz w:val="32"/>
          <w:szCs w:val="32"/>
        </w:rPr>
        <w:t>日我</w:t>
      </w:r>
      <w:r>
        <w:rPr>
          <w:rFonts w:ascii="仿宋_GB2312" w:eastAsia="仿宋_GB2312" w:cs="仿宋_GB2312" w:hint="eastAsia"/>
          <w:sz w:val="32"/>
          <w:szCs w:val="32"/>
        </w:rPr>
        <w:t>局送达了产品不合格检验报告，此</w:t>
      </w:r>
      <w:r>
        <w:rPr>
          <w:rFonts w:ascii="仿宋_GB2312" w:eastAsia="仿宋_GB2312" w:cs="仿宋_GB2312" w:hint="eastAsia"/>
          <w:sz w:val="32"/>
          <w:szCs w:val="32"/>
        </w:rPr>
        <w:t>3</w:t>
      </w:r>
      <w:r>
        <w:rPr>
          <w:rFonts w:ascii="仿宋_GB2312" w:eastAsia="仿宋_GB2312" w:cs="仿宋_GB2312" w:hint="eastAsia"/>
          <w:sz w:val="32"/>
          <w:szCs w:val="32"/>
        </w:rPr>
        <w:t>袋被厂家封存，后随留样</w:t>
      </w:r>
      <w:r>
        <w:rPr>
          <w:rFonts w:ascii="仿宋_GB2312" w:eastAsia="仿宋_GB2312" w:cs="仿宋_GB2312" w:hint="eastAsia"/>
          <w:sz w:val="32"/>
          <w:szCs w:val="32"/>
        </w:rPr>
        <w:t>2</w:t>
      </w:r>
      <w:r>
        <w:rPr>
          <w:rFonts w:ascii="仿宋_GB2312" w:eastAsia="仿宋_GB2312" w:cs="仿宋_GB2312" w:hint="eastAsia"/>
          <w:sz w:val="32"/>
          <w:szCs w:val="32"/>
        </w:rPr>
        <w:t>袋样品一共</w:t>
      </w:r>
      <w:r>
        <w:rPr>
          <w:rFonts w:ascii="仿宋_GB2312" w:eastAsia="仿宋_GB2312" w:cs="仿宋_GB2312" w:hint="eastAsia"/>
          <w:sz w:val="32"/>
          <w:szCs w:val="32"/>
        </w:rPr>
        <w:t>5</w:t>
      </w:r>
      <w:r>
        <w:rPr>
          <w:rFonts w:ascii="仿宋_GB2312" w:eastAsia="仿宋_GB2312" w:cs="仿宋_GB2312" w:hint="eastAsia"/>
          <w:sz w:val="32"/>
          <w:szCs w:val="32"/>
        </w:rPr>
        <w:t>袋样品由厂家自行销毁。所以当事人一共销售了</w:t>
      </w:r>
      <w:r>
        <w:rPr>
          <w:rFonts w:ascii="仿宋_GB2312" w:eastAsia="仿宋_GB2312" w:cs="仿宋_GB2312" w:hint="eastAsia"/>
          <w:sz w:val="32"/>
          <w:szCs w:val="32"/>
        </w:rPr>
        <w:t>11</w:t>
      </w:r>
      <w:r>
        <w:rPr>
          <w:rFonts w:ascii="仿宋_GB2312" w:eastAsia="仿宋_GB2312" w:cs="仿宋_GB2312" w:hint="eastAsia"/>
          <w:sz w:val="32"/>
          <w:szCs w:val="32"/>
        </w:rPr>
        <w:t>袋，每袋售价</w:t>
      </w:r>
      <w:r>
        <w:rPr>
          <w:rFonts w:ascii="仿宋_GB2312" w:eastAsia="仿宋_GB2312" w:cs="仿宋_GB2312" w:hint="eastAsia"/>
          <w:sz w:val="32"/>
          <w:szCs w:val="32"/>
        </w:rPr>
        <w:t>35</w:t>
      </w:r>
      <w:r>
        <w:rPr>
          <w:rFonts w:ascii="仿宋_GB2312" w:eastAsia="仿宋_GB2312" w:cs="仿宋_GB2312" w:hint="eastAsia"/>
          <w:sz w:val="32"/>
          <w:szCs w:val="32"/>
        </w:rPr>
        <w:t>元。所以该案的货值金额为</w:t>
      </w:r>
      <w:r>
        <w:rPr>
          <w:rFonts w:ascii="仿宋_GB2312" w:eastAsia="仿宋_GB2312" w:cs="仿宋_GB2312" w:hint="eastAsia"/>
          <w:sz w:val="32"/>
          <w:szCs w:val="32"/>
        </w:rPr>
        <w:t>18*35=630</w:t>
      </w:r>
      <w:r>
        <w:rPr>
          <w:rFonts w:ascii="仿宋_GB2312" w:eastAsia="仿宋_GB2312" w:cs="仿宋_GB2312" w:hint="eastAsia"/>
          <w:sz w:val="32"/>
          <w:szCs w:val="32"/>
        </w:rPr>
        <w:t>元，违法所得为</w:t>
      </w:r>
      <w:r>
        <w:rPr>
          <w:rFonts w:ascii="仿宋_GB2312" w:eastAsia="仿宋_GB2312" w:cs="仿宋_GB2312" w:hint="eastAsia"/>
          <w:sz w:val="32"/>
          <w:szCs w:val="32"/>
        </w:rPr>
        <w:t>11*35=385</w:t>
      </w:r>
      <w:r>
        <w:rPr>
          <w:rFonts w:ascii="仿宋_GB2312" w:eastAsia="仿宋_GB2312" w:cs="仿宋_GB2312" w:hint="eastAsia"/>
          <w:sz w:val="32"/>
          <w:szCs w:val="32"/>
        </w:rPr>
        <w:t>元。</w:t>
      </w:r>
      <w:r>
        <w:rPr>
          <w:rFonts w:ascii="仿宋_GB2312" w:eastAsia="仿宋_GB2312" w:cs="仿宋" w:hint="eastAsia"/>
          <w:sz w:val="32"/>
          <w:szCs w:val="32"/>
        </w:rPr>
        <w:t>上述事实，主要有以下证据证明：</w:t>
      </w:r>
    </w:p>
    <w:p w:rsidR="00CF0F17" w:rsidRDefault="004E4D30">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1.</w:t>
      </w:r>
      <w:r>
        <w:rPr>
          <w:rFonts w:ascii="仿宋_GB2312" w:eastAsia="仿宋_GB2312" w:cs="仿宋_GB2312" w:hint="eastAsia"/>
          <w:sz w:val="32"/>
          <w:szCs w:val="32"/>
        </w:rPr>
        <w:t>当事人营业执照、食品生产许可证复印件、证明当事人合法资质。</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法定代表人乐艳民身份证复印件，证明乐艳民</w:t>
      </w:r>
      <w:r>
        <w:rPr>
          <w:rFonts w:ascii="仿宋_GB2312" w:eastAsia="仿宋_GB2312" w:hint="eastAsia"/>
          <w:sz w:val="32"/>
          <w:szCs w:val="32"/>
        </w:rPr>
        <w:t>所作的陈述和行为为职务行为，具有法律效力</w:t>
      </w:r>
      <w:r>
        <w:rPr>
          <w:rFonts w:ascii="仿宋_GB2312" w:eastAsia="仿宋_GB2312" w:cs="仿宋_GB2312" w:hint="eastAsia"/>
          <w:sz w:val="32"/>
          <w:szCs w:val="32"/>
        </w:rPr>
        <w:t>。</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执法人员调取的当事人生产记录、销售票据、留样记录、出厂检验报告等，证明当事人生产数量及销售的数量和价格。</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、香酥黄</w:t>
      </w:r>
      <w:r>
        <w:rPr>
          <w:rFonts w:ascii="仿宋_GB2312" w:eastAsia="仿宋_GB2312" w:cs="仿宋_GB2312" w:hint="eastAsia"/>
          <w:sz w:val="32"/>
          <w:szCs w:val="32"/>
        </w:rPr>
        <w:t>花鱼的供货厂家滨州隆丰食品有限公司营业执照复印件、生产许可证复印件、出厂检验报告，证明当事人进货渠道。</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当事人臭氧机使用记录复印件，证明当事人生产过程控制</w:t>
      </w:r>
      <w:r>
        <w:rPr>
          <w:rFonts w:ascii="仿宋_GB2312" w:eastAsia="仿宋_GB2312" w:cs="仿宋_GB2312" w:hint="eastAsia"/>
          <w:sz w:val="32"/>
          <w:szCs w:val="32"/>
        </w:rPr>
        <w:lastRenderedPageBreak/>
        <w:t>情况。</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w:t>
      </w:r>
      <w:r>
        <w:rPr>
          <w:rFonts w:ascii="仿宋_GB2312" w:eastAsia="仿宋_GB2312" w:cs="仿宋_GB2312" w:hint="eastAsia"/>
          <w:sz w:val="32"/>
          <w:szCs w:val="32"/>
        </w:rPr>
        <w:t>现场检查笔录、</w:t>
      </w:r>
      <w:r>
        <w:rPr>
          <w:rFonts w:ascii="仿宋_GB2312" w:eastAsia="仿宋_GB2312" w:cs="仿宋_GB2312"/>
          <w:sz w:val="32"/>
          <w:szCs w:val="32"/>
        </w:rPr>
        <w:t>乐艳民</w:t>
      </w:r>
      <w:r>
        <w:rPr>
          <w:rFonts w:ascii="仿宋_GB2312" w:eastAsia="仿宋_GB2312" w:cs="仿宋_GB2312" w:hint="eastAsia"/>
          <w:sz w:val="32"/>
          <w:szCs w:val="32"/>
        </w:rPr>
        <w:t>的询问笔录，证明</w:t>
      </w:r>
      <w:r>
        <w:rPr>
          <w:rFonts w:ascii="仿宋_GB2312" w:eastAsia="仿宋_GB2312" w:cs="仿宋_GB2312" w:hint="eastAsia"/>
          <w:bCs/>
          <w:sz w:val="32"/>
          <w:szCs w:val="32"/>
        </w:rPr>
        <w:t>执法人员现场发现情况及违法事实</w:t>
      </w:r>
      <w:r>
        <w:rPr>
          <w:rFonts w:ascii="仿宋_GB2312" w:eastAsia="仿宋_GB2312" w:cs="仿宋_GB2312" w:hint="eastAsia"/>
          <w:sz w:val="32"/>
          <w:szCs w:val="32"/>
        </w:rPr>
        <w:t>。</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w:t>
      </w:r>
      <w:r>
        <w:rPr>
          <w:rFonts w:ascii="仿宋_GB2312" w:eastAsia="仿宋_GB2312" w:cs="仿宋_GB2312" w:hint="eastAsia"/>
          <w:sz w:val="32"/>
          <w:szCs w:val="32"/>
        </w:rPr>
        <w:t>当事人换货</w:t>
      </w:r>
      <w:r>
        <w:rPr>
          <w:rFonts w:ascii="仿宋_GB2312" w:eastAsia="仿宋_GB2312" w:cs="仿宋_GB2312" w:hint="eastAsia"/>
          <w:sz w:val="32"/>
          <w:szCs w:val="32"/>
        </w:rPr>
        <w:t>3</w:t>
      </w:r>
      <w:r>
        <w:rPr>
          <w:rFonts w:ascii="仿宋_GB2312" w:eastAsia="仿宋_GB2312" w:cs="仿宋_GB2312" w:hint="eastAsia"/>
          <w:sz w:val="32"/>
          <w:szCs w:val="32"/>
        </w:rPr>
        <w:t>袋及留样</w:t>
      </w:r>
      <w:r>
        <w:rPr>
          <w:rFonts w:ascii="仿宋_GB2312" w:eastAsia="仿宋_GB2312" w:cs="仿宋_GB2312" w:hint="eastAsia"/>
          <w:sz w:val="32"/>
          <w:szCs w:val="32"/>
        </w:rPr>
        <w:t>2</w:t>
      </w:r>
      <w:r>
        <w:rPr>
          <w:rFonts w:ascii="仿宋_GB2312" w:eastAsia="仿宋_GB2312" w:cs="仿宋_GB2312" w:hint="eastAsia"/>
          <w:sz w:val="32"/>
          <w:szCs w:val="32"/>
        </w:rPr>
        <w:t>袋共计</w:t>
      </w:r>
      <w:r>
        <w:rPr>
          <w:rFonts w:ascii="仿宋_GB2312" w:eastAsia="仿宋_GB2312" w:cs="仿宋_GB2312" w:hint="eastAsia"/>
          <w:sz w:val="32"/>
          <w:szCs w:val="32"/>
        </w:rPr>
        <w:t>5</w:t>
      </w:r>
      <w:r>
        <w:rPr>
          <w:rFonts w:ascii="仿宋_GB2312" w:eastAsia="仿宋_GB2312" w:cs="仿宋_GB2312" w:hint="eastAsia"/>
          <w:sz w:val="32"/>
          <w:szCs w:val="32"/>
        </w:rPr>
        <w:t>袋香酥黄花鱼自行销毁照片，证明当事人主动消除或者减轻违法行为危害后果。</w:t>
      </w:r>
    </w:p>
    <w:p w:rsidR="00CF0F17" w:rsidRDefault="004E4D30">
      <w:pPr>
        <w:spacing w:line="560" w:lineRule="exact"/>
        <w:ind w:firstLineChars="200" w:firstLine="640"/>
        <w:rPr>
          <w:rFonts w:ascii="仿宋_GB2312" w:eastAsia="仿宋_GB2312" w:cs="仿宋_GB2312"/>
          <w:bCs/>
          <w:sz w:val="32"/>
          <w:szCs w:val="32"/>
        </w:rPr>
      </w:pPr>
      <w:r>
        <w:rPr>
          <w:rFonts w:ascii="仿宋_GB2312" w:eastAsia="仿宋_GB2312" w:cs="仿宋" w:hint="eastAsia"/>
          <w:sz w:val="32"/>
          <w:szCs w:val="32"/>
        </w:rPr>
        <w:t>202</w:t>
      </w:r>
      <w:r>
        <w:rPr>
          <w:rFonts w:ascii="仿宋_GB2312" w:eastAsia="仿宋_GB2312" w:cs="仿宋"/>
          <w:sz w:val="32"/>
          <w:szCs w:val="32"/>
        </w:rPr>
        <w:t>4</w:t>
      </w:r>
      <w:r>
        <w:rPr>
          <w:rFonts w:ascii="仿宋_GB2312" w:eastAsia="仿宋_GB2312" w:cs="仿宋" w:hint="eastAsia"/>
          <w:sz w:val="32"/>
          <w:szCs w:val="32"/>
        </w:rPr>
        <w:t>年</w:t>
      </w:r>
      <w:r>
        <w:rPr>
          <w:rFonts w:ascii="仿宋_GB2312" w:eastAsia="仿宋_GB2312" w:cs="仿宋"/>
          <w:sz w:val="32"/>
          <w:szCs w:val="32"/>
        </w:rPr>
        <w:t>7</w:t>
      </w:r>
      <w:r>
        <w:rPr>
          <w:rFonts w:ascii="仿宋_GB2312" w:eastAsia="仿宋_GB2312" w:cs="仿宋" w:hint="eastAsia"/>
          <w:sz w:val="32"/>
          <w:szCs w:val="32"/>
        </w:rPr>
        <w:t>月</w:t>
      </w:r>
      <w:r>
        <w:rPr>
          <w:rFonts w:ascii="仿宋_GB2312" w:eastAsia="仿宋_GB2312" w:cs="仿宋" w:hint="eastAsia"/>
          <w:sz w:val="32"/>
          <w:szCs w:val="32"/>
        </w:rPr>
        <w:t>2</w:t>
      </w:r>
      <w:r>
        <w:rPr>
          <w:rFonts w:ascii="仿宋_GB2312" w:eastAsia="仿宋_GB2312" w:cs="仿宋"/>
          <w:sz w:val="32"/>
          <w:szCs w:val="32"/>
        </w:rPr>
        <w:t>2</w:t>
      </w:r>
      <w:r>
        <w:rPr>
          <w:rFonts w:ascii="仿宋_GB2312" w:eastAsia="仿宋_GB2312" w:cs="仿宋" w:hint="eastAsia"/>
          <w:sz w:val="32"/>
          <w:szCs w:val="32"/>
        </w:rPr>
        <w:t>日，我局依法向当事人送达了秦市监罚告〔</w:t>
      </w:r>
      <w:r>
        <w:rPr>
          <w:rFonts w:ascii="仿宋_GB2312" w:eastAsia="仿宋_GB2312" w:cs="仿宋" w:hint="eastAsia"/>
          <w:sz w:val="32"/>
          <w:szCs w:val="32"/>
        </w:rPr>
        <w:t>202</w:t>
      </w:r>
      <w:r>
        <w:rPr>
          <w:rFonts w:ascii="仿宋_GB2312" w:eastAsia="仿宋_GB2312" w:cs="仿宋"/>
          <w:sz w:val="32"/>
          <w:szCs w:val="32"/>
        </w:rPr>
        <w:t>4</w:t>
      </w:r>
      <w:r>
        <w:rPr>
          <w:rFonts w:ascii="仿宋_GB2312" w:eastAsia="仿宋_GB2312" w:cs="仿宋" w:hint="eastAsia"/>
          <w:sz w:val="32"/>
          <w:szCs w:val="32"/>
        </w:rPr>
        <w:t>〕</w:t>
      </w:r>
      <w:r>
        <w:rPr>
          <w:rFonts w:ascii="仿宋_GB2312" w:eastAsia="仿宋_GB2312" w:cs="仿宋"/>
          <w:sz w:val="32"/>
          <w:szCs w:val="32"/>
        </w:rPr>
        <w:t>食支</w:t>
      </w:r>
      <w:r>
        <w:rPr>
          <w:rFonts w:ascii="仿宋_GB2312" w:eastAsia="仿宋_GB2312" w:cs="仿宋"/>
          <w:sz w:val="32"/>
          <w:szCs w:val="32"/>
        </w:rPr>
        <w:t>5</w:t>
      </w:r>
      <w:r>
        <w:rPr>
          <w:rFonts w:ascii="仿宋_GB2312" w:eastAsia="仿宋_GB2312" w:cs="仿宋" w:hint="eastAsia"/>
          <w:sz w:val="32"/>
          <w:szCs w:val="32"/>
        </w:rPr>
        <w:t>号行政处罚告知书，</w:t>
      </w:r>
      <w:r>
        <w:rPr>
          <w:rFonts w:ascii="仿宋_GB2312" w:eastAsia="仿宋_GB2312" w:cs="仿宋_GB2312" w:hint="eastAsia"/>
          <w:bCs/>
          <w:sz w:val="32"/>
          <w:szCs w:val="32"/>
        </w:rPr>
        <w:t>告知当事人拟作出行政处罚决定的事实、理由、依据及依法享有的陈述、申辩权，</w:t>
      </w:r>
      <w:r>
        <w:rPr>
          <w:rFonts w:ascii="仿宋_GB2312" w:eastAsia="仿宋_GB2312" w:cs="仿宋_GB2312"/>
          <w:bCs/>
          <w:sz w:val="32"/>
          <w:szCs w:val="32"/>
        </w:rPr>
        <w:t>听证权，</w:t>
      </w:r>
      <w:r>
        <w:rPr>
          <w:rFonts w:ascii="仿宋_GB2312" w:eastAsia="仿宋_GB2312" w:cs="仿宋_GB2312" w:hint="eastAsia"/>
          <w:bCs/>
          <w:sz w:val="32"/>
          <w:szCs w:val="32"/>
        </w:rPr>
        <w:t>当事人在法定期限内未向我局提出任何陈述、申辩意见</w:t>
      </w:r>
      <w:r>
        <w:rPr>
          <w:rFonts w:ascii="仿宋_GB2312" w:eastAsia="仿宋_GB2312" w:cs="仿宋_GB2312"/>
          <w:bCs/>
          <w:sz w:val="32"/>
          <w:szCs w:val="32"/>
        </w:rPr>
        <w:t>，也未要求举行听证</w:t>
      </w:r>
      <w:r>
        <w:rPr>
          <w:rFonts w:ascii="仿宋_GB2312" w:eastAsia="仿宋_GB2312" w:cs="仿宋_GB2312" w:hint="eastAsia"/>
          <w:bCs/>
          <w:sz w:val="32"/>
          <w:szCs w:val="32"/>
        </w:rPr>
        <w:t>。</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当事人生产</w:t>
      </w:r>
      <w:r>
        <w:rPr>
          <w:rFonts w:ascii="仿宋_GB2312" w:eastAsia="仿宋_GB2312" w:cs="仿宋_GB2312" w:hint="eastAsia"/>
          <w:sz w:val="32"/>
          <w:szCs w:val="32"/>
        </w:rPr>
        <w:t>N-</w:t>
      </w:r>
      <w:r>
        <w:rPr>
          <w:rFonts w:ascii="仿宋_GB2312" w:eastAsia="仿宋_GB2312" w:cs="仿宋_GB2312" w:hint="eastAsia"/>
          <w:sz w:val="32"/>
          <w:szCs w:val="32"/>
        </w:rPr>
        <w:t>二甲基亚硝胺项目不符合食品安全标准的预包装食品违反了《中华人民共和国食品安全法》第三十四条第一款第（十三）项</w:t>
      </w:r>
      <w:r>
        <w:rPr>
          <w:rFonts w:ascii="仿宋_GB2312" w:eastAsia="仿宋_GB2312" w:cs="仿宋_GB2312"/>
          <w:sz w:val="32"/>
          <w:szCs w:val="32"/>
        </w:rPr>
        <w:t>：</w:t>
      </w:r>
      <w:r>
        <w:rPr>
          <w:rFonts w:ascii="仿宋_GB2312" w:eastAsia="仿宋_GB2312" w:cs="仿宋_GB2312" w:hint="eastAsia"/>
          <w:sz w:val="32"/>
          <w:szCs w:val="32"/>
        </w:rPr>
        <w:t>禁止生产经营下列食品、食品添加剂、食品相关产品：（十三）其他不符合法律、法规或者食品安全标准的食品、食品添加剂、食品相关产品。</w:t>
      </w:r>
    </w:p>
    <w:p w:rsidR="00CF0F17" w:rsidRDefault="004E4D30">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当事人</w:t>
      </w:r>
      <w:r>
        <w:rPr>
          <w:rFonts w:ascii="仿宋_GB2312" w:eastAsia="仿宋_GB2312" w:cs="仿宋_GB2312" w:hint="eastAsia"/>
          <w:bCs/>
          <w:sz w:val="32"/>
          <w:szCs w:val="32"/>
        </w:rPr>
        <w:t>积极配合调查，如实陈述违法事实并</w:t>
      </w:r>
      <w:r>
        <w:rPr>
          <w:rFonts w:ascii="仿宋_GB2312" w:eastAsia="仿宋_GB2312" w:cs="仿宋_GB2312" w:hint="eastAsia"/>
          <w:sz w:val="32"/>
          <w:szCs w:val="32"/>
        </w:rPr>
        <w:t>主动消除或者减轻违法行为危害后果</w:t>
      </w:r>
      <w:r>
        <w:rPr>
          <w:rFonts w:ascii="仿宋_GB2312" w:eastAsia="仿宋_GB2312" w:cs="仿宋_GB2312" w:hint="eastAsia"/>
          <w:bCs/>
          <w:sz w:val="32"/>
          <w:szCs w:val="32"/>
        </w:rPr>
        <w:t>。符合《河北省市场监督管理行政处罚裁量权适用规则》第十四条第（二）项、</w:t>
      </w:r>
      <w:r>
        <w:rPr>
          <w:rFonts w:ascii="仿宋_GB2312" w:eastAsia="仿宋_GB2312" w:cs="仿宋_GB2312" w:hint="eastAsia"/>
          <w:bCs/>
          <w:sz w:val="32"/>
          <w:szCs w:val="32"/>
        </w:rPr>
        <w:t>第</w:t>
      </w:r>
      <w:r>
        <w:rPr>
          <w:rFonts w:ascii="仿宋_GB2312" w:eastAsia="仿宋_GB2312" w:cs="仿宋_GB2312" w:hint="eastAsia"/>
          <w:bCs/>
          <w:sz w:val="32"/>
          <w:szCs w:val="32"/>
        </w:rPr>
        <w:t>十五条</w:t>
      </w:r>
      <w:r>
        <w:rPr>
          <w:rFonts w:ascii="仿宋_GB2312" w:eastAsia="仿宋_GB2312" w:cs="仿宋_GB2312" w:hint="eastAsia"/>
          <w:bCs/>
          <w:sz w:val="32"/>
          <w:szCs w:val="32"/>
        </w:rPr>
        <w:t>第（二）项的规定，所以拟处以从轻处</w:t>
      </w:r>
      <w:r>
        <w:rPr>
          <w:rFonts w:ascii="仿宋_GB2312" w:eastAsia="仿宋_GB2312" w:cs="仿宋_GB2312" w:hint="eastAsia"/>
          <w:bCs/>
          <w:sz w:val="32"/>
          <w:szCs w:val="32"/>
        </w:rPr>
        <w:t>罚，</w:t>
      </w:r>
      <w:r>
        <w:rPr>
          <w:rFonts w:ascii="仿宋_GB2312" w:eastAsia="仿宋_GB2312" w:cs="仿宋_GB2312" w:hint="eastAsia"/>
          <w:bCs/>
          <w:sz w:val="32"/>
          <w:szCs w:val="32"/>
        </w:rPr>
        <w:t>适用《河北省市场监督管理行政处罚裁量基准》《中华人民共和国食品安全法》行政裁量基准“</w:t>
      </w:r>
      <w:r>
        <w:rPr>
          <w:rFonts w:ascii="仿宋_GB2312" w:eastAsia="仿宋_GB2312" w:cs="仿宋_GB2312" w:hint="eastAsia"/>
          <w:bCs/>
          <w:sz w:val="32"/>
          <w:szCs w:val="32"/>
        </w:rPr>
        <w:t>5</w:t>
      </w:r>
      <w:r>
        <w:rPr>
          <w:rFonts w:ascii="仿宋_GB2312" w:eastAsia="仿宋_GB2312" w:cs="仿宋_GB2312" w:hint="eastAsia"/>
          <w:bCs/>
          <w:sz w:val="32"/>
          <w:szCs w:val="32"/>
        </w:rPr>
        <w:t>”较轻情形：“没收违法所得和违法生产经营的食品、食品添加剂，并可以没收用于违法生产经营的工具、设备、原料等物品；违法生产</w:t>
      </w:r>
      <w:r>
        <w:rPr>
          <w:rFonts w:ascii="仿宋_GB2312" w:eastAsia="仿宋_GB2312" w:cs="仿宋_GB2312" w:hint="eastAsia"/>
          <w:bCs/>
          <w:sz w:val="32"/>
          <w:szCs w:val="32"/>
        </w:rPr>
        <w:lastRenderedPageBreak/>
        <w:t>经营的食品、食品添加剂货值金额不足一万元的，并处五万元以上六万五千元以下罚款”。</w:t>
      </w:r>
    </w:p>
    <w:p w:rsidR="00CF0F17" w:rsidRDefault="004E4D30">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sz w:val="32"/>
          <w:szCs w:val="32"/>
        </w:rPr>
        <w:t>当事人</w:t>
      </w:r>
      <w:r>
        <w:rPr>
          <w:rFonts w:ascii="仿宋_GB2312" w:eastAsia="仿宋_GB2312" w:cs="仿宋_GB2312" w:hint="eastAsia"/>
          <w:bCs/>
          <w:sz w:val="32"/>
          <w:szCs w:val="32"/>
        </w:rPr>
        <w:t>生产不符合食品安全标准的预包装食品</w:t>
      </w:r>
      <w:r>
        <w:rPr>
          <w:rFonts w:ascii="仿宋_GB2312" w:eastAsia="仿宋_GB2312" w:cs="仿宋_GB2312" w:hint="eastAsia"/>
          <w:sz w:val="32"/>
          <w:szCs w:val="32"/>
        </w:rPr>
        <w:t>的行为</w:t>
      </w:r>
      <w:r>
        <w:rPr>
          <w:rFonts w:ascii="仿宋_GB2312" w:eastAsia="仿宋_GB2312" w:cs="仿宋_GB2312" w:hint="eastAsia"/>
          <w:sz w:val="32"/>
          <w:szCs w:val="32"/>
        </w:rPr>
        <w:t>，</w:t>
      </w:r>
      <w:r>
        <w:rPr>
          <w:rFonts w:ascii="仿宋_GB2312" w:eastAsia="仿宋_GB2312" w:cs="仿宋_GB2312" w:hint="eastAsia"/>
          <w:sz w:val="32"/>
          <w:szCs w:val="32"/>
        </w:rPr>
        <w:t>依据《中华人民共和国食品安全法》第一百二十四条第二款</w:t>
      </w:r>
      <w:r>
        <w:rPr>
          <w:rFonts w:ascii="仿宋_GB2312" w:eastAsia="仿宋_GB2312" w:cs="仿宋_GB2312" w:hint="eastAsia"/>
          <w:sz w:val="32"/>
          <w:szCs w:val="32"/>
        </w:rPr>
        <w:t>、第一款</w:t>
      </w:r>
      <w:r>
        <w:rPr>
          <w:rFonts w:ascii="仿宋_GB2312" w:eastAsia="仿宋_GB2312" w:cs="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除前款和本法第一百二十三条、第一百二十五条规定的情形外，生产经营不符合法律、法规或者食品安全标准的食品、食品添加剂的，依照前款规定给予处罚）</w:t>
      </w:r>
      <w:r>
        <w:rPr>
          <w:rFonts w:ascii="仿宋_GB2312" w:eastAsia="仿宋_GB2312" w:cs="仿宋_GB2312" w:hint="eastAsia"/>
          <w:bCs/>
          <w:sz w:val="32"/>
          <w:szCs w:val="32"/>
        </w:rPr>
        <w:t>的规定，同时参照《</w:t>
      </w:r>
      <w:r>
        <w:rPr>
          <w:rFonts w:ascii="仿宋_GB2312" w:eastAsia="仿宋_GB2312" w:cs="仿宋_GB2312" w:hint="eastAsia"/>
          <w:bCs/>
          <w:sz w:val="32"/>
          <w:szCs w:val="32"/>
        </w:rPr>
        <w:t>河北省</w:t>
      </w:r>
      <w:r>
        <w:rPr>
          <w:rFonts w:ascii="仿宋_GB2312" w:eastAsia="仿宋_GB2312" w:cs="仿宋_GB2312" w:hint="eastAsia"/>
          <w:bCs/>
          <w:sz w:val="32"/>
          <w:szCs w:val="32"/>
        </w:rPr>
        <w:t>市场监督管理系统行政裁量权基准</w:t>
      </w:r>
      <w:r>
        <w:rPr>
          <w:rFonts w:ascii="仿宋_GB2312" w:eastAsia="仿宋_GB2312" w:cs="仿宋_GB2312" w:hint="eastAsia"/>
          <w:bCs/>
          <w:sz w:val="32"/>
          <w:szCs w:val="32"/>
        </w:rPr>
        <w:t>》，</w:t>
      </w:r>
      <w:r>
        <w:rPr>
          <w:rFonts w:ascii="仿宋_GB2312" w:eastAsia="仿宋_GB2312" w:cs="仿宋_GB2312" w:hint="eastAsia"/>
          <w:bCs/>
          <w:sz w:val="32"/>
          <w:szCs w:val="32"/>
        </w:rPr>
        <w:t>因用于</w:t>
      </w:r>
      <w:r>
        <w:rPr>
          <w:rFonts w:ascii="仿宋_GB2312" w:eastAsia="仿宋_GB2312" w:cs="仿宋_GB2312" w:hint="eastAsia"/>
          <w:bCs/>
          <w:sz w:val="32"/>
          <w:szCs w:val="32"/>
        </w:rPr>
        <w:t>生产加工制作涉案</w:t>
      </w:r>
      <w:r>
        <w:rPr>
          <w:rFonts w:ascii="仿宋_GB2312" w:eastAsia="仿宋_GB2312" w:cs="仿宋_GB2312" w:hint="eastAsia"/>
          <w:bCs/>
          <w:sz w:val="32"/>
          <w:szCs w:val="32"/>
        </w:rPr>
        <w:t>香酥黄花鱼</w:t>
      </w:r>
      <w:r>
        <w:rPr>
          <w:rFonts w:ascii="仿宋_GB2312" w:eastAsia="仿宋_GB2312" w:cs="仿宋_GB2312" w:hint="eastAsia"/>
          <w:bCs/>
          <w:sz w:val="32"/>
          <w:szCs w:val="32"/>
        </w:rPr>
        <w:t>的工具、设备与生产加工其他食品的无法区分，无法予以没收。因此</w:t>
      </w:r>
      <w:r>
        <w:rPr>
          <w:rFonts w:ascii="仿宋_GB2312" w:eastAsia="仿宋_GB2312" w:cs="仿宋_GB2312" w:hint="eastAsia"/>
          <w:bCs/>
          <w:sz w:val="32"/>
          <w:szCs w:val="32"/>
        </w:rPr>
        <w:t>对当事人</w:t>
      </w:r>
      <w:r>
        <w:rPr>
          <w:rFonts w:ascii="仿宋_GB2312" w:eastAsia="仿宋_GB2312" w:cs="仿宋_GB2312" w:hint="eastAsia"/>
          <w:bCs/>
          <w:sz w:val="32"/>
          <w:szCs w:val="32"/>
        </w:rPr>
        <w:t>作</w:t>
      </w:r>
      <w:r>
        <w:rPr>
          <w:rFonts w:ascii="仿宋_GB2312" w:eastAsia="仿宋_GB2312" w:cs="仿宋_GB2312" w:hint="eastAsia"/>
          <w:bCs/>
          <w:sz w:val="32"/>
          <w:szCs w:val="32"/>
        </w:rPr>
        <w:t>出如下行政处罚：</w:t>
      </w:r>
    </w:p>
    <w:p w:rsidR="00CF0F17" w:rsidRDefault="004E4D30">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1</w:t>
      </w:r>
      <w:r>
        <w:rPr>
          <w:rFonts w:ascii="仿宋_GB2312" w:eastAsia="仿宋_GB2312" w:cs="仿宋_GB2312" w:hint="eastAsia"/>
          <w:bCs/>
          <w:sz w:val="32"/>
          <w:szCs w:val="32"/>
        </w:rPr>
        <w:t>、没收违法所得</w:t>
      </w:r>
      <w:r>
        <w:rPr>
          <w:rFonts w:ascii="仿宋_GB2312" w:eastAsia="仿宋_GB2312" w:cs="仿宋_GB2312" w:hint="eastAsia"/>
          <w:bCs/>
          <w:sz w:val="32"/>
          <w:szCs w:val="32"/>
        </w:rPr>
        <w:t>385</w:t>
      </w:r>
      <w:r>
        <w:rPr>
          <w:rFonts w:ascii="仿宋_GB2312" w:eastAsia="仿宋_GB2312" w:cs="仿宋_GB2312" w:hint="eastAsia"/>
          <w:bCs/>
          <w:sz w:val="32"/>
          <w:szCs w:val="32"/>
        </w:rPr>
        <w:t>元；</w:t>
      </w:r>
    </w:p>
    <w:p w:rsidR="00CF0F17" w:rsidRDefault="004E4D30">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2</w:t>
      </w:r>
      <w:r>
        <w:rPr>
          <w:rFonts w:ascii="仿宋_GB2312" w:eastAsia="仿宋_GB2312" w:cs="仿宋_GB2312" w:hint="eastAsia"/>
          <w:bCs/>
          <w:sz w:val="32"/>
          <w:szCs w:val="32"/>
        </w:rPr>
        <w:t>、</w:t>
      </w:r>
      <w:r>
        <w:rPr>
          <w:rFonts w:ascii="仿宋_GB2312" w:eastAsia="仿宋_GB2312" w:cs="仿宋_GB2312" w:hint="eastAsia"/>
          <w:sz w:val="32"/>
          <w:szCs w:val="32"/>
        </w:rPr>
        <w:t>处以</w:t>
      </w:r>
      <w:r>
        <w:rPr>
          <w:rFonts w:ascii="仿宋_GB2312" w:eastAsia="仿宋_GB2312" w:hint="eastAsia"/>
          <w:sz w:val="32"/>
          <w:szCs w:val="32"/>
        </w:rPr>
        <w:t>罚款</w:t>
      </w:r>
      <w:r>
        <w:rPr>
          <w:rFonts w:ascii="仿宋_GB2312" w:eastAsia="仿宋_GB2312" w:cs="仿宋_GB2312" w:hint="eastAsia"/>
          <w:sz w:val="32"/>
          <w:szCs w:val="32"/>
        </w:rPr>
        <w:t>50000</w:t>
      </w:r>
      <w:r>
        <w:rPr>
          <w:rFonts w:ascii="仿宋_GB2312" w:eastAsia="仿宋_GB2312" w:cs="仿宋_GB2312" w:hint="eastAsia"/>
          <w:sz w:val="32"/>
          <w:szCs w:val="32"/>
        </w:rPr>
        <w:t>元</w:t>
      </w:r>
      <w:r>
        <w:rPr>
          <w:rFonts w:ascii="仿宋_GB2312" w:eastAsia="仿宋_GB2312" w:hint="eastAsia"/>
          <w:sz w:val="32"/>
          <w:szCs w:val="32"/>
        </w:rPr>
        <w:t>。</w:t>
      </w:r>
    </w:p>
    <w:p w:rsidR="00CF0F17" w:rsidRDefault="004E4D30">
      <w:pPr>
        <w:spacing w:line="560" w:lineRule="exact"/>
        <w:ind w:firstLineChars="200" w:firstLine="640"/>
        <w:rPr>
          <w:rFonts w:ascii="仿宋_GB2312" w:eastAsia="仿宋_GB2312" w:cs="仿宋_GB2312"/>
          <w:sz w:val="32"/>
          <w:szCs w:val="32"/>
        </w:rPr>
      </w:pPr>
      <w:r>
        <w:rPr>
          <w:rFonts w:ascii="仿宋_GB2312" w:eastAsia="仿宋_GB2312" w:hint="eastAsia"/>
          <w:sz w:val="32"/>
          <w:szCs w:val="32"/>
        </w:rPr>
        <w:t>罚没款合计人民币</w:t>
      </w:r>
      <w:r>
        <w:rPr>
          <w:rFonts w:ascii="仿宋_GB2312" w:eastAsia="仿宋_GB2312" w:hint="eastAsia"/>
          <w:sz w:val="32"/>
          <w:szCs w:val="32"/>
        </w:rPr>
        <w:t>50385</w:t>
      </w:r>
      <w:r>
        <w:rPr>
          <w:rFonts w:ascii="仿宋_GB2312" w:eastAsia="仿宋_GB2312" w:hint="eastAsia"/>
          <w:sz w:val="32"/>
          <w:szCs w:val="32"/>
        </w:rPr>
        <w:t>元。</w:t>
      </w:r>
      <w:r>
        <w:rPr>
          <w:rFonts w:ascii="仿宋_GB2312" w:eastAsia="仿宋_GB2312" w:hint="eastAsia"/>
          <w:sz w:val="32"/>
          <w:szCs w:val="32"/>
        </w:rPr>
        <w:t>（大写：</w:t>
      </w:r>
      <w:r>
        <w:rPr>
          <w:rFonts w:ascii="仿宋_GB2312" w:eastAsia="仿宋_GB2312"/>
          <w:sz w:val="32"/>
          <w:szCs w:val="32"/>
        </w:rPr>
        <w:t>伍万零叁佰捌拾伍</w:t>
      </w:r>
      <w:r>
        <w:rPr>
          <w:rFonts w:ascii="仿宋_GB2312" w:eastAsia="仿宋_GB2312" w:hint="eastAsia"/>
          <w:sz w:val="32"/>
          <w:szCs w:val="32"/>
        </w:rPr>
        <w:t>元）</w:t>
      </w:r>
      <w:r>
        <w:rPr>
          <w:rFonts w:ascii="仿宋_GB2312" w:eastAsia="仿宋_GB2312"/>
          <w:sz w:val="32"/>
          <w:szCs w:val="32"/>
        </w:rPr>
        <w:t>。</w:t>
      </w:r>
    </w:p>
    <w:p w:rsidR="00CF0F17" w:rsidRDefault="004E4D30">
      <w:pPr>
        <w:spacing w:line="560" w:lineRule="exact"/>
        <w:ind w:firstLineChars="200" w:firstLine="640"/>
        <w:rPr>
          <w:rFonts w:ascii="仿宋_GB2312" w:eastAsia="仿宋_GB2312" w:cs="仿宋_GB2312"/>
          <w:sz w:val="32"/>
          <w:szCs w:val="32"/>
        </w:rPr>
      </w:pPr>
      <w:r>
        <w:rPr>
          <w:rFonts w:ascii="仿宋" w:eastAsia="仿宋" w:cs="仿宋" w:hint="eastAsia"/>
          <w:sz w:val="32"/>
          <w:szCs w:val="32"/>
        </w:rPr>
        <w:t>当事人应接到本处罚决定书之日起十五日内，到秦行金财支行（全称：秦皇岛市财政局，账号：</w:t>
      </w:r>
      <w:r>
        <w:rPr>
          <w:rFonts w:ascii="仿宋" w:eastAsia="仿宋" w:cs="仿宋" w:hint="eastAsia"/>
          <w:sz w:val="32"/>
          <w:szCs w:val="32"/>
        </w:rPr>
        <w:t>634013010000002150</w:t>
      </w:r>
      <w:r>
        <w:rPr>
          <w:rFonts w:ascii="仿宋" w:eastAsia="仿宋" w:cs="仿宋" w:hint="eastAsia"/>
          <w:sz w:val="32"/>
          <w:szCs w:val="32"/>
        </w:rPr>
        <w:t>）缴纳罚款；</w:t>
      </w:r>
      <w:r>
        <w:rPr>
          <w:rFonts w:ascii="Times New Roman" w:eastAsia="仿宋_GB2312" w:hAnsi="Times New Roman" w:cs="仿宋_GB2312" w:hint="eastAsia"/>
          <w:bCs/>
          <w:sz w:val="32"/>
          <w:szCs w:val="32"/>
        </w:rPr>
        <w:t>罚没许可证副本编号：</w:t>
      </w:r>
      <w:r>
        <w:rPr>
          <w:rFonts w:ascii="Times New Roman" w:eastAsia="仿宋_GB2312" w:hAnsi="Times New Roman" w:cs="仿宋_GB2312" w:hint="eastAsia"/>
          <w:bCs/>
          <w:sz w:val="32"/>
          <w:szCs w:val="32"/>
        </w:rPr>
        <w:t>07000005-1</w:t>
      </w:r>
      <w:r>
        <w:rPr>
          <w:rFonts w:ascii="Times New Roman" w:eastAsia="仿宋_GB2312" w:hAnsi="Times New Roman" w:cs="仿宋_GB2312" w:hint="eastAsia"/>
          <w:bCs/>
          <w:sz w:val="32"/>
          <w:szCs w:val="32"/>
        </w:rPr>
        <w:t>，正本编号：</w:t>
      </w:r>
      <w:r>
        <w:rPr>
          <w:rFonts w:ascii="Times New Roman" w:eastAsia="仿宋_GB2312" w:hAnsi="Times New Roman" w:cs="仿宋_GB2312" w:hint="eastAsia"/>
          <w:bCs/>
          <w:sz w:val="32"/>
          <w:szCs w:val="32"/>
        </w:rPr>
        <w:t>07000005</w:t>
      </w:r>
      <w:r>
        <w:rPr>
          <w:rFonts w:ascii="Times New Roman" w:eastAsia="仿宋_GB2312" w:hAnsi="Times New Roman" w:cs="仿宋_GB2312" w:hint="eastAsia"/>
          <w:bCs/>
          <w:sz w:val="32"/>
          <w:szCs w:val="32"/>
        </w:rPr>
        <w:t>，</w:t>
      </w:r>
      <w:r>
        <w:rPr>
          <w:rFonts w:ascii="仿宋" w:eastAsia="仿宋" w:cs="仿宋" w:hint="eastAsia"/>
          <w:sz w:val="32"/>
          <w:szCs w:val="32"/>
        </w:rPr>
        <w:lastRenderedPageBreak/>
        <w:t>逾期不缴纳的，依据《中华人民共和国行政处罚法》第七十二条的规定，本局将每日按罚款数额的百分之三加处罚款，并依法申请人民法院强制执行。</w:t>
      </w:r>
    </w:p>
    <w:p w:rsidR="00CF0F17" w:rsidRDefault="004E4D30">
      <w:pPr>
        <w:spacing w:line="560" w:lineRule="exact"/>
        <w:ind w:firstLineChars="200" w:firstLine="640"/>
        <w:rPr>
          <w:rFonts w:ascii="仿宋" w:eastAsia="仿宋" w:cs="仿宋"/>
          <w:sz w:val="32"/>
          <w:szCs w:val="32"/>
        </w:rPr>
      </w:pPr>
      <w:r>
        <w:rPr>
          <w:rFonts w:ascii="仿宋" w:eastAsia="仿宋" w:cs="仿宋" w:hint="eastAsia"/>
          <w:sz w:val="32"/>
          <w:szCs w:val="32"/>
        </w:rPr>
        <w:t>如</w:t>
      </w:r>
      <w:r>
        <w:rPr>
          <w:rFonts w:ascii="仿宋" w:eastAsia="仿宋" w:cs="仿宋" w:hint="eastAsia"/>
          <w:sz w:val="32"/>
          <w:szCs w:val="32"/>
        </w:rPr>
        <w:t>当事人</w:t>
      </w:r>
      <w:r>
        <w:rPr>
          <w:rFonts w:ascii="仿宋" w:eastAsia="仿宋" w:cs="仿宋" w:hint="eastAsia"/>
          <w:sz w:val="32"/>
          <w:szCs w:val="32"/>
        </w:rPr>
        <w:t>不服本</w:t>
      </w:r>
      <w:r>
        <w:rPr>
          <w:rFonts w:ascii="仿宋" w:eastAsia="仿宋" w:cs="仿宋"/>
          <w:sz w:val="32"/>
          <w:szCs w:val="32"/>
        </w:rPr>
        <w:t>行政</w:t>
      </w:r>
      <w:r>
        <w:rPr>
          <w:rFonts w:ascii="仿宋" w:eastAsia="仿宋" w:cs="仿宋" w:hint="eastAsia"/>
          <w:sz w:val="32"/>
          <w:szCs w:val="32"/>
        </w:rPr>
        <w:t>处罚决定，可在接到本处罚决定书之日起六十日内，向秦皇岛市人民政府申请复议</w:t>
      </w:r>
      <w:r>
        <w:rPr>
          <w:rFonts w:ascii="仿宋" w:eastAsia="仿宋" w:cs="仿宋"/>
          <w:sz w:val="32"/>
          <w:szCs w:val="32"/>
        </w:rPr>
        <w:t>，</w:t>
      </w:r>
      <w:r>
        <w:rPr>
          <w:rFonts w:ascii="仿宋" w:eastAsia="仿宋" w:cs="仿宋" w:hint="eastAsia"/>
          <w:sz w:val="32"/>
          <w:szCs w:val="32"/>
        </w:rPr>
        <w:t>也可以在六个月内依法向海港区人民法院提起诉讼。申请行政复议或者提起行政诉讼期间，行政处罚不停止执行。</w:t>
      </w:r>
    </w:p>
    <w:p w:rsidR="00CF0F17" w:rsidRDefault="00CF0F17">
      <w:pPr>
        <w:wordWrap w:val="0"/>
        <w:snapToGrid w:val="0"/>
        <w:spacing w:line="520" w:lineRule="exact"/>
        <w:ind w:firstLineChars="1300" w:firstLine="4160"/>
        <w:rPr>
          <w:rFonts w:ascii="Times New Roman" w:eastAsia="仿宋_GB2312" w:hAnsi="Times New Roman" w:cs="仿宋"/>
          <w:sz w:val="32"/>
          <w:szCs w:val="32"/>
        </w:rPr>
      </w:pPr>
    </w:p>
    <w:p w:rsidR="00CF0F17" w:rsidRDefault="00CF0F17">
      <w:pPr>
        <w:wordWrap w:val="0"/>
        <w:snapToGrid w:val="0"/>
        <w:spacing w:line="520" w:lineRule="exact"/>
        <w:ind w:firstLineChars="1300" w:firstLine="4160"/>
        <w:rPr>
          <w:rFonts w:ascii="Times New Roman" w:eastAsia="仿宋_GB2312" w:hAnsi="Times New Roman" w:cs="仿宋"/>
          <w:sz w:val="32"/>
          <w:szCs w:val="32"/>
        </w:rPr>
      </w:pPr>
    </w:p>
    <w:p w:rsidR="00CF0F17" w:rsidRDefault="004E4D30">
      <w:pPr>
        <w:wordWrap w:val="0"/>
        <w:snapToGrid w:val="0"/>
        <w:spacing w:line="520" w:lineRule="exact"/>
        <w:ind w:firstLineChars="1300" w:firstLine="4160"/>
        <w:rPr>
          <w:rFonts w:ascii="Times New Roman" w:eastAsia="仿宋_GB2312" w:hAnsi="Times New Roman" w:cs="仿宋"/>
          <w:sz w:val="32"/>
          <w:szCs w:val="32"/>
        </w:rPr>
      </w:pPr>
      <w:r>
        <w:rPr>
          <w:rFonts w:ascii="Times New Roman" w:eastAsia="仿宋_GB2312" w:hAnsi="Times New Roman" w:cs="仿宋" w:hint="eastAsia"/>
          <w:sz w:val="32"/>
          <w:szCs w:val="32"/>
        </w:rPr>
        <w:t>秦皇岛市市场监督管理局</w:t>
      </w:r>
    </w:p>
    <w:p w:rsidR="00CF0F17" w:rsidRDefault="004E4D30">
      <w:pPr>
        <w:wordWrap w:val="0"/>
        <w:snapToGrid w:val="0"/>
        <w:spacing w:line="520" w:lineRule="exact"/>
        <w:ind w:left="5602"/>
        <w:jc w:val="right"/>
        <w:rPr>
          <w:rFonts w:ascii="Times New Roman" w:eastAsia="仿宋_GB2312" w:hAnsi="Times New Roman" w:cs="仿宋"/>
          <w:sz w:val="32"/>
          <w:szCs w:val="32"/>
        </w:rPr>
      </w:pPr>
      <w:r>
        <w:rPr>
          <w:rFonts w:ascii="Times New Roman" w:eastAsia="仿宋_GB2312" w:hAnsi="Times New Roman" w:cs="仿宋" w:hint="eastAsia"/>
          <w:sz w:val="32"/>
          <w:szCs w:val="32"/>
        </w:rPr>
        <w:t>（印章）</w:t>
      </w:r>
    </w:p>
    <w:p w:rsidR="00CF0F17" w:rsidRDefault="004E4D30">
      <w:pPr>
        <w:wordWrap w:val="0"/>
        <w:snapToGrid w:val="0"/>
        <w:spacing w:line="520" w:lineRule="exact"/>
        <w:ind w:firstLine="640"/>
        <w:jc w:val="center"/>
        <w:rPr>
          <w:rFonts w:ascii="Times New Roman" w:eastAsia="仿宋_GB2312" w:hAnsi="Times New Roman" w:cs="仿宋"/>
          <w:sz w:val="32"/>
          <w:szCs w:val="32"/>
        </w:rPr>
      </w:pPr>
      <w:r>
        <w:rPr>
          <w:rFonts w:ascii="Times New Roman" w:eastAsia="仿宋_GB2312" w:hAnsi="Times New Roman" w:cs="仿宋" w:hint="eastAsia"/>
          <w:sz w:val="32"/>
          <w:szCs w:val="32"/>
        </w:rPr>
        <w:t>202</w:t>
      </w:r>
      <w:r>
        <w:rPr>
          <w:rFonts w:ascii="Times New Roman" w:eastAsia="仿宋_GB2312" w:hAnsi="Times New Roman" w:cs="仿宋"/>
          <w:sz w:val="32"/>
          <w:szCs w:val="32"/>
        </w:rPr>
        <w:t xml:space="preserve">4 </w:t>
      </w:r>
      <w:r>
        <w:rPr>
          <w:rFonts w:ascii="Times New Roman" w:eastAsia="仿宋_GB2312" w:hAnsi="Times New Roman" w:cs="仿宋" w:hint="eastAsia"/>
          <w:sz w:val="32"/>
          <w:szCs w:val="32"/>
        </w:rPr>
        <w:t>年</w:t>
      </w:r>
      <w:r>
        <w:rPr>
          <w:rFonts w:ascii="Times New Roman" w:eastAsia="仿宋_GB2312" w:hAnsi="Times New Roman" w:cs="仿宋"/>
          <w:sz w:val="32"/>
          <w:szCs w:val="32"/>
        </w:rPr>
        <w:t>8</w:t>
      </w:r>
      <w:r>
        <w:rPr>
          <w:rFonts w:ascii="Times New Roman" w:eastAsia="仿宋_GB2312" w:hAnsi="Times New Roman" w:cs="仿宋" w:hint="eastAsia"/>
          <w:sz w:val="32"/>
          <w:szCs w:val="32"/>
        </w:rPr>
        <w:t>月</w:t>
      </w:r>
      <w:r>
        <w:rPr>
          <w:rFonts w:ascii="Times New Roman" w:eastAsia="仿宋_GB2312" w:hAnsi="Times New Roman" w:cs="仿宋"/>
          <w:sz w:val="32"/>
          <w:szCs w:val="32"/>
        </w:rPr>
        <w:t>13</w:t>
      </w:r>
      <w:r>
        <w:rPr>
          <w:rFonts w:ascii="Times New Roman" w:eastAsia="仿宋_GB2312" w:hAnsi="Times New Roman" w:cs="仿宋" w:hint="eastAsia"/>
          <w:sz w:val="32"/>
          <w:szCs w:val="32"/>
        </w:rPr>
        <w:t xml:space="preserve">日　</w:t>
      </w: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p>
    <w:p w:rsidR="00CF0F17" w:rsidRDefault="00CF0F17">
      <w:pPr>
        <w:wordWrap w:val="0"/>
        <w:snapToGrid w:val="0"/>
        <w:spacing w:line="520" w:lineRule="exact"/>
        <w:rPr>
          <w:rFonts w:ascii="Times New Roman" w:eastAsia="仿宋_GB2312" w:hAnsi="Times New Roman" w:cs="仿宋"/>
          <w:b/>
          <w:bCs/>
          <w:sz w:val="32"/>
          <w:szCs w:val="32"/>
        </w:rPr>
      </w:pPr>
      <w:bookmarkStart w:id="0" w:name="_GoBack"/>
      <w:bookmarkEnd w:id="0"/>
    </w:p>
    <w:p w:rsidR="00CF0F17" w:rsidRDefault="004E4D30" w:rsidP="00E637FD">
      <w:pPr>
        <w:wordWrap w:val="0"/>
        <w:snapToGrid w:val="0"/>
        <w:spacing w:line="520" w:lineRule="exact"/>
        <w:ind w:leftChars="-95" w:left="-199" w:rightChars="-149" w:right="-313" w:firstLineChars="62" w:firstLine="199"/>
        <w:rPr>
          <w:rFonts w:ascii="Times New Roman" w:eastAsia="仿宋_GB2312" w:hAnsi="Times New Roman" w:cs="仿宋"/>
          <w:sz w:val="32"/>
          <w:szCs w:val="32"/>
        </w:rPr>
      </w:pPr>
      <w:r>
        <w:rPr>
          <w:rFonts w:ascii="宋体" w:cs="宋体" w:hint="eastAsia"/>
          <w:b/>
          <w:bCs/>
          <w:sz w:val="32"/>
          <w:szCs w:val="32"/>
        </w:rPr>
        <w:t>（市场监督管理部门将依法向社会进行公示本行政处罚信息）</w:t>
      </w:r>
    </w:p>
    <w:p w:rsidR="00CF0F17" w:rsidRDefault="00CF0F17">
      <w:pPr>
        <w:wordWrap w:val="0"/>
        <w:spacing w:line="520" w:lineRule="exact"/>
        <w:rPr>
          <w:rFonts w:ascii="Times New Roman" w:eastAsia="仿宋_GB2312" w:hAnsi="Times New Roman" w:cs="仿宋"/>
          <w:bCs/>
          <w:sz w:val="32"/>
          <w:szCs w:val="32"/>
        </w:rPr>
      </w:pPr>
      <w:r w:rsidRPr="00CF0F17">
        <w:pict>
          <v:line id="_x0000_s1027 4" o:spid="_x0000_s1027" style="position:absolute;left:0;text-align:left;z-index:16;visibility:visible;mso-wrap-distance-left:3.17494mm;mso-wrap-distance-right:3.17494mm" from="2.25pt,13.55pt" to="439.3pt,13.65pt#_x0000_t20" strokeweight="1.25pt"/>
        </w:pict>
      </w:r>
    </w:p>
    <w:p w:rsidR="00CF0F17" w:rsidRDefault="00CF0F17">
      <w:pPr>
        <w:wordWrap w:val="0"/>
        <w:spacing w:line="520" w:lineRule="exact"/>
        <w:ind w:firstLineChars="100" w:firstLine="210"/>
        <w:rPr>
          <w:rFonts w:ascii="Times New Roman" w:eastAsia="仿宋_GB2312" w:hAnsi="Times New Roman" w:cs="仿宋"/>
          <w:sz w:val="32"/>
          <w:szCs w:val="32"/>
        </w:rPr>
      </w:pPr>
      <w:r w:rsidRPr="00CF0F17">
        <w:pict>
          <v:line id="_x0000_s1028 6" o:spid="_x0000_s1026" style="position:absolute;left:0;text-align:left;z-index:18;visibility:visible;mso-wrap-distance-left:3.17494mm;mso-wrap-distance-right:3.17494mm" from="0,1638.35pt" to="453.75pt,1638.45pt#_x0000_t20" strokeweight=".26mm"/>
        </w:pict>
      </w:r>
      <w:r w:rsidR="004E4D30">
        <w:rPr>
          <w:rFonts w:ascii="Times New Roman" w:eastAsia="仿宋_GB2312" w:hAnsi="Times New Roman" w:cs="仿宋" w:hint="eastAsia"/>
          <w:sz w:val="32"/>
          <w:szCs w:val="32"/>
        </w:rPr>
        <w:t>本文书一式</w:t>
      </w:r>
      <w:r w:rsidR="004E4D30">
        <w:rPr>
          <w:rFonts w:ascii="Times New Roman" w:eastAsia="仿宋_GB2312" w:hAnsi="Times New Roman" w:cs="仿宋"/>
          <w:sz w:val="32"/>
          <w:szCs w:val="32"/>
          <w:u w:val="single"/>
        </w:rPr>
        <w:t xml:space="preserve"> </w:t>
      </w:r>
      <w:r w:rsidR="004E4D30">
        <w:rPr>
          <w:rFonts w:ascii="Times New Roman" w:eastAsia="仿宋_GB2312" w:hAnsi="Times New Roman" w:cs="仿宋"/>
          <w:sz w:val="32"/>
          <w:szCs w:val="32"/>
          <w:u w:val="single"/>
        </w:rPr>
        <w:t>四</w:t>
      </w:r>
      <w:r w:rsidR="004E4D30">
        <w:rPr>
          <w:rFonts w:ascii="Times New Roman" w:eastAsia="仿宋_GB2312" w:hAnsi="Times New Roman" w:cs="仿宋"/>
          <w:sz w:val="32"/>
          <w:szCs w:val="32"/>
          <w:u w:val="single"/>
        </w:rPr>
        <w:t xml:space="preserve"> </w:t>
      </w:r>
      <w:r w:rsidR="004E4D30">
        <w:rPr>
          <w:rFonts w:ascii="Times New Roman" w:eastAsia="仿宋_GB2312" w:hAnsi="Times New Roman" w:cs="仿宋" w:hint="eastAsia"/>
          <w:sz w:val="32"/>
          <w:szCs w:val="32"/>
        </w:rPr>
        <w:t>份，</w:t>
      </w:r>
      <w:r w:rsidR="004E4D30">
        <w:rPr>
          <w:rFonts w:ascii="Times New Roman" w:eastAsia="仿宋_GB2312" w:hAnsi="Times New Roman" w:cs="仿宋"/>
          <w:sz w:val="32"/>
          <w:szCs w:val="32"/>
          <w:u w:val="single"/>
        </w:rPr>
        <w:t xml:space="preserve"> </w:t>
      </w:r>
      <w:r w:rsidR="004E4D30">
        <w:rPr>
          <w:rFonts w:ascii="Times New Roman" w:eastAsia="仿宋_GB2312" w:hAnsi="Times New Roman" w:cs="仿宋"/>
          <w:sz w:val="32"/>
          <w:szCs w:val="32"/>
          <w:u w:val="single"/>
        </w:rPr>
        <w:t>一</w:t>
      </w:r>
      <w:r w:rsidR="004E4D30">
        <w:rPr>
          <w:rFonts w:ascii="Times New Roman" w:eastAsia="仿宋_GB2312" w:hAnsi="Times New Roman" w:cs="仿宋"/>
          <w:sz w:val="32"/>
          <w:szCs w:val="32"/>
          <w:u w:val="single"/>
        </w:rPr>
        <w:t xml:space="preserve"> </w:t>
      </w:r>
      <w:r w:rsidR="004E4D30">
        <w:rPr>
          <w:rFonts w:ascii="Times New Roman" w:eastAsia="仿宋_GB2312" w:hAnsi="Times New Roman" w:cs="仿宋" w:hint="eastAsia"/>
          <w:sz w:val="32"/>
          <w:szCs w:val="32"/>
        </w:rPr>
        <w:t>份送达，一份归档，</w:t>
      </w:r>
      <w:r w:rsidR="004E4D30">
        <w:rPr>
          <w:rFonts w:ascii="Times New Roman" w:eastAsia="仿宋_GB2312" w:hAnsi="Times New Roman" w:cs="仿宋"/>
          <w:sz w:val="32"/>
          <w:szCs w:val="32"/>
          <w:u w:val="single"/>
        </w:rPr>
        <w:t xml:space="preserve"> </w:t>
      </w:r>
      <w:r w:rsidR="004E4D30">
        <w:rPr>
          <w:rFonts w:ascii="Times New Roman" w:eastAsia="仿宋_GB2312" w:hAnsi="Times New Roman" w:cs="仿宋"/>
          <w:sz w:val="32"/>
          <w:szCs w:val="32"/>
          <w:u w:val="single"/>
        </w:rPr>
        <w:t>两份备查</w:t>
      </w:r>
      <w:r w:rsidR="004E4D30">
        <w:rPr>
          <w:rFonts w:ascii="Times New Roman" w:eastAsia="仿宋_GB2312" w:hAnsi="Times New Roman" w:cs="仿宋"/>
          <w:sz w:val="32"/>
          <w:szCs w:val="32"/>
          <w:u w:val="single"/>
        </w:rPr>
        <w:t xml:space="preserve"> </w:t>
      </w:r>
      <w:r w:rsidR="004E4D30">
        <w:rPr>
          <w:rFonts w:ascii="Times New Roman" w:eastAsia="仿宋_GB2312" w:hAnsi="Times New Roman" w:cs="仿宋" w:hint="eastAsia"/>
          <w:sz w:val="32"/>
          <w:szCs w:val="32"/>
        </w:rPr>
        <w:t>。</w:t>
      </w:r>
    </w:p>
    <w:sectPr w:rsidR="00CF0F17" w:rsidSect="00CF0F17">
      <w:headerReference w:type="default" r:id="rId6"/>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D30" w:rsidRDefault="004E4D30" w:rsidP="00CF0F17">
      <w:r>
        <w:separator/>
      </w:r>
    </w:p>
  </w:endnote>
  <w:endnote w:type="continuationSeparator" w:id="1">
    <w:p w:rsidR="004E4D30" w:rsidRDefault="004E4D30" w:rsidP="00CF0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17" w:rsidRDefault="004E4D30">
    <w:pPr>
      <w:pStyle w:val="a5"/>
      <w:rPr>
        <w:rFonts w:ascii="宋体"/>
        <w:sz w:val="28"/>
      </w:rPr>
    </w:pPr>
    <w:r>
      <w:rPr>
        <w:rFonts w:ascii="宋体"/>
        <w:sz w:val="28"/>
      </w:rPr>
      <w:t xml:space="preserve">- </w:t>
    </w:r>
    <w:r w:rsidR="00CF0F17">
      <w:rPr>
        <w:rFonts w:ascii="宋体"/>
        <w:sz w:val="28"/>
      </w:rPr>
      <w:fldChar w:fldCharType="begin"/>
    </w:r>
    <w:r>
      <w:rPr>
        <w:rFonts w:ascii="宋体"/>
        <w:sz w:val="28"/>
      </w:rPr>
      <w:instrText xml:space="preserve"> PAGE </w:instrText>
    </w:r>
    <w:r w:rsidR="00CF0F17">
      <w:rPr>
        <w:rFonts w:ascii="宋体"/>
        <w:sz w:val="28"/>
      </w:rPr>
      <w:fldChar w:fldCharType="separate"/>
    </w:r>
    <w:r>
      <w:rPr>
        <w:rFonts w:ascii="宋体"/>
        <w:sz w:val="28"/>
      </w:rPr>
      <w:t>2</w:t>
    </w:r>
    <w:r w:rsidR="00CF0F17">
      <w:rPr>
        <w:rFonts w:ascii="宋体"/>
        <w:sz w:val="28"/>
      </w:rPr>
      <w:fldChar w:fldCharType="end"/>
    </w:r>
    <w:r>
      <w:rPr>
        <w:rFonts w:asci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17" w:rsidRDefault="004E4D30">
    <w:pPr>
      <w:pStyle w:val="a5"/>
      <w:wordWrap w:val="0"/>
      <w:jc w:val="right"/>
      <w:rPr>
        <w:rFonts w:ascii="宋体"/>
        <w:sz w:val="28"/>
      </w:rPr>
    </w:pPr>
    <w:r>
      <w:rPr>
        <w:rFonts w:ascii="宋体"/>
        <w:kern w:val="0"/>
        <w:sz w:val="28"/>
        <w:szCs w:val="21"/>
      </w:rPr>
      <w:t xml:space="preserve">- </w:t>
    </w:r>
    <w:r w:rsidR="00CF0F17">
      <w:rPr>
        <w:rFonts w:ascii="宋体"/>
        <w:kern w:val="0"/>
        <w:sz w:val="28"/>
        <w:szCs w:val="21"/>
      </w:rPr>
      <w:fldChar w:fldCharType="begin"/>
    </w:r>
    <w:r>
      <w:rPr>
        <w:rFonts w:ascii="宋体"/>
        <w:kern w:val="0"/>
        <w:sz w:val="28"/>
        <w:szCs w:val="21"/>
      </w:rPr>
      <w:instrText xml:space="preserve"> PAGE </w:instrText>
    </w:r>
    <w:r w:rsidR="00CF0F17">
      <w:rPr>
        <w:rFonts w:ascii="宋体"/>
        <w:kern w:val="0"/>
        <w:sz w:val="28"/>
        <w:szCs w:val="21"/>
      </w:rPr>
      <w:fldChar w:fldCharType="separate"/>
    </w:r>
    <w:r w:rsidR="00E637FD">
      <w:rPr>
        <w:rFonts w:ascii="宋体"/>
        <w:noProof/>
        <w:kern w:val="0"/>
        <w:sz w:val="28"/>
        <w:szCs w:val="21"/>
      </w:rPr>
      <w:t>1</w:t>
    </w:r>
    <w:r w:rsidR="00CF0F17">
      <w:rPr>
        <w:rFonts w:ascii="宋体"/>
        <w:kern w:val="0"/>
        <w:sz w:val="28"/>
        <w:szCs w:val="21"/>
      </w:rPr>
      <w:fldChar w:fldCharType="end"/>
    </w:r>
    <w:r>
      <w:rPr>
        <w:rFonts w:ascii="宋体"/>
        <w:kern w:val="0"/>
        <w:sz w:val="28"/>
        <w:szCs w:val="21"/>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D30" w:rsidRDefault="004E4D30" w:rsidP="00CF0F17">
      <w:r>
        <w:separator/>
      </w:r>
    </w:p>
  </w:footnote>
  <w:footnote w:type="continuationSeparator" w:id="1">
    <w:p w:rsidR="004E4D30" w:rsidRDefault="004E4D30" w:rsidP="00CF0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17" w:rsidRDefault="00CF0F1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
  <w:docVars>
    <w:docVar w:name="commondata" w:val="eyJoZGlkIjoiNTgzNDQ0ZjFhYjQ5NzM3MThiMmQ4YzdjNjlmMmZhYzQifQ=="/>
    <w:docVar w:name="KSO_WPS_MARK_KEY" w:val="168fe735-02c3-487c-ad56-37cb76a3526c"/>
  </w:docVars>
  <w:rsids>
    <w:rsidRoot w:val="00CF0F17"/>
    <w:rsid w:val="004E4D30"/>
    <w:rsid w:val="00CF0F17"/>
    <w:rsid w:val="00E63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F17"/>
    <w:pPr>
      <w:widowControl w:val="0"/>
      <w:jc w:val="both"/>
    </w:pPr>
    <w:rPr>
      <w:rFonts w:ascii="Calibri" w:hAnsi="Calibri"/>
      <w:kern w:val="2"/>
      <w:sz w:val="21"/>
      <w:szCs w:val="24"/>
    </w:rPr>
  </w:style>
  <w:style w:type="paragraph" w:styleId="1">
    <w:name w:val="heading 1"/>
    <w:basedOn w:val="a"/>
    <w:next w:val="a"/>
    <w:rsid w:val="00CF0F17"/>
    <w:pPr>
      <w:keepNext/>
      <w:keepLines/>
      <w:spacing w:before="340" w:after="330" w:line="578" w:lineRule="auto"/>
      <w:outlineLvl w:val="0"/>
    </w:pPr>
    <w:rPr>
      <w:b/>
      <w:bCs/>
      <w:kern w:val="44"/>
      <w:sz w:val="44"/>
      <w:szCs w:val="44"/>
    </w:rPr>
  </w:style>
  <w:style w:type="paragraph" w:styleId="2">
    <w:name w:val="heading 2"/>
    <w:basedOn w:val="a"/>
    <w:next w:val="a"/>
    <w:rsid w:val="00CF0F17"/>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CF0F1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F0F17"/>
    <w:pPr>
      <w:ind w:leftChars="2500" w:left="2500"/>
    </w:pPr>
    <w:rPr>
      <w:rFonts w:ascii="Times New Roman" w:hAnsi="Times New Roman"/>
      <w:sz w:val="24"/>
    </w:rPr>
  </w:style>
  <w:style w:type="paragraph" w:styleId="a4">
    <w:name w:val="Balloon Text"/>
    <w:basedOn w:val="a"/>
    <w:rsid w:val="00CF0F17"/>
    <w:rPr>
      <w:rFonts w:ascii="Times New Roman" w:hAnsi="Times New Roman"/>
      <w:sz w:val="18"/>
      <w:szCs w:val="18"/>
    </w:rPr>
  </w:style>
  <w:style w:type="paragraph" w:styleId="a5">
    <w:name w:val="footer"/>
    <w:basedOn w:val="a"/>
    <w:rsid w:val="00CF0F17"/>
    <w:pPr>
      <w:tabs>
        <w:tab w:val="center" w:pos="4153"/>
        <w:tab w:val="right" w:pos="8306"/>
      </w:tabs>
      <w:snapToGrid w:val="0"/>
      <w:jc w:val="left"/>
    </w:pPr>
    <w:rPr>
      <w:rFonts w:ascii="Times New Roman" w:hAnsi="Times New Roman"/>
      <w:sz w:val="18"/>
      <w:szCs w:val="18"/>
    </w:rPr>
  </w:style>
  <w:style w:type="paragraph" w:styleId="a6">
    <w:name w:val="header"/>
    <w:basedOn w:val="a"/>
    <w:rsid w:val="00CF0F1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rsid w:val="00CF0F17"/>
    <w:rPr>
      <w:kern w:val="2"/>
      <w:sz w:val="18"/>
    </w:rPr>
  </w:style>
  <w:style w:type="character" w:customStyle="1" w:styleId="DateChar">
    <w:name w:val="Date Char"/>
    <w:rsid w:val="00CF0F17"/>
    <w:rPr>
      <w:kern w:val="2"/>
      <w:sz w:val="24"/>
    </w:rPr>
  </w:style>
  <w:style w:type="character" w:customStyle="1" w:styleId="ca-5">
    <w:name w:val="ca-5"/>
    <w:basedOn w:val="a0"/>
    <w:rsid w:val="00CF0F17"/>
    <w:rPr>
      <w:rFonts w:cs="Times New Roman"/>
    </w:rPr>
  </w:style>
  <w:style w:type="character" w:customStyle="1" w:styleId="ca-6">
    <w:name w:val="ca-6"/>
    <w:basedOn w:val="a0"/>
    <w:rsid w:val="00CF0F17"/>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364</Words>
  <Characters>2080</Characters>
  <Application>Microsoft Office Word</Application>
  <DocSecurity>0</DocSecurity>
  <Lines>17</Lines>
  <Paragraphs>4</Paragraphs>
  <ScaleCrop>false</ScaleCrop>
  <Company>china</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秦皇岛市工商行政管理局</dc:title>
  <dc:creator>bgs</dc:creator>
  <cp:lastModifiedBy>王宇</cp:lastModifiedBy>
  <cp:revision>64</cp:revision>
  <cp:lastPrinted>2024-07-24T07:22:00Z</cp:lastPrinted>
  <dcterms:created xsi:type="dcterms:W3CDTF">2016-06-03T03:42:00Z</dcterms:created>
  <dcterms:modified xsi:type="dcterms:W3CDTF">2024-08-16T08:43:00Z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889439F2C61D40C5B98ED36A9ACF91B9_12</vt:lpwstr>
  </property>
</Properties>
</file>