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仿宋"/>
          <w:color w:val="000000"/>
          <w:sz w:val="32"/>
          <w:szCs w:val="32"/>
          <w:u w:val="none"/>
        </w:rPr>
        <w:t>处</w:t>
      </w:r>
      <w:r>
        <w:rPr>
          <w:rFonts w:hint="eastAsia" w:ascii="仿宋" w:hAnsi="仿宋" w:eastAsia="仿宋" w:cs="仿宋"/>
          <w:color w:val="000000"/>
          <w:sz w:val="32"/>
          <w:szCs w:val="32"/>
          <w:u w:val="none"/>
          <w:lang w:eastAsia="zh-CN"/>
        </w:rPr>
        <w:t>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w:t>
      </w:r>
      <w:r>
        <w:rPr>
          <w:rFonts w:hint="eastAsia" w:ascii="仿宋" w:hAnsi="仿宋" w:eastAsia="仿宋" w:cs="仿宋"/>
          <w:color w:val="000000"/>
          <w:sz w:val="32"/>
          <w:szCs w:val="32"/>
          <w:u w:val="none"/>
          <w:lang w:val="en-US" w:eastAsia="zh-CN"/>
        </w:rPr>
        <w:t>24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1055</w:t>
      </w:r>
      <w:r>
        <w:rPr>
          <w:rFonts w:hint="eastAsia" w:ascii="仿宋" w:hAnsi="仿宋" w:eastAsia="仿宋" w:cs="宋体"/>
          <w:color w:val="auto"/>
          <w:sz w:val="32"/>
          <w:szCs w:val="32"/>
          <w:u w:val="none"/>
        </w:rPr>
        <w:t>号</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河北锟洲电梯有限公司</w:t>
      </w:r>
      <w:r>
        <w:rPr>
          <w:rFonts w:hint="eastAsia" w:ascii="仿宋" w:hAnsi="仿宋" w:eastAsia="仿宋" w:cs="??_GB2312"/>
          <w:sz w:val="32"/>
          <w:szCs w:val="32"/>
          <w:u w:val="none"/>
        </w:rPr>
        <w:t>；</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 w:hAnsi="仿宋" w:eastAsia="仿宋" w:cs="??_GB2312"/>
          <w:sz w:val="32"/>
          <w:szCs w:val="32"/>
          <w:u w:val="none"/>
          <w:lang w:eastAsia="zh-CN"/>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91130302MA0DPPTWXA</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ascii="仿宋" w:hAnsi="仿宋" w:eastAsia="仿宋" w:cs="Mongolian Baiti"/>
          <w:kern w:val="1"/>
          <w:sz w:val="32"/>
          <w:szCs w:val="32"/>
          <w:u w:val="none"/>
        </w:rPr>
      </w:pPr>
      <w:r>
        <w:rPr>
          <w:rFonts w:hint="eastAsia" w:ascii="仿宋" w:hAnsi="仿宋" w:eastAsia="仿宋" w:cs="??_GB2312"/>
          <w:sz w:val="32"/>
          <w:szCs w:val="32"/>
          <w:u w:val="none"/>
        </w:rPr>
        <w:t>住所</w:t>
      </w:r>
      <w:r>
        <w:rPr>
          <w:rFonts w:hint="eastAsia" w:ascii="仿宋" w:hAnsi="仿宋" w:eastAsia="仿宋" w:cs="??_GB2312"/>
          <w:sz w:val="32"/>
          <w:szCs w:val="32"/>
          <w:u w:val="none"/>
          <w:lang w:eastAsia="zh-CN"/>
        </w:rPr>
        <w:t>（住址）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秦皇岛市海港区西港北路</w:t>
      </w:r>
      <w:r>
        <w:rPr>
          <w:rFonts w:hint="eastAsia" w:ascii="仿宋" w:hAnsi="仿宋" w:eastAsia="仿宋" w:cs="??_GB2312"/>
          <w:sz w:val="32"/>
          <w:szCs w:val="32"/>
          <w:u w:val="none"/>
        </w:rPr>
        <w:t>；</w:t>
      </w:r>
      <w:r>
        <w:rPr>
          <w:rFonts w:ascii="仿宋" w:hAnsi="仿宋" w:eastAsia="仿宋" w:cs="Mongolian Baiti"/>
          <w:bCs/>
          <w:kern w:val="1"/>
          <w:sz w:val="32"/>
          <w:szCs w:val="32"/>
          <w:u w:val="none"/>
        </w:rPr>
        <w:t xml:space="preserve">                                               </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ascii="仿宋" w:hAnsi="仿宋" w:eastAsia="仿宋" w:cs="Mongolian Baiti"/>
          <w:kern w:val="1"/>
          <w:sz w:val="32"/>
          <w:szCs w:val="32"/>
          <w:u w:val="none"/>
        </w:rPr>
      </w:pPr>
      <w:r>
        <w:rPr>
          <w:rFonts w:hint="eastAsia" w:ascii="仿宋" w:hAnsi="仿宋" w:eastAsia="仿宋" w:cs="??_GB2312"/>
          <w:sz w:val="32"/>
          <w:szCs w:val="32"/>
          <w:u w:val="none"/>
        </w:rPr>
        <w:t>法定代表人</w:t>
      </w:r>
      <w:r>
        <w:rPr>
          <w:rFonts w:hint="eastAsia" w:ascii="仿宋" w:hAnsi="仿宋" w:eastAsia="仿宋" w:cs="??_GB2312"/>
          <w:sz w:val="32"/>
          <w:szCs w:val="32"/>
          <w:u w:val="none"/>
          <w:lang w:eastAsia="zh-CN"/>
        </w:rPr>
        <w:t>（负责人、经营者）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历昆国</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keepNext w:val="0"/>
        <w:keepLines w:val="0"/>
        <w:pageBreakBefore w:val="0"/>
        <w:widowControl w:val="0"/>
        <w:kinsoku/>
        <w:wordWrap/>
        <w:overflowPunct/>
        <w:topLinePunct w:val="0"/>
        <w:bidi w:val="0"/>
        <w:spacing w:line="560" w:lineRule="exact"/>
        <w:ind w:left="0" w:leftChars="0" w:right="0" w:rightChars="0" w:firstLine="536" w:firstLineChars="20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仿宋" w:hAnsi="仿宋" w:eastAsia="仿宋" w:cs="??_GB2312"/>
          <w:sz w:val="32"/>
          <w:szCs w:val="32"/>
          <w:u w:val="none"/>
          <w:lang w:val="en-US" w:eastAsia="zh-CN"/>
        </w:rPr>
        <w:t>13032319**********</w:t>
      </w:r>
      <w:r>
        <w:rPr>
          <w:rFonts w:hint="eastAsia" w:ascii="仿宋" w:hAnsi="仿宋" w:eastAsia="仿宋" w:cs="仿宋"/>
          <w:kern w:val="1"/>
          <w:sz w:val="32"/>
          <w:szCs w:val="32"/>
          <w:u w:val="none"/>
          <w:lang w:val="en-US" w:eastAsia="zh-CN"/>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keepNext w:val="0"/>
        <w:keepLines w:val="0"/>
        <w:pageBreakBefore w:val="0"/>
        <w:widowControl w:val="0"/>
        <w:kinsoku/>
        <w:wordWrap/>
        <w:overflowPunct/>
        <w:topLinePunct w:val="0"/>
        <w:bidi w:val="0"/>
        <w:spacing w:line="560" w:lineRule="exact"/>
        <w:ind w:left="0" w:leftChars="0" w:right="0" w:rightChars="0"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2024年7月18日，秦皇岛市市场监督管理局经济技术开发区分局两名执法人员对位于秦皇岛经济技术开发区峨眉山中路专家公寓院内，当事人负责定期进行维护保养的7台“曳引驱动乘客电梯”进行了现场检查，当事人现场负责人刘付旺全程配合检查工作并提供了当事人营业执照等相关证明资料。检查中发现，当事人作为上述7台“曳引驱动乘客电梯”在维护保养单位，未按照规定对上述电梯进行定期维护保养。为进一步调查案情，经分局部门负责人批准，本局于2024年7月26日予以立案调查。</w:t>
      </w:r>
    </w:p>
    <w:p>
      <w:pPr>
        <w:keepNext w:val="0"/>
        <w:keepLines w:val="0"/>
        <w:pageBreakBefore w:val="0"/>
        <w:widowControl w:val="0"/>
        <w:kinsoku/>
        <w:wordWrap/>
        <w:overflowPunct/>
        <w:topLinePunct w:val="0"/>
        <w:bidi w:val="0"/>
        <w:spacing w:line="560" w:lineRule="exact"/>
        <w:ind w:left="0" w:leftChars="0" w:right="0" w:rightChars="0"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bCs/>
          <w:sz w:val="32"/>
          <w:szCs w:val="32"/>
          <w:u w:val="none"/>
        </w:rPr>
        <w:t>经查：</w:t>
      </w:r>
      <w:r>
        <w:rPr>
          <w:rFonts w:hint="eastAsia" w:ascii="仿宋" w:hAnsi="仿宋" w:eastAsia="仿宋" w:cs="仿宋"/>
          <w:sz w:val="32"/>
          <w:szCs w:val="32"/>
          <w:u w:val="none"/>
          <w:lang w:val="en-US" w:eastAsia="zh-CN"/>
        </w:rPr>
        <w:t xml:space="preserve">当事人与河北惠广大物业服务有限公司签订《专家公寓电梯维修保养合同》（合同编号：HBKZDT-230101-WB07A、合同编号：HBKZDT-240701-WB07A），分别于2023年1月1日起至2024年6月30日止、2024年7月1日起至2025年6月30日止，对该公司在秦皇岛经济技术开发区峨眉山中路专家公寓院内所使用的7台“曳引驱动乘客电梯”（电梯品名：华升富士达（FUJITEC），型号：Z-EXIA，特种设备使用登记证编号：梯冀KFQ02286、梯冀KFQ02287、梯冀KFQ02288、冀KFQ02289、冀KFQ02290、冀KFQ02291、冀KFQ02292。）进行定期维护保养。当事人依据上述合同约定，应当按照《电梯使用管理与维护保养规则》（TSG T5002-2017）的要求对上述7台“曳引驱动乘客电梯”完成半月、季度、半年、年度保养项目，并做好维护保养记录；当事人收取上述7台“曳引驱动乘客电梯”维护保养费用为：人民币14000元；付款方式：自合同生效起7日内，即2024年7月8日前，河北惠广大物业服务有限公司支付当事人7000元整；至合同到期届满前的7日内，即2025年6月23日前，该公司支付当事人剩余7000元整。                 </w:t>
      </w:r>
    </w:p>
    <w:p>
      <w:pPr>
        <w:keepNext w:val="0"/>
        <w:keepLines w:val="0"/>
        <w:pageBreakBefore w:val="0"/>
        <w:widowControl w:val="0"/>
        <w:kinsoku/>
        <w:wordWrap/>
        <w:overflowPunct/>
        <w:topLinePunct w:val="0"/>
        <w:bidi w:val="0"/>
        <w:spacing w:line="560" w:lineRule="exact"/>
        <w:ind w:left="0" w:leftChars="0" w:right="0" w:rightChars="0"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2024年7月18日，本局执法人员对当事人负责定期维护保养的上述7台“曳引驱动乘客电梯”进行现场检查时发现，当事人依法取得的《特种设备生产许可证》（编号：TS3313728-2028）许可项目：电梯安装（含修理），有效期至：2028年02月10日；现场对上述7台“曳引驱动乘客电梯”负责维护保养人员分别为：刘付旺、张强；上述电梯维护保养人员：刘付旺（证件编号：13032119</w:t>
      </w:r>
      <w:r>
        <w:rPr>
          <w:rFonts w:hint="eastAsia" w:ascii="仿宋" w:hAnsi="仿宋" w:eastAsia="仿宋" w:cs="??_GB2312"/>
          <w:sz w:val="32"/>
          <w:szCs w:val="32"/>
          <w:u w:val="none"/>
          <w:lang w:val="en-US" w:eastAsia="zh-CN"/>
        </w:rPr>
        <w:t>**********</w:t>
      </w:r>
      <w:r>
        <w:rPr>
          <w:rFonts w:hint="eastAsia" w:ascii="仿宋" w:hAnsi="仿宋" w:eastAsia="仿宋" w:cs="仿宋"/>
          <w:sz w:val="32"/>
          <w:szCs w:val="32"/>
          <w:u w:val="none"/>
          <w:lang w:val="en-US" w:eastAsia="zh-CN"/>
        </w:rPr>
        <w:t>、有效期至：2026年7月。）、张强（证件编号：13030219</w:t>
      </w:r>
      <w:r>
        <w:rPr>
          <w:rFonts w:hint="eastAsia" w:ascii="仿宋" w:hAnsi="仿宋" w:eastAsia="仿宋" w:cs="??_GB2312"/>
          <w:sz w:val="32"/>
          <w:szCs w:val="32"/>
          <w:u w:val="none"/>
          <w:lang w:val="en-US" w:eastAsia="zh-CN"/>
        </w:rPr>
        <w:t>**********</w:t>
      </w:r>
      <w:r>
        <w:rPr>
          <w:rFonts w:hint="eastAsia" w:ascii="仿宋" w:hAnsi="仿宋" w:eastAsia="仿宋" w:cs="仿宋"/>
          <w:sz w:val="32"/>
          <w:szCs w:val="32"/>
          <w:u w:val="none"/>
          <w:lang w:val="en-US" w:eastAsia="zh-CN"/>
        </w:rPr>
        <w:t xml:space="preserve">，有效期至2027年3月。）均已经依法取得了有效期限内的《特种设备作业人员资格证书》。当事人对其中1台“曳引驱动乘客电梯”（特种设备使用登记证编号：梯冀KFQ02287）最近一次半月维护保养记录登记的时间为：2024年7月1日，未按照规定对该台“曳引驱动乘客电梯”进行7月中旬的半月维护保养；当事人对其余6台“曳引驱动乘客电梯”（特种设备使用登记证编号：梯冀KFQ02286、梯冀KFQ02288、冀KFQ02289、冀KFQ02290、冀KFQ02291、冀KFQ02292）最近一次半月维护保养记录登记的时间均为：2024年6月16日，未按照规定对上述6台“曳引驱动乘客电梯”进行7月初以及7月中旬的半月维护保养。鉴于当事人的上述行为，本局向当事人下达了《特种设备安全监察指令书》（秦市监特令[2024]第2号），责令当事人于2024年7月26日前予以改正，按照规定对上述7台“曳引驱动乘客电梯”进行定期维护保养。                                              </w:t>
      </w:r>
    </w:p>
    <w:p>
      <w:pPr>
        <w:keepNext w:val="0"/>
        <w:keepLines w:val="0"/>
        <w:pageBreakBefore w:val="0"/>
        <w:widowControl w:val="0"/>
        <w:kinsoku/>
        <w:wordWrap/>
        <w:overflowPunct/>
        <w:topLinePunct w:val="0"/>
        <w:bidi w:val="0"/>
        <w:spacing w:line="560" w:lineRule="exact"/>
        <w:ind w:left="0" w:leftChars="0" w:right="0" w:rightChars="0" w:firstLine="640" w:firstLineChars="200"/>
        <w:jc w:val="left"/>
        <w:rPr>
          <w:rFonts w:ascii="仿宋" w:hAnsi="仿宋" w:eastAsia="仿宋" w:cs="仿宋"/>
          <w:bCs/>
          <w:color w:val="000000"/>
          <w:sz w:val="32"/>
          <w:szCs w:val="32"/>
          <w:u w:val="none"/>
        </w:rPr>
      </w:pPr>
      <w:r>
        <w:rPr>
          <w:rFonts w:hint="eastAsia" w:ascii="仿宋" w:hAnsi="仿宋" w:eastAsia="仿宋" w:cs="仿宋"/>
          <w:sz w:val="32"/>
          <w:szCs w:val="32"/>
          <w:u w:val="none"/>
          <w:lang w:val="en-US" w:eastAsia="zh-CN"/>
        </w:rPr>
        <w:t>2024年7月19日，当事人按照规定对上述1台“曳引驱动乘客电梯”（特种设备使用登记证编号：梯冀KFQ02287）进行了2024年7月中旬应当进行的半月维护保养；对其余6台“曳引驱动乘客电梯”（特种设备使用登记证编号：梯冀KFQ02286、梯冀KFQ02288、冀KFQ02289、冀KFQ02290、冀KFQ02291、冀KFQ02292）进行了2024年7月初以及7月中旬应当进行的半月维护保养；并做好维护保养记录。当事人在规定的期限内改正了经营活动中存在的上述问题。截至2024年7月18日被查，当事人对上述7台“曳引驱动乘客电梯”进行维护保养活动的违法所得为：7000元。当事人提供了上述7台“曳引</w:t>
      </w:r>
      <w:bookmarkStart w:id="0" w:name="_GoBack"/>
      <w:bookmarkEnd w:id="0"/>
      <w:r>
        <w:rPr>
          <w:rFonts w:hint="eastAsia" w:ascii="仿宋" w:hAnsi="仿宋" w:eastAsia="仿宋" w:cs="仿宋"/>
          <w:sz w:val="32"/>
          <w:szCs w:val="32"/>
          <w:u w:val="none"/>
          <w:lang w:val="en-US" w:eastAsia="zh-CN"/>
        </w:rPr>
        <w:t xml:space="preserve">驱动乘客电梯”现场维护保养人员有效期内的《特种设备作业人员资格证书》《特种设备生产许可证》《专家公寓电梯维修保养合同》《特种设备使用登记证》等相关的证明资料。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keepNext w:val="0"/>
        <w:keepLines w:val="0"/>
        <w:pageBreakBefore w:val="0"/>
        <w:widowControl w:val="0"/>
        <w:kinsoku/>
        <w:wordWrap/>
        <w:overflowPunct/>
        <w:topLinePunct w:val="0"/>
        <w:bidi w:val="0"/>
        <w:spacing w:line="560" w:lineRule="exact"/>
        <w:ind w:left="0" w:leftChars="0" w:right="0" w:rightChars="0" w:firstLine="643" w:firstLineChars="200"/>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1.当事人授权委托人杨超签字盖章确认的当事人营业执照、特种设备生产许可证、法定代表人历昆国身份证复印件一份；证明了当事人的基本信息以及法定代表人的身份信息等基本情况。                        </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2.当事人为授权委托人杨超出具的授权委托书一份，受托人杨超身份证复印件一份；证明了授权委托的真实性、委托权限以及受托人身份信息等相关事项。                                 </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3.对当事人经营场所检查笔录、现场工作人员刘付旺身份证复印件各一份；现场检查照片打印件五份；对授权委托人杨超所做询问笔录一份；现场工作人员特种设备作业人员资格证书、《专家公寓电梯维修保养合同》复印件各二份；当事人电梯半月维护保养记录复印件八份；证明了当事人开展经营活动以及未按照规定对电梯进行定期维护保养的违法事实、违法所得等相关事项。                                                 </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4.河北惠广大物业服务有限公司为受托人陈艳庆出具的授权委托书以及营业执照、法定代表人韩冰身份证复印件各一份；对受托人陈艳庆询问笔录以及其身份证复印件一份；《特种设备使用登记证》复印件七份；证明了电梯使用单位相关信息以及当事人未按照规定对电梯进行定期维护保养的违法事实等相关事项。                                       </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ascii="Times New Roman" w:hAnsi="??_GB2312" w:eastAsia="Times New Roman" w:cs="??_GB2312"/>
          <w:sz w:val="32"/>
          <w:szCs w:val="32"/>
          <w:u w:val="none"/>
        </w:rPr>
      </w:pPr>
      <w:r>
        <w:rPr>
          <w:rFonts w:hint="eastAsia" w:ascii="仿宋" w:hAnsi="仿宋" w:eastAsia="仿宋" w:cs="宋体"/>
          <w:bCs/>
          <w:color w:val="000000"/>
          <w:sz w:val="32"/>
          <w:szCs w:val="32"/>
          <w:u w:val="none"/>
          <w:lang w:val="en-US" w:eastAsia="zh-CN"/>
        </w:rPr>
        <w:t>5.对当事人下达的《特种设备安全监察指令书》一份；当事人改正后电梯半月维护保养记录复印件十三份；证明本局对当事人未按照规定对电梯进行定期维护保养的违法事实责令限期改正以及当事人进行改正等相关事项。</w:t>
      </w:r>
      <w:r>
        <w:rPr>
          <w:rFonts w:hint="eastAsia" w:ascii="仿宋" w:hAnsi="仿宋" w:eastAsia="仿宋" w:cs="仿宋"/>
          <w:sz w:val="32"/>
          <w:szCs w:val="32"/>
          <w:u w:val="none"/>
        </w:rPr>
        <w:t xml:space="preserve">                   </w:t>
      </w:r>
      <w:r>
        <w:rPr>
          <w:rFonts w:ascii="Times New Roman" w:hAnsi="Times New Roman" w:eastAsia="宋体" w:cs="??_GB2312"/>
          <w:sz w:val="32"/>
          <w:szCs w:val="32"/>
          <w:u w:val="none"/>
        </w:rPr>
        <w:t xml:space="preserve">                 </w:t>
      </w:r>
      <w:r>
        <w:rPr>
          <w:rFonts w:hint="eastAsia" w:ascii="Times New Roman" w:hAnsi="Times New Roman" w:eastAsia="宋体" w:cs="??_GB2312"/>
          <w:sz w:val="32"/>
          <w:szCs w:val="32"/>
          <w:u w:val="none"/>
        </w:rPr>
        <w:t xml:space="preserve">             </w:t>
      </w:r>
      <w:r>
        <w:rPr>
          <w:rFonts w:ascii="Times New Roman" w:hAnsi="Times New Roman" w:eastAsia="宋体" w:cs="??_GB2312"/>
          <w:sz w:val="32"/>
          <w:szCs w:val="32"/>
          <w:u w:val="none"/>
        </w:rPr>
        <w:t xml:space="preserve"> </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 w:hAnsi="仿宋" w:eastAsia="仿宋" w:cs="宋体"/>
          <w:bCs/>
          <w:color w:val="000000"/>
          <w:sz w:val="32"/>
          <w:szCs w:val="32"/>
          <w:u w:val="none"/>
        </w:rPr>
      </w:pPr>
      <w:r>
        <w:rPr>
          <w:rFonts w:hint="eastAsia" w:ascii="仿宋" w:hAnsi="仿宋" w:eastAsia="仿宋" w:cs="宋体"/>
          <w:bCs/>
          <w:color w:val="000000"/>
          <w:sz w:val="32"/>
          <w:szCs w:val="32"/>
          <w:u w:val="none"/>
        </w:rPr>
        <w:t>202</w:t>
      </w:r>
      <w:r>
        <w:rPr>
          <w:rFonts w:hint="eastAsia" w:ascii="仿宋" w:hAnsi="仿宋" w:eastAsia="仿宋" w:cs="宋体"/>
          <w:bCs/>
          <w:color w:val="000000"/>
          <w:sz w:val="32"/>
          <w:szCs w:val="32"/>
          <w:u w:val="none"/>
          <w:lang w:val="en-US" w:eastAsia="zh-CN"/>
        </w:rPr>
        <w:t>4</w:t>
      </w:r>
      <w:r>
        <w:rPr>
          <w:rFonts w:hint="eastAsia" w:ascii="仿宋" w:hAnsi="仿宋" w:eastAsia="仿宋" w:cs="宋体"/>
          <w:bCs/>
          <w:color w:val="000000"/>
          <w:sz w:val="32"/>
          <w:szCs w:val="32"/>
          <w:u w:val="none"/>
        </w:rPr>
        <w:t>年</w:t>
      </w:r>
      <w:r>
        <w:rPr>
          <w:rFonts w:hint="eastAsia" w:ascii="仿宋" w:hAnsi="仿宋" w:eastAsia="仿宋" w:cs="宋体"/>
          <w:bCs/>
          <w:color w:val="000000"/>
          <w:sz w:val="32"/>
          <w:szCs w:val="32"/>
          <w:u w:val="none"/>
          <w:lang w:val="en-US" w:eastAsia="zh-CN"/>
        </w:rPr>
        <w:t>8</w:t>
      </w:r>
      <w:r>
        <w:rPr>
          <w:rFonts w:hint="eastAsia" w:ascii="仿宋" w:hAnsi="仿宋" w:eastAsia="仿宋" w:cs="宋体"/>
          <w:bCs/>
          <w:color w:val="000000"/>
          <w:sz w:val="32"/>
          <w:szCs w:val="32"/>
          <w:u w:val="none"/>
        </w:rPr>
        <w:t>月</w:t>
      </w:r>
      <w:r>
        <w:rPr>
          <w:rFonts w:hint="eastAsia" w:ascii="仿宋" w:hAnsi="仿宋" w:eastAsia="仿宋" w:cs="宋体"/>
          <w:bCs/>
          <w:color w:val="000000"/>
          <w:sz w:val="32"/>
          <w:szCs w:val="32"/>
          <w:u w:val="none"/>
          <w:lang w:val="en-US" w:eastAsia="zh-CN"/>
        </w:rPr>
        <w:t>5</w:t>
      </w:r>
      <w:r>
        <w:rPr>
          <w:rFonts w:hint="eastAsia" w:ascii="仿宋" w:hAnsi="仿宋" w:eastAsia="仿宋" w:cs="宋体"/>
          <w:bCs/>
          <w:color w:val="000000"/>
          <w:sz w:val="32"/>
          <w:szCs w:val="32"/>
          <w:u w:val="none"/>
        </w:rPr>
        <w:t>日</w:t>
      </w:r>
      <w:r>
        <w:rPr>
          <w:rFonts w:hint="eastAsia" w:ascii="仿宋" w:hAnsi="仿宋" w:eastAsia="仿宋" w:cs="宋体"/>
          <w:bCs/>
          <w:color w:val="000000"/>
          <w:sz w:val="32"/>
          <w:szCs w:val="32"/>
          <w:u w:val="none"/>
          <w:lang w:eastAsia="zh-CN"/>
        </w:rPr>
        <w:t>，本</w:t>
      </w:r>
      <w:r>
        <w:rPr>
          <w:rFonts w:hint="eastAsia" w:ascii="仿宋" w:hAnsi="仿宋" w:eastAsia="仿宋" w:cs="宋体"/>
          <w:bCs/>
          <w:color w:val="000000"/>
          <w:sz w:val="32"/>
          <w:szCs w:val="32"/>
          <w:u w:val="none"/>
        </w:rPr>
        <w:t>局</w:t>
      </w:r>
      <w:r>
        <w:rPr>
          <w:rFonts w:hint="eastAsia" w:ascii="仿宋" w:hAnsi="仿宋" w:eastAsia="仿宋" w:cs="宋体"/>
          <w:bCs/>
          <w:color w:val="000000"/>
          <w:sz w:val="32"/>
          <w:szCs w:val="32"/>
          <w:u w:val="none"/>
          <w:lang w:eastAsia="zh-CN"/>
        </w:rPr>
        <w:t>依法</w:t>
      </w:r>
      <w:r>
        <w:rPr>
          <w:rFonts w:hint="eastAsia" w:ascii="仿宋" w:hAnsi="仿宋" w:eastAsia="仿宋" w:cs="宋体"/>
          <w:bCs/>
          <w:color w:val="000000"/>
          <w:sz w:val="32"/>
          <w:szCs w:val="32"/>
          <w:u w:val="none"/>
        </w:rPr>
        <w:t>向当事人送达了《行政处罚告知书》</w:t>
      </w:r>
      <w:r>
        <w:rPr>
          <w:rFonts w:hint="eastAsia" w:ascii="仿宋" w:hAnsi="仿宋" w:eastAsia="仿宋" w:cs="宋体"/>
          <w:bCs/>
          <w:color w:val="000000"/>
          <w:sz w:val="32"/>
          <w:szCs w:val="32"/>
          <w:u w:val="none"/>
          <w:lang w:eastAsia="zh-CN"/>
        </w:rPr>
        <w:t>（</w:t>
      </w:r>
      <w:r>
        <w:rPr>
          <w:rFonts w:hint="eastAsia" w:ascii="仿宋" w:hAnsi="仿宋" w:eastAsia="仿宋" w:cs="宋体"/>
          <w:bCs/>
          <w:color w:val="000000"/>
          <w:sz w:val="32"/>
          <w:szCs w:val="32"/>
          <w:u w:val="none"/>
        </w:rPr>
        <w:t>秦市监</w:t>
      </w:r>
      <w:r>
        <w:rPr>
          <w:rFonts w:hint="eastAsia" w:ascii="仿宋" w:hAnsi="仿宋" w:eastAsia="仿宋" w:cs="宋体"/>
          <w:bCs/>
          <w:color w:val="000000"/>
          <w:sz w:val="32"/>
          <w:szCs w:val="32"/>
          <w:u w:val="none"/>
          <w:lang w:eastAsia="zh-CN"/>
        </w:rPr>
        <w:t>罚</w:t>
      </w:r>
      <w:r>
        <w:rPr>
          <w:rFonts w:hint="eastAsia" w:ascii="仿宋" w:hAnsi="仿宋" w:eastAsia="仿宋" w:cs="宋体"/>
          <w:bCs/>
          <w:color w:val="000000"/>
          <w:sz w:val="32"/>
          <w:szCs w:val="32"/>
          <w:u w:val="none"/>
        </w:rPr>
        <w:t>告[202</w:t>
      </w:r>
      <w:r>
        <w:rPr>
          <w:rFonts w:hint="eastAsia" w:ascii="仿宋" w:hAnsi="仿宋" w:eastAsia="仿宋" w:cs="宋体"/>
          <w:bCs/>
          <w:color w:val="000000"/>
          <w:sz w:val="32"/>
          <w:szCs w:val="32"/>
          <w:u w:val="none"/>
          <w:lang w:val="en-US" w:eastAsia="zh-CN"/>
        </w:rPr>
        <w:t>4</w:t>
      </w:r>
      <w:r>
        <w:rPr>
          <w:rFonts w:hint="eastAsia" w:ascii="仿宋" w:hAnsi="仿宋" w:eastAsia="仿宋" w:cs="宋体"/>
          <w:bCs/>
          <w:color w:val="000000"/>
          <w:sz w:val="32"/>
          <w:szCs w:val="32"/>
          <w:u w:val="none"/>
        </w:rPr>
        <w:t>]</w:t>
      </w:r>
      <w:r>
        <w:rPr>
          <w:rFonts w:hint="eastAsia" w:ascii="仿宋" w:hAnsi="仿宋" w:eastAsia="仿宋" w:cs="宋体"/>
          <w:bCs/>
          <w:color w:val="000000"/>
          <w:sz w:val="32"/>
          <w:szCs w:val="32"/>
          <w:u w:val="none"/>
          <w:lang w:val="en-US" w:eastAsia="zh-CN"/>
        </w:rPr>
        <w:t>1055</w:t>
      </w:r>
      <w:r>
        <w:rPr>
          <w:rFonts w:hint="eastAsia" w:ascii="仿宋" w:hAnsi="仿宋" w:eastAsia="仿宋" w:cs="宋体"/>
          <w:bCs/>
          <w:color w:val="000000"/>
          <w:sz w:val="32"/>
          <w:szCs w:val="32"/>
          <w:u w:val="none"/>
        </w:rPr>
        <w:t>号</w:t>
      </w:r>
      <w:r>
        <w:rPr>
          <w:rFonts w:hint="eastAsia" w:ascii="仿宋" w:hAnsi="仿宋" w:eastAsia="仿宋" w:cs="宋体"/>
          <w:bCs/>
          <w:color w:val="000000"/>
          <w:sz w:val="32"/>
          <w:szCs w:val="32"/>
          <w:u w:val="none"/>
          <w:lang w:eastAsia="zh-CN"/>
        </w:rPr>
        <w:t>）</w:t>
      </w:r>
      <w:r>
        <w:rPr>
          <w:rFonts w:hint="eastAsia" w:ascii="仿宋" w:hAnsi="仿宋" w:eastAsia="仿宋" w:cs="宋体"/>
          <w:bCs/>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u w:val="none"/>
        </w:rPr>
        <w:t>当事人自收到该告知书之日起</w:t>
      </w:r>
      <w:r>
        <w:rPr>
          <w:rFonts w:hint="eastAsia" w:ascii="仿宋" w:hAnsi="仿宋" w:eastAsia="仿宋" w:cs="宋体"/>
          <w:bCs/>
          <w:color w:val="000000"/>
          <w:sz w:val="32"/>
          <w:szCs w:val="32"/>
          <w:u w:val="none"/>
          <w:lang w:eastAsia="zh-CN"/>
        </w:rPr>
        <w:t>五</w:t>
      </w:r>
      <w:r>
        <w:rPr>
          <w:rFonts w:hint="eastAsia" w:ascii="仿宋" w:hAnsi="仿宋" w:eastAsia="仿宋" w:cs="宋体"/>
          <w:bCs/>
          <w:color w:val="000000"/>
          <w:sz w:val="32"/>
          <w:szCs w:val="32"/>
          <w:u w:val="none"/>
        </w:rPr>
        <w:t>个工作日内未行使陈述、申辩权</w:t>
      </w:r>
      <w:r>
        <w:rPr>
          <w:rFonts w:hint="eastAsia" w:ascii="仿宋" w:hAnsi="仿宋" w:eastAsia="仿宋" w:cs="宋体"/>
          <w:bCs/>
          <w:color w:val="000000"/>
          <w:sz w:val="32"/>
          <w:szCs w:val="32"/>
          <w:u w:val="none"/>
          <w:lang w:val="en-US" w:eastAsia="zh-CN"/>
        </w:rPr>
        <w:t>，未要求听证</w:t>
      </w:r>
      <w:r>
        <w:rPr>
          <w:rFonts w:hint="eastAsia" w:ascii="仿宋" w:hAnsi="仿宋" w:eastAsia="仿宋" w:cs="宋体"/>
          <w:bCs/>
          <w:color w:val="000000"/>
          <w:sz w:val="32"/>
          <w:szCs w:val="32"/>
          <w:u w:val="none"/>
        </w:rPr>
        <w:t>。</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lang w:eastAsia="zh-CN"/>
        </w:rPr>
        <w:t xml:space="preserve">本局认为，当事人的上述行为违反了《中华人民共和国特种设备安全法》第四十五条第二款：“电梯的维护保养单位应当在维护保养中严格执行安全技术规范的要求，保证其维护保养的电梯的安全性能，并负责落实现场安全防护措施，保证施工安全。”的规定，属于未按照规定对电梯进行定期维护保养的违法行为。              </w:t>
      </w:r>
      <w:r>
        <w:rPr>
          <w:rFonts w:hint="eastAsia" w:ascii="仿宋" w:hAnsi="仿宋" w:eastAsia="仿宋" w:cs="宋体"/>
          <w:bCs/>
          <w:color w:val="000000"/>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keepNext w:val="0"/>
        <w:keepLines w:val="0"/>
        <w:pageBreakBefore w:val="0"/>
        <w:widowControl w:val="0"/>
        <w:kinsoku/>
        <w:wordWrap/>
        <w:overflowPunct/>
        <w:topLinePunct w:val="0"/>
        <w:bidi w:val="0"/>
        <w:spacing w:line="560" w:lineRule="exact"/>
        <w:ind w:left="0" w:leftChars="0" w:right="0" w:rightChars="0" w:firstLine="640" w:firstLineChars="200"/>
        <w:jc w:val="left"/>
        <w:rPr>
          <w:rFonts w:hint="eastAsia" w:ascii="仿宋" w:hAnsi="仿宋" w:eastAsia="仿宋" w:cs="楷体_GB2312"/>
          <w:bCs/>
          <w:color w:val="000000"/>
          <w:sz w:val="32"/>
          <w:szCs w:val="32"/>
          <w:u w:val="none"/>
          <w:lang w:val="zh-CN"/>
        </w:rPr>
      </w:pP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zh-CN"/>
        </w:rPr>
        <w:t xml:space="preserve">当事人未按照规定对电梯进行定期维护保养的违法行为违反了《中华人民共和国特种设备安全法》第四十五条第二款的规定，依据《中华人民共和国特种设备安全法》第八十八条第二款的规定应予以行政处罚。鉴于当事人事后积极配合市场监督管理机关调查，如实陈述违法事实，并主动提供证据材料；依据《河北省市场监督管理系统行政处罚裁量权适用规则》第十五条第（二）项的规定，对当事人可以依法从轻行政处罚。                                                  </w:t>
      </w:r>
    </w:p>
    <w:p>
      <w:pPr>
        <w:keepNext w:val="0"/>
        <w:keepLines w:val="0"/>
        <w:pageBreakBefore w:val="0"/>
        <w:widowControl w:val="0"/>
        <w:kinsoku/>
        <w:wordWrap/>
        <w:overflowPunct/>
        <w:topLinePunct w:val="0"/>
        <w:bidi w:val="0"/>
        <w:spacing w:line="560" w:lineRule="exact"/>
        <w:ind w:left="0" w:leftChars="0" w:right="0" w:rightChars="0" w:firstLine="640" w:firstLineChars="20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lang w:val="zh-CN"/>
        </w:rPr>
        <w:t>结合案件实际情况，经综合考量给予当事人从轻行政处罚。</w:t>
      </w:r>
      <w:r>
        <w:rPr>
          <w:rFonts w:hint="eastAsia" w:ascii="仿宋" w:hAnsi="仿宋" w:eastAsia="仿宋" w:cs="楷体_GB2312"/>
          <w:bCs/>
          <w:color w:val="000000"/>
          <w:sz w:val="32"/>
          <w:szCs w:val="32"/>
          <w:u w:val="none"/>
        </w:rPr>
        <w:t xml:space="preserve">                   </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keepNext w:val="0"/>
        <w:keepLines w:val="0"/>
        <w:pageBreakBefore w:val="0"/>
        <w:widowControl w:val="0"/>
        <w:kinsoku/>
        <w:wordWrap/>
        <w:overflowPunct/>
        <w:topLinePunct w:val="0"/>
        <w:bidi w:val="0"/>
        <w:spacing w:line="560" w:lineRule="exact"/>
        <w:ind w:left="0" w:leftChars="0" w:right="0" w:rightChars="0" w:firstLine="640" w:firstLineChars="200"/>
        <w:rPr>
          <w:rFonts w:hint="eastAsia" w:ascii="仿宋" w:hAnsi="仿宋" w:eastAsia="仿宋" w:cs="楷体_GB2312"/>
          <w:bCs/>
          <w:color w:val="000000"/>
          <w:sz w:val="32"/>
          <w:szCs w:val="32"/>
          <w:u w:val="none"/>
          <w:lang w:eastAsia="zh-CN"/>
        </w:rPr>
      </w:pPr>
      <w:r>
        <w:rPr>
          <w:rFonts w:hint="eastAsia" w:ascii="仿宋" w:hAnsi="仿宋" w:eastAsia="仿宋" w:cs="楷体_GB2312"/>
          <w:color w:val="000000"/>
          <w:sz w:val="32"/>
          <w:szCs w:val="32"/>
          <w:u w:val="none"/>
          <w:lang w:eastAsia="zh-CN"/>
        </w:rPr>
        <w:t>综上，当事人的上述行为违反了</w:t>
      </w:r>
      <w:r>
        <w:rPr>
          <w:rFonts w:hint="eastAsia" w:ascii="仿宋" w:hAnsi="仿宋" w:eastAsia="仿宋" w:cs="楷体_GB2312"/>
          <w:bCs/>
          <w:color w:val="000000"/>
          <w:sz w:val="32"/>
          <w:szCs w:val="32"/>
          <w:u w:val="none"/>
          <w:lang w:val="zh-CN"/>
        </w:rPr>
        <w:t>《中华人民共和国特种设备安全法》第四十五条第二款</w:t>
      </w:r>
      <w:r>
        <w:rPr>
          <w:rFonts w:hint="eastAsia" w:ascii="仿宋" w:hAnsi="仿宋" w:eastAsia="仿宋" w:cs="楷体_GB2312"/>
          <w:bCs/>
          <w:color w:val="000000"/>
          <w:sz w:val="32"/>
          <w:szCs w:val="32"/>
          <w:u w:val="none"/>
        </w:rPr>
        <w:t>的规定</w:t>
      </w:r>
      <w:r>
        <w:rPr>
          <w:rFonts w:hint="eastAsia" w:ascii="仿宋" w:hAnsi="仿宋" w:eastAsia="仿宋" w:cs="楷体_GB2312"/>
          <w:bCs/>
          <w:color w:val="000000"/>
          <w:sz w:val="32"/>
          <w:szCs w:val="32"/>
          <w:u w:val="none"/>
          <w:lang w:eastAsia="zh-CN"/>
        </w:rPr>
        <w:t>，依据《中华人民共和国特种设备安全法》第八十八条第二款：“违反本法规定，未经许可，擅自从事电梯维护保养的，责令停止违法行为，处一万元以上十万元以下罚款；有违法所得的，没收违法所得。电梯的维护保养单位未按照本法规定以及安全技术规范的要求，进行电梯维护保养的，依照前款规定处罚。”的规定，参照《河北省市场监督管理系统行政处罚裁量权适用规则》第十五条第（二）项的规定，责令当事人停止上述违法行为，</w:t>
      </w:r>
      <w:r>
        <w:rPr>
          <w:rFonts w:hint="eastAsia" w:ascii="仿宋" w:hAnsi="仿宋" w:eastAsia="仿宋" w:cs="宋体"/>
          <w:bCs/>
          <w:color w:val="000000"/>
          <w:sz w:val="32"/>
          <w:szCs w:val="32"/>
        </w:rPr>
        <w:t>并决定处罚如下</w:t>
      </w:r>
      <w:r>
        <w:rPr>
          <w:rFonts w:hint="eastAsia" w:ascii="仿宋" w:hAnsi="仿宋" w:eastAsia="仿宋" w:cs="楷体_GB2312"/>
          <w:bCs/>
          <w:color w:val="000000"/>
          <w:sz w:val="32"/>
          <w:szCs w:val="32"/>
          <w:u w:val="none"/>
          <w:lang w:eastAsia="zh-CN"/>
        </w:rPr>
        <w:t>：</w:t>
      </w:r>
    </w:p>
    <w:p>
      <w:pPr>
        <w:keepNext w:val="0"/>
        <w:keepLines w:val="0"/>
        <w:pageBreakBefore w:val="0"/>
        <w:widowControl w:val="0"/>
        <w:numPr>
          <w:ilvl w:val="0"/>
          <w:numId w:val="1"/>
        </w:numPr>
        <w:kinsoku/>
        <w:wordWrap/>
        <w:overflowPunct/>
        <w:topLinePunct w:val="0"/>
        <w:bidi w:val="0"/>
        <w:spacing w:line="560" w:lineRule="exact"/>
        <w:ind w:left="0" w:leftChars="0" w:right="0" w:rightChars="0" w:firstLine="640" w:firstLineChars="200"/>
        <w:rPr>
          <w:rFonts w:hint="eastAsia" w:ascii="仿宋" w:hAnsi="仿宋" w:eastAsia="仿宋" w:cs="楷体_GB2312"/>
          <w:bCs/>
          <w:color w:val="000000"/>
          <w:sz w:val="32"/>
          <w:szCs w:val="32"/>
          <w:u w:val="none"/>
          <w:lang w:eastAsia="zh-CN"/>
        </w:rPr>
      </w:pPr>
      <w:r>
        <w:rPr>
          <w:rFonts w:hint="eastAsia" w:ascii="仿宋" w:hAnsi="仿宋" w:eastAsia="仿宋" w:cs="楷体_GB2312"/>
          <w:bCs/>
          <w:color w:val="000000"/>
          <w:sz w:val="32"/>
          <w:szCs w:val="32"/>
          <w:u w:val="none"/>
          <w:lang w:eastAsia="zh-CN"/>
        </w:rPr>
        <w:t>没收违法所得：人民币柒仟元整（7000元）；</w:t>
      </w:r>
    </w:p>
    <w:p>
      <w:pPr>
        <w:keepNext w:val="0"/>
        <w:keepLines w:val="0"/>
        <w:pageBreakBefore w:val="0"/>
        <w:widowControl w:val="0"/>
        <w:numPr>
          <w:ilvl w:val="0"/>
          <w:numId w:val="1"/>
        </w:numPr>
        <w:kinsoku/>
        <w:wordWrap/>
        <w:overflowPunct/>
        <w:topLinePunct w:val="0"/>
        <w:bidi w:val="0"/>
        <w:spacing w:line="560" w:lineRule="exact"/>
        <w:ind w:left="0" w:leftChars="0" w:right="0" w:rightChars="0" w:firstLine="640" w:firstLineChars="200"/>
        <w:rPr>
          <w:rFonts w:hint="eastAsia" w:ascii="仿宋" w:hAnsi="仿宋" w:eastAsia="仿宋" w:cs="楷体_GB2312"/>
          <w:bCs/>
          <w:color w:val="000000"/>
          <w:sz w:val="32"/>
          <w:szCs w:val="32"/>
          <w:u w:val="none"/>
          <w:lang w:eastAsia="zh-CN"/>
        </w:rPr>
      </w:pPr>
      <w:r>
        <w:rPr>
          <w:rFonts w:hint="eastAsia" w:ascii="仿宋" w:hAnsi="仿宋" w:eastAsia="仿宋" w:cs="楷体_GB2312"/>
          <w:bCs/>
          <w:color w:val="000000"/>
          <w:sz w:val="32"/>
          <w:szCs w:val="32"/>
          <w:u w:val="none"/>
          <w:lang w:eastAsia="zh-CN"/>
        </w:rPr>
        <w:t>罚款：人民币壹万壹仟元整（11000元）；</w:t>
      </w:r>
    </w:p>
    <w:p>
      <w:pPr>
        <w:keepNext w:val="0"/>
        <w:keepLines w:val="0"/>
        <w:pageBreakBefore w:val="0"/>
        <w:widowControl w:val="0"/>
        <w:numPr>
          <w:ilvl w:val="0"/>
          <w:numId w:val="0"/>
        </w:numPr>
        <w:kinsoku/>
        <w:wordWrap/>
        <w:overflowPunct/>
        <w:topLinePunct w:val="0"/>
        <w:bidi w:val="0"/>
        <w:spacing w:line="560" w:lineRule="exact"/>
        <w:ind w:left="0" w:leftChars="0" w:right="0" w:rightChars="0" w:firstLine="640" w:firstLineChars="200"/>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lang w:eastAsia="zh-CN"/>
        </w:rPr>
        <w:t xml:space="preserve">上述合计：人民币壹万捌仟元整（18000元）。                                </w:t>
      </w:r>
      <w:r>
        <w:rPr>
          <w:rFonts w:hint="eastAsia" w:ascii="仿宋" w:hAnsi="仿宋" w:eastAsia="仿宋" w:cs="宋体"/>
          <w:bCs/>
          <w:color w:val="000000"/>
          <w:sz w:val="32"/>
          <w:szCs w:val="32"/>
          <w:u w:val="none"/>
          <w:lang w:eastAsia="zh-CN"/>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当事人应当自收到本处罚决定书之日起十五日内，将罚没款缴至秦皇岛银行金财支行（账户名称：秦皇岛市财政局）；到期不缴纳罚款的，依据《中华人民共和国行政处罚法》第七十二条的规定，本局将每日按罚款数额的</w:t>
      </w:r>
      <w:r>
        <w:rPr>
          <w:rFonts w:hint="eastAsia" w:ascii="仿宋" w:hAnsi="仿宋" w:eastAsia="仿宋" w:cs="宋体"/>
          <w:sz w:val="32"/>
          <w:szCs w:val="32"/>
          <w:u w:val="none"/>
          <w:lang w:eastAsia="zh-CN"/>
        </w:rPr>
        <w:t>3%</w:t>
      </w:r>
      <w:r>
        <w:rPr>
          <w:rFonts w:hint="eastAsia" w:ascii="仿宋" w:hAnsi="仿宋" w:eastAsia="仿宋" w:cs="宋体"/>
          <w:sz w:val="32"/>
          <w:szCs w:val="32"/>
          <w:u w:val="none"/>
        </w:rPr>
        <w:t xml:space="preserve">加处罚款，并依法申请人民法院强制执行。                                                                                                                                                           </w:t>
      </w:r>
    </w:p>
    <w:p>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val="en-US"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r>
        <w:rPr>
          <w:rFonts w:hint="eastAsia" w:ascii="仿宋" w:hAnsi="仿宋" w:eastAsia="仿宋" w:cs="宋体"/>
          <w:sz w:val="32"/>
          <w:szCs w:val="32"/>
          <w:u w:val="single"/>
        </w:rPr>
        <w:t xml:space="preserve">    </w:t>
      </w:r>
      <w:r>
        <w:rPr>
          <w:rFonts w:hint="eastAsia" w:ascii="仿宋" w:hAnsi="仿宋" w:eastAsia="仿宋" w:cs="宋体"/>
          <w:color w:val="000000"/>
          <w:sz w:val="32"/>
          <w:szCs w:val="32"/>
          <w:lang w:val="en-US" w:eastAsia="zh-CN"/>
        </w:rPr>
        <w:t xml:space="preserve">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baseline"/>
        <w:rPr>
          <w:rFonts w:hint="eastAsia" w:ascii="仿宋" w:hAnsi="仿宋" w:eastAsia="仿宋" w:cs="宋体"/>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right"/>
        <w:textAlignment w:val="baseline"/>
        <w:rPr>
          <w:rFonts w:hint="eastAsia" w:ascii="仿宋" w:hAnsi="仿宋" w:eastAsia="仿宋" w:cs="宋体"/>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right"/>
        <w:textAlignment w:val="baseline"/>
        <w:rPr>
          <w:rFonts w:hint="eastAsia" w:ascii="仿宋" w:hAnsi="仿宋" w:eastAsia="仿宋" w:cs="宋体"/>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right"/>
        <w:textAlignment w:val="baseline"/>
        <w:rPr>
          <w:rFonts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keepNext w:val="0"/>
        <w:keepLines w:val="0"/>
        <w:pageBreakBefore w:val="0"/>
        <w:widowControl w:val="0"/>
        <w:kinsoku/>
        <w:wordWrap/>
        <w:overflowPunct/>
        <w:topLinePunct w:val="0"/>
        <w:bidi w:val="0"/>
        <w:spacing w:line="560" w:lineRule="exact"/>
        <w:ind w:left="0" w:leftChars="0" w:right="0" w:rightChars="0" w:firstLine="640" w:firstLineChars="200"/>
        <w:jc w:val="center"/>
        <w:rPr>
          <w:rFonts w:hint="eastAsia" w:ascii="仿宋" w:hAnsi="仿宋" w:eastAsia="仿宋" w:cs="宋体"/>
          <w:color w:val="auto"/>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FF"/>
          <w:sz w:val="32"/>
          <w:szCs w:val="32"/>
          <w:lang w:val="en-US" w:eastAsia="zh-CN"/>
        </w:rPr>
        <w:t xml:space="preserve">  </w:t>
      </w:r>
      <w:r>
        <w:rPr>
          <w:rFonts w:hint="eastAsia" w:ascii="仿宋" w:hAnsi="仿宋" w:eastAsia="仿宋" w:cs="宋体"/>
          <w:color w:val="auto"/>
          <w:sz w:val="32"/>
          <w:szCs w:val="32"/>
          <w:lang w:val="en-US" w:eastAsia="zh-CN"/>
        </w:rPr>
        <w:t xml:space="preserve"> 2024</w:t>
      </w:r>
      <w:r>
        <w:rPr>
          <w:rFonts w:hint="eastAsia" w:ascii="仿宋" w:hAnsi="仿宋" w:eastAsia="仿宋" w:cs="宋体"/>
          <w:color w:val="auto"/>
          <w:sz w:val="32"/>
          <w:szCs w:val="32"/>
        </w:rPr>
        <w:t>年</w:t>
      </w:r>
      <w:r>
        <w:rPr>
          <w:rFonts w:hint="eastAsia" w:ascii="仿宋" w:hAnsi="仿宋" w:eastAsia="仿宋" w:cs="宋体"/>
          <w:color w:val="auto"/>
          <w:sz w:val="32"/>
          <w:szCs w:val="32"/>
          <w:lang w:val="en-US" w:eastAsia="zh-CN"/>
        </w:rPr>
        <w:t>8</w:t>
      </w:r>
      <w:r>
        <w:rPr>
          <w:rFonts w:hint="eastAsia" w:ascii="仿宋" w:hAnsi="仿宋" w:eastAsia="仿宋" w:cs="宋体"/>
          <w:color w:val="auto"/>
          <w:sz w:val="32"/>
          <w:szCs w:val="32"/>
        </w:rPr>
        <w:t>月</w:t>
      </w:r>
      <w:r>
        <w:rPr>
          <w:rFonts w:hint="eastAsia" w:ascii="仿宋" w:hAnsi="仿宋" w:eastAsia="仿宋" w:cs="宋体"/>
          <w:color w:val="auto"/>
          <w:sz w:val="32"/>
          <w:szCs w:val="32"/>
          <w:lang w:val="en-US" w:eastAsia="zh-CN"/>
        </w:rPr>
        <w:t>14</w:t>
      </w:r>
      <w:r>
        <w:rPr>
          <w:rFonts w:hint="eastAsia" w:ascii="仿宋" w:hAnsi="仿宋" w:eastAsia="仿宋" w:cs="宋体"/>
          <w:color w:val="auto"/>
          <w:sz w:val="32"/>
          <w:szCs w:val="32"/>
        </w:rPr>
        <w:t>日</w:t>
      </w:r>
    </w:p>
    <w:p>
      <w:pPr>
        <w:spacing w:line="460" w:lineRule="exact"/>
        <w:ind w:right="640"/>
        <w:jc w:val="both"/>
        <w:rPr>
          <w:rFonts w:hint="eastAsia" w:ascii="仿宋" w:hAnsi="仿宋" w:eastAsia="仿宋" w:cs="宋体"/>
          <w:color w:val="auto"/>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4C39C"/>
    <w:multiLevelType w:val="singleLevel"/>
    <w:tmpl w:val="FCD4C3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zYjkwMjQwMzYwYmM5YjgzODc2YTI3NTM5MGUxM2EifQ=="/>
    <w:docVar w:name="KSO_WPS_MARK_KEY" w:val="ace30f71-1bbb-4304-b010-6d643cc7bb53"/>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1D63C01"/>
    <w:rsid w:val="0250225D"/>
    <w:rsid w:val="042713C4"/>
    <w:rsid w:val="07274556"/>
    <w:rsid w:val="07612C2A"/>
    <w:rsid w:val="09E94680"/>
    <w:rsid w:val="0A6749FB"/>
    <w:rsid w:val="0B084B61"/>
    <w:rsid w:val="0CF34325"/>
    <w:rsid w:val="0D4B051E"/>
    <w:rsid w:val="0E0B7D94"/>
    <w:rsid w:val="0EFE2AE5"/>
    <w:rsid w:val="10064749"/>
    <w:rsid w:val="102A0FD2"/>
    <w:rsid w:val="1326357C"/>
    <w:rsid w:val="16051582"/>
    <w:rsid w:val="1606156C"/>
    <w:rsid w:val="17152542"/>
    <w:rsid w:val="18F14FE3"/>
    <w:rsid w:val="1967313B"/>
    <w:rsid w:val="19F410D3"/>
    <w:rsid w:val="1A073B05"/>
    <w:rsid w:val="1CC57360"/>
    <w:rsid w:val="1CD667D0"/>
    <w:rsid w:val="1E3B3D7D"/>
    <w:rsid w:val="1E937BB8"/>
    <w:rsid w:val="20522F5E"/>
    <w:rsid w:val="20D34741"/>
    <w:rsid w:val="21B005DE"/>
    <w:rsid w:val="22214E52"/>
    <w:rsid w:val="22BC2E1F"/>
    <w:rsid w:val="23627A12"/>
    <w:rsid w:val="237635F6"/>
    <w:rsid w:val="243F6F66"/>
    <w:rsid w:val="263500D1"/>
    <w:rsid w:val="26D60AE7"/>
    <w:rsid w:val="26EA5FB3"/>
    <w:rsid w:val="26FC22A6"/>
    <w:rsid w:val="27802801"/>
    <w:rsid w:val="289767F2"/>
    <w:rsid w:val="2B5F1D03"/>
    <w:rsid w:val="2CA141C1"/>
    <w:rsid w:val="2CE02D8A"/>
    <w:rsid w:val="2CEA5C45"/>
    <w:rsid w:val="2CED6129"/>
    <w:rsid w:val="2DD83397"/>
    <w:rsid w:val="2FC0496B"/>
    <w:rsid w:val="306D7F0F"/>
    <w:rsid w:val="322F2560"/>
    <w:rsid w:val="330D0BCD"/>
    <w:rsid w:val="338024EF"/>
    <w:rsid w:val="33CE2438"/>
    <w:rsid w:val="34C324BE"/>
    <w:rsid w:val="350C42EE"/>
    <w:rsid w:val="352553B4"/>
    <w:rsid w:val="359605E4"/>
    <w:rsid w:val="36943D17"/>
    <w:rsid w:val="3826637A"/>
    <w:rsid w:val="38830E0B"/>
    <w:rsid w:val="38A72FFF"/>
    <w:rsid w:val="3A1C272D"/>
    <w:rsid w:val="3A502507"/>
    <w:rsid w:val="3BC059D3"/>
    <w:rsid w:val="3E681F6E"/>
    <w:rsid w:val="3EA11583"/>
    <w:rsid w:val="41B234F8"/>
    <w:rsid w:val="434D7F2B"/>
    <w:rsid w:val="43592C00"/>
    <w:rsid w:val="440F67DC"/>
    <w:rsid w:val="44612D2C"/>
    <w:rsid w:val="45BC42A2"/>
    <w:rsid w:val="46222FA9"/>
    <w:rsid w:val="4711663E"/>
    <w:rsid w:val="47DB5022"/>
    <w:rsid w:val="48105DF6"/>
    <w:rsid w:val="484C255F"/>
    <w:rsid w:val="48C515E4"/>
    <w:rsid w:val="4D0E4C96"/>
    <w:rsid w:val="4D1F6494"/>
    <w:rsid w:val="4D5253D9"/>
    <w:rsid w:val="4E5A5650"/>
    <w:rsid w:val="50F5239B"/>
    <w:rsid w:val="51843D8A"/>
    <w:rsid w:val="52E22C40"/>
    <w:rsid w:val="53085B8C"/>
    <w:rsid w:val="53B97754"/>
    <w:rsid w:val="558A777C"/>
    <w:rsid w:val="568F2C19"/>
    <w:rsid w:val="5AB54854"/>
    <w:rsid w:val="5B480E52"/>
    <w:rsid w:val="5C5869BC"/>
    <w:rsid w:val="5CDA7BA2"/>
    <w:rsid w:val="5EB772E6"/>
    <w:rsid w:val="5F557F47"/>
    <w:rsid w:val="5F675DDE"/>
    <w:rsid w:val="5F9C5F6A"/>
    <w:rsid w:val="60056957"/>
    <w:rsid w:val="62C84A71"/>
    <w:rsid w:val="63384043"/>
    <w:rsid w:val="64E654CB"/>
    <w:rsid w:val="65013FCF"/>
    <w:rsid w:val="652E4ACF"/>
    <w:rsid w:val="65306BC6"/>
    <w:rsid w:val="65767D11"/>
    <w:rsid w:val="659E7FEC"/>
    <w:rsid w:val="675853C5"/>
    <w:rsid w:val="680415E3"/>
    <w:rsid w:val="69C95843"/>
    <w:rsid w:val="6BDD7A26"/>
    <w:rsid w:val="6BF55FC2"/>
    <w:rsid w:val="6DD60821"/>
    <w:rsid w:val="6E6A5169"/>
    <w:rsid w:val="6E783501"/>
    <w:rsid w:val="6FCF30CF"/>
    <w:rsid w:val="706B361B"/>
    <w:rsid w:val="709D2F56"/>
    <w:rsid w:val="71B4761C"/>
    <w:rsid w:val="722872EA"/>
    <w:rsid w:val="73011F50"/>
    <w:rsid w:val="74EA5B80"/>
    <w:rsid w:val="777246DF"/>
    <w:rsid w:val="78713799"/>
    <w:rsid w:val="78AA2807"/>
    <w:rsid w:val="79D42231"/>
    <w:rsid w:val="7A1C4ECC"/>
    <w:rsid w:val="7D761851"/>
    <w:rsid w:val="7D9A64D2"/>
    <w:rsid w:val="7E5F4B53"/>
    <w:rsid w:val="7F1B7FBA"/>
    <w:rsid w:val="7FFE5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3196</Words>
  <Characters>3608</Characters>
  <Lines>26</Lines>
  <Paragraphs>7</Paragraphs>
  <TotalTime>2</TotalTime>
  <ScaleCrop>false</ScaleCrop>
  <LinksUpToDate>false</LinksUpToDate>
  <CharactersWithSpaces>4744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简单办公丶皎舟</cp:lastModifiedBy>
  <cp:lastPrinted>2021-11-05T02:04:00Z</cp:lastPrinted>
  <dcterms:modified xsi:type="dcterms:W3CDTF">2024-08-15T07:14:00Z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331E67A037634590AA3C1F91CCBBB972</vt:lpwstr>
  </property>
</Properties>
</file>