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center"/>
        <w:rPr>
          <w:rFonts w:ascii="Times New Roman" w:hAnsi="Times New Roman" w:eastAsia="方正小标宋简体" w:cs="方正小标宋简体"/>
          <w:color w:val="000000"/>
          <w:sz w:val="44"/>
          <w:szCs w:val="44"/>
        </w:rPr>
      </w:pPr>
      <w:r>
        <w:rPr>
          <w:rFonts w:hint="eastAsia" w:ascii="Times New Roman" w:hAnsi="Times New Roman" w:eastAsia="方正小标宋简体" w:cs="方正小标宋简体"/>
          <w:bCs/>
          <w:color w:val="000000"/>
          <w:sz w:val="44"/>
          <w:szCs w:val="44"/>
        </w:rPr>
        <w:t>秦皇岛市市场监督管理局</w:t>
      </w:r>
    </w:p>
    <w:p>
      <w:pPr>
        <w:spacing w:line="500" w:lineRule="exact"/>
        <w:jc w:val="center"/>
        <w:rPr>
          <w:rFonts w:ascii="Times New Roman" w:hAnsi="Times New Roman" w:eastAsia="方正小标宋简体" w:cs="方正小标宋简体"/>
          <w:bCs/>
          <w:color w:val="000000"/>
          <w:sz w:val="44"/>
          <w:szCs w:val="44"/>
        </w:rPr>
      </w:pPr>
      <w:r>
        <w:rPr>
          <w:rFonts w:hint="eastAsia" w:ascii="Times New Roman" w:hAnsi="Times New Roman" w:eastAsia="方正小标宋简体" w:cs="方正小标宋简体"/>
          <w:bCs/>
          <w:color w:val="000000"/>
          <w:sz w:val="44"/>
          <w:szCs w:val="44"/>
        </w:rPr>
        <w:t>行政处罚决定书</w:t>
      </w:r>
    </w:p>
    <w:p>
      <w:pPr>
        <w:snapToGrid w:val="0"/>
        <w:spacing w:before="312" w:beforeLines="100" w:after="312" w:afterLines="100" w:line="500" w:lineRule="exact"/>
        <w:jc w:val="center"/>
        <w:rPr>
          <w:sz w:val="32"/>
          <w:szCs w:val="32"/>
        </w:rPr>
      </w:pPr>
      <w:r>
        <w:rPr>
          <w:rFonts w:ascii="Times New Roman" w:hAnsi="Times New Roman" w:eastAsia="仿宋_GB2312" w:cs="仿宋"/>
          <w:color w:val="000000"/>
          <w:sz w:val="32"/>
          <w:szCs w:val="32"/>
        </w:rPr>
        <mc:AlternateContent>
          <mc:Choice Requires="wps">
            <w:drawing>
              <wp:anchor distT="0" distB="0" distL="113665" distR="113665" simplePos="0" relativeHeight="251659264" behindDoc="0" locked="0" layoutInCell="1" allowOverlap="1">
                <wp:simplePos x="0" y="0"/>
                <wp:positionH relativeFrom="column">
                  <wp:posOffset>25400</wp:posOffset>
                </wp:positionH>
                <wp:positionV relativeFrom="paragraph">
                  <wp:posOffset>20802600</wp:posOffset>
                </wp:positionV>
                <wp:extent cx="5761990" cy="1270"/>
                <wp:effectExtent l="0" t="0" r="0" b="0"/>
                <wp:wrapNone/>
                <wp:docPr id="1" name="自选图形 53"/>
                <wp:cNvGraphicFramePr/>
                <a:graphic xmlns:a="http://schemas.openxmlformats.org/drawingml/2006/main">
                  <a:graphicData uri="http://schemas.microsoft.com/office/word/2010/wordprocessingShape">
                    <wps:wsp>
                      <wps:cNvCnPr/>
                      <wps:spPr>
                        <a:xfrm>
                          <a:off x="1025525" y="22352000"/>
                          <a:ext cx="5761990" cy="1269"/>
                        </a:xfrm>
                        <a:prstGeom prst="straightConnector1">
                          <a:avLst/>
                        </a:prstGeom>
                        <a:noFill/>
                        <a:ln w="19050" cap="sq" cmpd="sng">
                          <a:solidFill>
                            <a:srgbClr val="000000"/>
                          </a:solidFill>
                          <a:prstDash val="solid"/>
                          <a:miter/>
                        </a:ln>
                      </wps:spPr>
                      <wps:bodyPr vert="horz" wrap="square" lIns="91440" tIns="45720" rIns="91440" bIns="45720" anchor="t" anchorCtr="0" upright="1">
                        <a:noAutofit/>
                      </wps:bodyPr>
                    </wps:wsp>
                  </a:graphicData>
                </a:graphic>
              </wp:anchor>
            </w:drawing>
          </mc:Choice>
          <mc:Fallback>
            <w:pict>
              <v:shape id="自选图形 53" o:spid="_x0000_s1026" o:spt="32" type="#_x0000_t32" style="position:absolute;left:0pt;margin-left:2pt;margin-top:1638pt;height:0.1pt;width:453.7pt;z-index:251659264;mso-width-relative:page;mso-height-relative:page;" filled="f" stroked="t" coordsize="21600,21600" o:gfxdata="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DCZ8ZX2gAAAAsBAAAPAAAAAAAAAAEAIAAAACIAAABkcnMvZG93bnJl&#10;di54bWxQSwECFAAUAAAACACHTuJA+8fF2TQCAABBBAAADgAAAAAAAAABACAAAAApAQAAZHJzL2Uy&#10;b0RvYy54bWxQSwUGAAAAAAYABgBZAQAAzwUAAAAA&#10;">
                <v:fill on="f" focussize="0,0"/>
                <v:stroke weight="1.5pt" color="#000000" joinstyle="miter" endcap="square"/>
                <v:imagedata o:title=""/>
                <o:lock v:ext="edit" aspectratio="f"/>
              </v:shape>
            </w:pict>
          </mc:Fallback>
        </mc:AlternateContent>
      </w:r>
      <w:r>
        <w:rPr>
          <w:rFonts w:hint="eastAsia" w:ascii="Times New Roman" w:hAnsi="Times New Roman" w:eastAsia="仿宋_GB2312" w:cs="仿宋"/>
          <w:color w:val="000000"/>
          <w:sz w:val="32"/>
          <w:szCs w:val="32"/>
        </w:rPr>
        <w:t>秦市监处罚〔202</w:t>
      </w:r>
      <w:r>
        <w:rPr>
          <w:rFonts w:hint="eastAsia" w:ascii="Times New Roman" w:hAnsi="Times New Roman" w:eastAsia="仿宋_GB2312" w:cs="仿宋"/>
          <w:color w:val="000000"/>
          <w:sz w:val="32"/>
          <w:szCs w:val="32"/>
          <w:lang w:val="en-US" w:eastAsia="zh-CN"/>
        </w:rPr>
        <w:t>4</w:t>
      </w:r>
      <w:r>
        <w:rPr>
          <w:rFonts w:hint="eastAsia" w:ascii="Times New Roman" w:hAnsi="Times New Roman" w:eastAsia="仿宋_GB2312" w:cs="仿宋"/>
          <w:color w:val="000000"/>
          <w:sz w:val="32"/>
          <w:szCs w:val="32"/>
        </w:rPr>
        <w:t>〕</w:t>
      </w:r>
      <w:r>
        <w:rPr>
          <w:rFonts w:hint="eastAsia" w:ascii="Times New Roman" w:hAnsi="Times New Roman" w:eastAsia="仿宋_GB2312" w:cs="仿宋"/>
          <w:color w:val="000000"/>
          <w:sz w:val="32"/>
          <w:szCs w:val="32"/>
          <w:lang w:val="en-US" w:eastAsia="zh-CN"/>
        </w:rPr>
        <w:t>2</w:t>
      </w:r>
      <w:r>
        <w:rPr>
          <w:rFonts w:hint="eastAsia" w:ascii="Times New Roman" w:hAnsi="Times New Roman" w:eastAsia="仿宋_GB2312" w:cs="仿宋"/>
          <w:color w:val="000000"/>
          <w:sz w:val="32"/>
          <w:szCs w:val="32"/>
        </w:rPr>
        <w:t>号</w:t>
      </w:r>
    </w:p>
    <w:p>
      <w:pPr>
        <w:spacing w:line="520" w:lineRule="exact"/>
        <w:ind w:firstLine="640" w:firstLineChars="200"/>
        <w:rPr>
          <w:rFonts w:ascii="仿宋" w:eastAsia="仿宋"/>
          <w:sz w:val="32"/>
          <w:szCs w:val="32"/>
        </w:rPr>
      </w:pPr>
      <w:r>
        <w:rPr>
          <w:rFonts w:hint="eastAsia" w:ascii="仿宋" w:eastAsia="仿宋"/>
          <w:sz w:val="32"/>
          <w:szCs w:val="32"/>
        </w:rPr>
        <w:t>当事人：</w:t>
      </w:r>
      <w:r>
        <w:rPr>
          <w:rFonts w:ascii="仿宋" w:eastAsia="仿宋"/>
          <w:sz w:val="32"/>
          <w:szCs w:val="32"/>
        </w:rPr>
        <w:t>海港区红旗路</w:t>
      </w:r>
      <w:r>
        <w:rPr>
          <w:rFonts w:hint="eastAsia" w:ascii="仿宋" w:eastAsia="仿宋"/>
          <w:sz w:val="32"/>
          <w:szCs w:val="32"/>
          <w:lang w:eastAsia="zh-CN"/>
        </w:rPr>
        <w:t>嘉诺</w:t>
      </w:r>
      <w:r>
        <w:rPr>
          <w:rFonts w:ascii="仿宋" w:eastAsia="仿宋"/>
          <w:sz w:val="32"/>
          <w:szCs w:val="32"/>
        </w:rPr>
        <w:t>超市</w:t>
      </w:r>
    </w:p>
    <w:p>
      <w:pPr>
        <w:spacing w:line="500" w:lineRule="exact"/>
        <w:ind w:firstLine="640" w:firstLineChars="200"/>
        <w:rPr>
          <w:rFonts w:hint="eastAsia" w:ascii="仿宋_GB2312" w:eastAsia="仿宋_GB2312"/>
          <w:sz w:val="32"/>
          <w:szCs w:val="32"/>
          <w:lang w:eastAsia="zh-CN"/>
        </w:rPr>
      </w:pPr>
      <w:r>
        <w:rPr>
          <w:rFonts w:hint="eastAsia" w:ascii="仿宋_GB2312" w:eastAsia="仿宋_GB2312"/>
          <w:sz w:val="32"/>
          <w:szCs w:val="32"/>
          <w:lang w:eastAsia="zh-CN"/>
        </w:rPr>
        <w:t>主体资格证照名称：营业执照</w:t>
      </w:r>
    </w:p>
    <w:p>
      <w:pPr>
        <w:spacing w:line="520" w:lineRule="exact"/>
        <w:ind w:firstLine="640" w:firstLineChars="200"/>
        <w:rPr>
          <w:rFonts w:hint="eastAsia" w:ascii="仿宋" w:eastAsia="仿宋"/>
          <w:sz w:val="32"/>
          <w:szCs w:val="32"/>
          <w:lang w:val="en-US" w:eastAsia="zh-CN"/>
        </w:rPr>
      </w:pPr>
      <w:r>
        <w:rPr>
          <w:rFonts w:hint="eastAsia" w:ascii="仿宋" w:eastAsia="仿宋"/>
          <w:sz w:val="32"/>
          <w:szCs w:val="32"/>
        </w:rPr>
        <w:t>统一社会信用代码：</w:t>
      </w:r>
      <w:r>
        <w:rPr>
          <w:rFonts w:hint="eastAsia" w:ascii="仿宋" w:eastAsia="仿宋"/>
          <w:sz w:val="32"/>
          <w:szCs w:val="32"/>
          <w:lang w:val="en-US" w:eastAsia="zh-CN"/>
        </w:rPr>
        <w:t>92130302MA09A6CH1U</w:t>
      </w:r>
    </w:p>
    <w:p>
      <w:pPr>
        <w:spacing w:line="520" w:lineRule="exact"/>
        <w:ind w:firstLine="640" w:firstLineChars="200"/>
        <w:rPr>
          <w:rFonts w:ascii="仿宋" w:eastAsia="仿宋"/>
          <w:sz w:val="32"/>
          <w:szCs w:val="32"/>
        </w:rPr>
      </w:pPr>
      <w:r>
        <w:rPr>
          <w:rFonts w:hint="eastAsia" w:ascii="仿宋" w:eastAsia="仿宋"/>
          <w:sz w:val="32"/>
          <w:szCs w:val="32"/>
        </w:rPr>
        <w:t>住所：秦皇岛</w:t>
      </w:r>
      <w:r>
        <w:rPr>
          <w:rFonts w:ascii="仿宋" w:eastAsia="仿宋"/>
          <w:sz w:val="32"/>
          <w:szCs w:val="32"/>
        </w:rPr>
        <w:t>海港区红旗路</w:t>
      </w:r>
      <w:r>
        <w:rPr>
          <w:rFonts w:hint="eastAsia" w:ascii="仿宋" w:eastAsia="仿宋"/>
          <w:sz w:val="32"/>
          <w:szCs w:val="32"/>
          <w:lang w:val="en-US" w:eastAsia="zh-CN"/>
        </w:rPr>
        <w:t>71-1</w:t>
      </w:r>
      <w:r>
        <w:rPr>
          <w:rFonts w:ascii="仿宋" w:eastAsia="仿宋"/>
          <w:sz w:val="32"/>
          <w:szCs w:val="32"/>
        </w:rPr>
        <w:t>号</w:t>
      </w:r>
    </w:p>
    <w:p>
      <w:pPr>
        <w:spacing w:line="520" w:lineRule="exact"/>
        <w:ind w:firstLine="640" w:firstLineChars="200"/>
        <w:rPr>
          <w:rFonts w:hint="eastAsia" w:ascii="仿宋" w:eastAsia="仿宋"/>
          <w:sz w:val="32"/>
          <w:szCs w:val="32"/>
          <w:lang w:val="en-US" w:eastAsia="zh-CN"/>
        </w:rPr>
      </w:pPr>
      <w:r>
        <w:rPr>
          <w:rFonts w:hint="eastAsia" w:ascii="仿宋" w:eastAsia="仿宋"/>
          <w:sz w:val="32"/>
          <w:szCs w:val="32"/>
        </w:rPr>
        <w:t>经营者：</w:t>
      </w:r>
      <w:r>
        <w:rPr>
          <w:rFonts w:hint="eastAsia" w:ascii="仿宋" w:eastAsia="仿宋"/>
          <w:sz w:val="32"/>
          <w:szCs w:val="32"/>
          <w:lang w:eastAsia="zh-CN"/>
        </w:rPr>
        <w:t>杜小虎</w:t>
      </w:r>
    </w:p>
    <w:p>
      <w:pPr>
        <w:spacing w:line="520" w:lineRule="exact"/>
        <w:ind w:firstLine="640" w:firstLineChars="200"/>
        <w:rPr>
          <w:rFonts w:hint="default" w:ascii="仿宋" w:eastAsia="仿宋"/>
          <w:sz w:val="32"/>
          <w:szCs w:val="32"/>
          <w:lang w:val="en-US"/>
        </w:rPr>
      </w:pPr>
      <w:r>
        <w:rPr>
          <w:rFonts w:hint="eastAsia" w:ascii="仿宋" w:eastAsia="仿宋"/>
          <w:sz w:val="32"/>
          <w:szCs w:val="32"/>
          <w:lang w:eastAsia="zh-CN"/>
        </w:rPr>
        <w:t>身份证号：</w:t>
      </w:r>
      <w:r>
        <w:rPr>
          <w:rFonts w:hint="eastAsia" w:ascii="仿宋" w:eastAsia="仿宋"/>
          <w:sz w:val="32"/>
          <w:szCs w:val="32"/>
          <w:lang w:val="en-US" w:eastAsia="zh-CN"/>
        </w:rPr>
        <w:t>4123261989********</w:t>
      </w:r>
      <w:bookmarkStart w:id="0" w:name="_GoBack"/>
      <w:bookmarkEnd w:id="0"/>
    </w:p>
    <w:p>
      <w:pPr>
        <w:spacing w:line="500" w:lineRule="exact"/>
        <w:ind w:firstLine="640" w:firstLineChars="200"/>
        <w:rPr>
          <w:rFonts w:hint="eastAsia" w:ascii="仿宋" w:eastAsia="仿宋"/>
          <w:sz w:val="32"/>
          <w:szCs w:val="32"/>
        </w:rPr>
      </w:pPr>
      <w:r>
        <w:rPr>
          <w:rFonts w:hint="eastAsia" w:ascii="仿宋_GB2312" w:eastAsia="仿宋_GB2312" w:cs="仿宋_GB2312"/>
          <w:bCs/>
          <w:sz w:val="32"/>
          <w:szCs w:val="32"/>
        </w:rPr>
        <w:t>本案来源于</w:t>
      </w:r>
      <w:r>
        <w:rPr>
          <w:rFonts w:hint="eastAsia" w:ascii="仿宋_GB2312" w:eastAsia="仿宋_GB2312" w:cs="仿宋_GB2312"/>
          <w:bCs/>
          <w:sz w:val="32"/>
          <w:szCs w:val="32"/>
          <w:lang w:eastAsia="zh-CN"/>
        </w:rPr>
        <w:t>监督检查。</w:t>
      </w:r>
      <w:r>
        <w:rPr>
          <w:rFonts w:hint="eastAsia" w:ascii="仿宋" w:eastAsia="仿宋"/>
          <w:sz w:val="32"/>
          <w:szCs w:val="32"/>
        </w:rPr>
        <w:t>202</w:t>
      </w:r>
      <w:r>
        <w:rPr>
          <w:rFonts w:hint="eastAsia" w:ascii="仿宋" w:eastAsia="仿宋"/>
          <w:sz w:val="32"/>
          <w:szCs w:val="32"/>
          <w:lang w:val="en-US" w:eastAsia="zh-CN"/>
        </w:rPr>
        <w:t>4</w:t>
      </w:r>
      <w:r>
        <w:rPr>
          <w:rFonts w:hint="eastAsia" w:ascii="仿宋" w:eastAsia="仿宋"/>
          <w:sz w:val="32"/>
          <w:szCs w:val="32"/>
        </w:rPr>
        <w:t>年</w:t>
      </w:r>
      <w:r>
        <w:rPr>
          <w:rFonts w:hint="eastAsia" w:ascii="仿宋" w:eastAsia="仿宋"/>
          <w:sz w:val="32"/>
          <w:szCs w:val="32"/>
          <w:lang w:val="en-US" w:eastAsia="zh-CN"/>
        </w:rPr>
        <w:t>1</w:t>
      </w:r>
      <w:r>
        <w:rPr>
          <w:rFonts w:hint="eastAsia" w:ascii="仿宋" w:eastAsia="仿宋"/>
          <w:sz w:val="32"/>
          <w:szCs w:val="32"/>
        </w:rPr>
        <w:t>月</w:t>
      </w:r>
      <w:r>
        <w:rPr>
          <w:rFonts w:hint="eastAsia" w:ascii="仿宋" w:eastAsia="仿宋"/>
          <w:sz w:val="32"/>
          <w:szCs w:val="32"/>
          <w:lang w:val="en-US" w:eastAsia="zh-CN"/>
        </w:rPr>
        <w:t>29</w:t>
      </w:r>
      <w:r>
        <w:rPr>
          <w:rFonts w:hint="eastAsia" w:ascii="仿宋" w:eastAsia="仿宋"/>
          <w:sz w:val="32"/>
          <w:szCs w:val="32"/>
        </w:rPr>
        <w:t>日，我局</w:t>
      </w:r>
      <w:r>
        <w:rPr>
          <w:rFonts w:ascii="仿宋" w:eastAsia="仿宋"/>
          <w:sz w:val="32"/>
          <w:szCs w:val="32"/>
        </w:rPr>
        <w:t>执法人员</w:t>
      </w:r>
      <w:r>
        <w:rPr>
          <w:rFonts w:hint="eastAsia" w:ascii="仿宋" w:eastAsia="仿宋"/>
          <w:sz w:val="32"/>
          <w:szCs w:val="32"/>
        </w:rPr>
        <w:t>对</w:t>
      </w:r>
      <w:r>
        <w:rPr>
          <w:rFonts w:ascii="仿宋" w:eastAsia="仿宋"/>
          <w:sz w:val="32"/>
          <w:szCs w:val="32"/>
        </w:rPr>
        <w:t>海港区红旗路</w:t>
      </w:r>
      <w:r>
        <w:rPr>
          <w:rFonts w:hint="eastAsia" w:ascii="仿宋" w:eastAsia="仿宋"/>
          <w:sz w:val="32"/>
          <w:szCs w:val="32"/>
          <w:lang w:eastAsia="zh-CN"/>
        </w:rPr>
        <w:t>嘉诺</w:t>
      </w:r>
      <w:r>
        <w:rPr>
          <w:rFonts w:ascii="仿宋" w:eastAsia="仿宋"/>
          <w:sz w:val="32"/>
          <w:szCs w:val="32"/>
        </w:rPr>
        <w:t>超市</w:t>
      </w:r>
      <w:r>
        <w:rPr>
          <w:rFonts w:hint="eastAsia" w:ascii="仿宋" w:eastAsia="仿宋"/>
          <w:sz w:val="32"/>
          <w:szCs w:val="32"/>
        </w:rPr>
        <w:t>现场</w:t>
      </w:r>
      <w:r>
        <w:rPr>
          <w:rFonts w:ascii="仿宋" w:eastAsia="仿宋"/>
          <w:sz w:val="32"/>
          <w:szCs w:val="32"/>
        </w:rPr>
        <w:t>检查</w:t>
      </w:r>
      <w:r>
        <w:rPr>
          <w:rFonts w:hint="eastAsia" w:ascii="仿宋" w:eastAsia="仿宋"/>
          <w:sz w:val="32"/>
          <w:szCs w:val="32"/>
        </w:rPr>
        <w:t>时发现，</w:t>
      </w:r>
      <w:r>
        <w:rPr>
          <w:rFonts w:ascii="仿宋" w:eastAsia="仿宋"/>
          <w:sz w:val="32"/>
          <w:szCs w:val="32"/>
        </w:rPr>
        <w:t>该超市</w:t>
      </w:r>
      <w:r>
        <w:rPr>
          <w:rFonts w:hint="eastAsia" w:ascii="仿宋" w:eastAsia="仿宋"/>
          <w:sz w:val="32"/>
          <w:szCs w:val="32"/>
        </w:rPr>
        <w:t>正在销售的</w:t>
      </w:r>
      <w:r>
        <w:rPr>
          <w:rFonts w:hint="eastAsia" w:ascii="仿宋" w:eastAsia="仿宋"/>
          <w:sz w:val="32"/>
          <w:szCs w:val="32"/>
          <w:lang w:eastAsia="zh-CN"/>
        </w:rPr>
        <w:t>部分白酒</w:t>
      </w:r>
      <w:r>
        <w:rPr>
          <w:rFonts w:hint="eastAsia" w:ascii="仿宋" w:eastAsia="仿宋"/>
          <w:sz w:val="32"/>
          <w:szCs w:val="32"/>
        </w:rPr>
        <w:t>涉嫌侵犯注册商标专用权，并依法对当事人涉嫌侵犯注册商标专用权的上述白酒实施了扣押强制措施，下达了秦市监</w:t>
      </w:r>
      <w:r>
        <w:rPr>
          <w:rFonts w:ascii="仿宋" w:eastAsia="仿宋"/>
          <w:sz w:val="32"/>
          <w:szCs w:val="32"/>
        </w:rPr>
        <w:t>强制</w:t>
      </w:r>
      <w:r>
        <w:rPr>
          <w:rFonts w:hint="eastAsia" w:ascii="仿宋" w:eastAsia="仿宋"/>
          <w:sz w:val="32"/>
          <w:szCs w:val="32"/>
        </w:rPr>
        <w:t>〔202</w:t>
      </w:r>
      <w:r>
        <w:rPr>
          <w:rFonts w:hint="eastAsia" w:ascii="仿宋" w:eastAsia="仿宋"/>
          <w:sz w:val="32"/>
          <w:szCs w:val="32"/>
          <w:lang w:val="en-US" w:eastAsia="zh-CN"/>
        </w:rPr>
        <w:t>4</w:t>
      </w:r>
      <w:r>
        <w:rPr>
          <w:rFonts w:hint="eastAsia" w:ascii="仿宋" w:eastAsia="仿宋"/>
          <w:sz w:val="32"/>
          <w:szCs w:val="32"/>
        </w:rPr>
        <w:t>〕知支</w:t>
      </w:r>
      <w:r>
        <w:rPr>
          <w:rFonts w:hint="eastAsia" w:ascii="仿宋" w:eastAsia="仿宋"/>
          <w:sz w:val="32"/>
          <w:szCs w:val="32"/>
          <w:lang w:val="en-US" w:eastAsia="zh-CN"/>
        </w:rPr>
        <w:t>1</w:t>
      </w:r>
      <w:r>
        <w:rPr>
          <w:rFonts w:hint="eastAsia" w:ascii="仿宋" w:eastAsia="仿宋"/>
          <w:sz w:val="32"/>
          <w:szCs w:val="32"/>
        </w:rPr>
        <w:t>号的实施行政强制措施决定书及知支</w:t>
      </w:r>
      <w:r>
        <w:rPr>
          <w:rFonts w:hint="eastAsia" w:ascii="仿宋" w:eastAsia="仿宋"/>
          <w:sz w:val="32"/>
          <w:szCs w:val="32"/>
          <w:lang w:val="en-US" w:eastAsia="zh-CN"/>
        </w:rPr>
        <w:t>1</w:t>
      </w:r>
      <w:r>
        <w:rPr>
          <w:rFonts w:hint="eastAsia" w:ascii="仿宋" w:eastAsia="仿宋"/>
          <w:sz w:val="32"/>
          <w:szCs w:val="32"/>
        </w:rPr>
        <w:t>号财物清单。</w:t>
      </w:r>
    </w:p>
    <w:p>
      <w:pPr>
        <w:keepNext w:val="0"/>
        <w:keepLines w:val="0"/>
        <w:pageBreakBefore w:val="0"/>
        <w:widowControl/>
        <w:kinsoku w:val="0"/>
        <w:wordWrap/>
        <w:overflowPunct/>
        <w:topLinePunct w:val="0"/>
        <w:autoSpaceDE w:val="0"/>
        <w:autoSpaceDN w:val="0"/>
        <w:adjustRightInd w:val="0"/>
        <w:snapToGrid w:val="0"/>
        <w:spacing w:line="500" w:lineRule="exact"/>
        <w:ind w:left="0" w:firstLine="640" w:firstLineChars="200"/>
        <w:textAlignment w:val="baseline"/>
        <w:rPr>
          <w:rFonts w:hint="eastAsia" w:ascii="仿宋_GB2312" w:eastAsia="仿宋_GB2312" w:cs="仿宋_GB2312"/>
          <w:sz w:val="32"/>
          <w:szCs w:val="32"/>
          <w:lang w:eastAsia="zh-CN"/>
        </w:rPr>
      </w:pPr>
      <w:r>
        <w:rPr>
          <w:rFonts w:hint="eastAsia" w:ascii="仿宋_GB2312" w:eastAsia="仿宋_GB2312" w:cs="仿宋_GB2312"/>
          <w:sz w:val="32"/>
          <w:szCs w:val="32"/>
          <w:lang w:eastAsia="zh-CN"/>
        </w:rPr>
        <w:t>经领导批准，于202</w:t>
      </w:r>
      <w:r>
        <w:rPr>
          <w:rFonts w:hint="eastAsia" w:ascii="仿宋_GB2312" w:eastAsia="仿宋_GB2312" w:cs="仿宋_GB2312"/>
          <w:sz w:val="32"/>
          <w:szCs w:val="32"/>
          <w:lang w:val="en-US" w:eastAsia="zh-CN"/>
        </w:rPr>
        <w:t>4</w:t>
      </w:r>
      <w:r>
        <w:rPr>
          <w:rFonts w:hint="eastAsia" w:ascii="仿宋_GB2312" w:eastAsia="仿宋_GB2312" w:cs="仿宋_GB2312"/>
          <w:sz w:val="32"/>
          <w:szCs w:val="32"/>
          <w:lang w:eastAsia="zh-CN"/>
        </w:rPr>
        <w:t>年</w:t>
      </w:r>
      <w:r>
        <w:rPr>
          <w:rFonts w:hint="eastAsia" w:ascii="仿宋_GB2312" w:eastAsia="仿宋_GB2312" w:cs="仿宋_GB2312"/>
          <w:sz w:val="32"/>
          <w:szCs w:val="32"/>
          <w:lang w:val="en-US" w:eastAsia="zh-CN"/>
        </w:rPr>
        <w:t>2</w:t>
      </w:r>
      <w:r>
        <w:rPr>
          <w:rFonts w:hint="eastAsia" w:ascii="仿宋_GB2312" w:eastAsia="仿宋_GB2312" w:cs="仿宋_GB2312"/>
          <w:sz w:val="32"/>
          <w:szCs w:val="32"/>
          <w:lang w:eastAsia="zh-CN"/>
        </w:rPr>
        <w:t>月</w:t>
      </w:r>
      <w:r>
        <w:rPr>
          <w:rFonts w:hint="eastAsia" w:ascii="仿宋_GB2312" w:eastAsia="仿宋_GB2312" w:cs="仿宋_GB2312"/>
          <w:sz w:val="32"/>
          <w:szCs w:val="32"/>
          <w:lang w:val="en-US" w:eastAsia="zh-CN"/>
        </w:rPr>
        <w:t>7</w:t>
      </w:r>
      <w:r>
        <w:rPr>
          <w:rFonts w:hint="eastAsia" w:ascii="仿宋_GB2312" w:eastAsia="仿宋_GB2312" w:cs="仿宋_GB2312"/>
          <w:sz w:val="32"/>
          <w:szCs w:val="32"/>
          <w:lang w:eastAsia="zh-CN"/>
        </w:rPr>
        <w:t>日予以立案。</w:t>
      </w:r>
    </w:p>
    <w:p>
      <w:pPr>
        <w:spacing w:line="520" w:lineRule="exact"/>
        <w:ind w:firstLine="640" w:firstLineChars="200"/>
        <w:rPr>
          <w:rFonts w:ascii="仿宋" w:eastAsia="仿宋"/>
          <w:sz w:val="32"/>
          <w:szCs w:val="32"/>
        </w:rPr>
      </w:pPr>
      <w:r>
        <w:rPr>
          <w:rFonts w:hint="eastAsia" w:ascii="仿宋" w:eastAsia="仿宋"/>
          <w:sz w:val="32"/>
          <w:szCs w:val="32"/>
        </w:rPr>
        <w:t>经</w:t>
      </w:r>
      <w:r>
        <w:rPr>
          <w:rFonts w:hint="eastAsia" w:ascii="仿宋" w:eastAsia="仿宋"/>
          <w:sz w:val="32"/>
          <w:szCs w:val="32"/>
          <w:lang w:eastAsia="zh-CN"/>
        </w:rPr>
        <w:t>贵州茅台酒股份有限公司、</w:t>
      </w:r>
      <w:r>
        <w:rPr>
          <w:rFonts w:hint="eastAsia" w:ascii="仿宋" w:eastAsia="仿宋"/>
          <w:sz w:val="32"/>
          <w:szCs w:val="32"/>
        </w:rPr>
        <w:t>泸州老窖股份有限公司打假人员鉴定，上述白酒属于侵犯其注册商标专用权商品，并出具了鉴定证明书。当事人不能提供供货方的营业执照、</w:t>
      </w:r>
      <w:r>
        <w:rPr>
          <w:rFonts w:hint="eastAsia" w:ascii="仿宋" w:eastAsia="仿宋"/>
          <w:sz w:val="32"/>
          <w:szCs w:val="32"/>
          <w:lang w:val="en-US" w:eastAsia="zh-CN"/>
        </w:rPr>
        <w:t>仅销售预包装食品经营者备案信息采集表、</w:t>
      </w:r>
      <w:r>
        <w:rPr>
          <w:rFonts w:hint="eastAsia" w:ascii="仿宋" w:eastAsia="仿宋"/>
          <w:sz w:val="32"/>
          <w:szCs w:val="32"/>
        </w:rPr>
        <w:t>购进票据等相关证明材料，执法人员当场对当事人</w:t>
      </w:r>
      <w:r>
        <w:rPr>
          <w:rFonts w:hint="eastAsia" w:ascii="仿宋" w:eastAsia="仿宋"/>
          <w:sz w:val="32"/>
          <w:szCs w:val="32"/>
          <w:lang w:eastAsia="zh-CN"/>
        </w:rPr>
        <w:t>下达了责令改正通知书。</w:t>
      </w:r>
      <w:r>
        <w:rPr>
          <w:rFonts w:hint="eastAsia" w:ascii="仿宋" w:eastAsia="仿宋"/>
          <w:sz w:val="32"/>
          <w:szCs w:val="32"/>
        </w:rPr>
        <w:t>现查明，当事人经营</w:t>
      </w:r>
      <w:r>
        <w:rPr>
          <w:rFonts w:hint="eastAsia" w:ascii="仿宋" w:eastAsia="仿宋"/>
          <w:color w:val="000000"/>
          <w:sz w:val="32"/>
          <w:szCs w:val="32"/>
        </w:rPr>
        <w:t>侵犯注册商标专用权的</w:t>
      </w:r>
      <w:r>
        <w:rPr>
          <w:rFonts w:hint="eastAsia" w:ascii="仿宋" w:eastAsia="仿宋"/>
          <w:color w:val="000000"/>
          <w:sz w:val="32"/>
          <w:szCs w:val="32"/>
          <w:lang w:eastAsia="zh-CN"/>
        </w:rPr>
        <w:t>贵州茅台酒</w:t>
      </w:r>
      <w:r>
        <w:rPr>
          <w:rFonts w:hint="eastAsia" w:ascii="仿宋" w:eastAsia="仿宋"/>
          <w:sz w:val="32"/>
          <w:szCs w:val="32"/>
          <w:lang w:val="en-US" w:eastAsia="zh-CN"/>
        </w:rPr>
        <w:t>43</w:t>
      </w:r>
      <w:r>
        <w:rPr>
          <w:rFonts w:hint="eastAsia" w:ascii="仿宋" w:eastAsia="仿宋"/>
          <w:sz w:val="32"/>
          <w:szCs w:val="32"/>
        </w:rPr>
        <w:t xml:space="preserve">%vol </w:t>
      </w:r>
      <w:r>
        <w:rPr>
          <w:rFonts w:hint="eastAsia" w:ascii="仿宋" w:eastAsia="仿宋"/>
          <w:sz w:val="32"/>
          <w:szCs w:val="32"/>
          <w:lang w:val="en-US" w:eastAsia="zh-CN"/>
        </w:rPr>
        <w:t>50</w:t>
      </w:r>
      <w:r>
        <w:rPr>
          <w:rFonts w:hint="eastAsia" w:ascii="仿宋" w:eastAsia="仿宋"/>
          <w:sz w:val="32"/>
          <w:szCs w:val="32"/>
        </w:rPr>
        <w:t>0ml</w:t>
      </w:r>
      <w:r>
        <w:rPr>
          <w:rFonts w:ascii="仿宋" w:eastAsia="仿宋"/>
          <w:sz w:val="32"/>
          <w:szCs w:val="32"/>
        </w:rPr>
        <w:t xml:space="preserve"> </w:t>
      </w:r>
      <w:r>
        <w:rPr>
          <w:rFonts w:hint="eastAsia" w:ascii="仿宋" w:eastAsia="仿宋"/>
          <w:sz w:val="32"/>
          <w:szCs w:val="32"/>
          <w:lang w:val="en-US" w:eastAsia="zh-CN"/>
        </w:rPr>
        <w:t>1</w:t>
      </w:r>
      <w:r>
        <w:rPr>
          <w:rFonts w:hint="eastAsia" w:ascii="仿宋" w:eastAsia="仿宋"/>
          <w:sz w:val="32"/>
          <w:szCs w:val="32"/>
        </w:rPr>
        <w:t>瓶，</w:t>
      </w:r>
      <w:r>
        <w:rPr>
          <w:rFonts w:ascii="仿宋" w:eastAsia="仿宋"/>
          <w:sz w:val="32"/>
          <w:szCs w:val="32"/>
        </w:rPr>
        <w:t>每瓶售价</w:t>
      </w:r>
      <w:r>
        <w:rPr>
          <w:rFonts w:hint="eastAsia" w:ascii="仿宋" w:eastAsia="仿宋"/>
          <w:sz w:val="32"/>
          <w:szCs w:val="32"/>
          <w:lang w:val="en-US" w:eastAsia="zh-CN"/>
        </w:rPr>
        <w:t>1000</w:t>
      </w:r>
      <w:r>
        <w:rPr>
          <w:rFonts w:ascii="仿宋" w:eastAsia="仿宋"/>
          <w:sz w:val="32"/>
          <w:szCs w:val="32"/>
        </w:rPr>
        <w:t>元</w:t>
      </w:r>
      <w:r>
        <w:rPr>
          <w:rFonts w:hint="eastAsia" w:ascii="仿宋" w:eastAsia="仿宋"/>
          <w:sz w:val="32"/>
          <w:szCs w:val="32"/>
          <w:lang w:eastAsia="zh-CN"/>
        </w:rPr>
        <w:t>；</w:t>
      </w:r>
      <w:r>
        <w:rPr>
          <w:rFonts w:hint="eastAsia" w:ascii="仿宋" w:eastAsia="仿宋"/>
          <w:color w:val="000000"/>
          <w:sz w:val="32"/>
          <w:szCs w:val="32"/>
          <w:lang w:eastAsia="zh-CN"/>
        </w:rPr>
        <w:t>贵州茅台酒</w:t>
      </w:r>
      <w:r>
        <w:rPr>
          <w:rFonts w:hint="eastAsia" w:ascii="仿宋" w:eastAsia="仿宋"/>
          <w:sz w:val="32"/>
          <w:szCs w:val="32"/>
          <w:lang w:val="en-US" w:eastAsia="zh-CN"/>
        </w:rPr>
        <w:t>53</w:t>
      </w:r>
      <w:r>
        <w:rPr>
          <w:rFonts w:hint="eastAsia" w:ascii="仿宋" w:eastAsia="仿宋"/>
          <w:sz w:val="32"/>
          <w:szCs w:val="32"/>
        </w:rPr>
        <w:t xml:space="preserve">%vol </w:t>
      </w:r>
      <w:r>
        <w:rPr>
          <w:rFonts w:hint="eastAsia" w:ascii="仿宋" w:eastAsia="仿宋"/>
          <w:sz w:val="32"/>
          <w:szCs w:val="32"/>
          <w:lang w:val="en-US" w:eastAsia="zh-CN"/>
        </w:rPr>
        <w:t>50</w:t>
      </w:r>
      <w:r>
        <w:rPr>
          <w:rFonts w:hint="eastAsia" w:ascii="仿宋" w:eastAsia="仿宋"/>
          <w:sz w:val="32"/>
          <w:szCs w:val="32"/>
        </w:rPr>
        <w:t>0ml</w:t>
      </w:r>
      <w:r>
        <w:rPr>
          <w:rFonts w:ascii="仿宋" w:eastAsia="仿宋"/>
          <w:sz w:val="32"/>
          <w:szCs w:val="32"/>
        </w:rPr>
        <w:t xml:space="preserve"> </w:t>
      </w:r>
      <w:r>
        <w:rPr>
          <w:rFonts w:hint="eastAsia" w:ascii="仿宋" w:eastAsia="仿宋"/>
          <w:sz w:val="32"/>
          <w:szCs w:val="32"/>
          <w:lang w:val="en-US" w:eastAsia="zh-CN"/>
        </w:rPr>
        <w:t>4</w:t>
      </w:r>
      <w:r>
        <w:rPr>
          <w:rFonts w:hint="eastAsia" w:ascii="仿宋" w:eastAsia="仿宋"/>
          <w:sz w:val="32"/>
          <w:szCs w:val="32"/>
        </w:rPr>
        <w:t>瓶</w:t>
      </w:r>
      <w:r>
        <w:rPr>
          <w:rFonts w:hint="eastAsia" w:ascii="仿宋" w:eastAsia="仿宋"/>
          <w:sz w:val="32"/>
          <w:szCs w:val="32"/>
          <w:lang w:eastAsia="zh-CN"/>
        </w:rPr>
        <w:t>，</w:t>
      </w:r>
      <w:r>
        <w:rPr>
          <w:rFonts w:ascii="仿宋" w:eastAsia="仿宋"/>
          <w:sz w:val="32"/>
          <w:szCs w:val="32"/>
        </w:rPr>
        <w:t>每瓶售价</w:t>
      </w:r>
      <w:r>
        <w:rPr>
          <w:rFonts w:hint="eastAsia" w:ascii="仿宋" w:eastAsia="仿宋"/>
          <w:sz w:val="32"/>
          <w:szCs w:val="32"/>
          <w:lang w:val="en-US" w:eastAsia="zh-CN"/>
        </w:rPr>
        <w:t>2600</w:t>
      </w:r>
      <w:r>
        <w:rPr>
          <w:rFonts w:ascii="仿宋" w:eastAsia="仿宋"/>
          <w:sz w:val="32"/>
          <w:szCs w:val="32"/>
        </w:rPr>
        <w:t>元</w:t>
      </w:r>
      <w:r>
        <w:rPr>
          <w:rFonts w:hint="eastAsia" w:ascii="仿宋" w:eastAsia="仿宋"/>
          <w:sz w:val="32"/>
          <w:szCs w:val="32"/>
          <w:lang w:eastAsia="zh-CN"/>
        </w:rPr>
        <w:t>；</w:t>
      </w:r>
      <w:r>
        <w:rPr>
          <w:rFonts w:hint="eastAsia" w:ascii="仿宋" w:eastAsia="仿宋"/>
          <w:color w:val="000000"/>
          <w:sz w:val="32"/>
          <w:szCs w:val="32"/>
          <w:lang w:eastAsia="zh-CN"/>
        </w:rPr>
        <w:t>贵州茅台酒</w:t>
      </w:r>
      <w:r>
        <w:rPr>
          <w:rFonts w:hint="eastAsia" w:ascii="仿宋" w:eastAsia="仿宋"/>
          <w:sz w:val="32"/>
          <w:szCs w:val="32"/>
        </w:rPr>
        <w:t xml:space="preserve">38%vol </w:t>
      </w:r>
      <w:r>
        <w:rPr>
          <w:rFonts w:hint="eastAsia" w:ascii="仿宋" w:eastAsia="仿宋"/>
          <w:sz w:val="32"/>
          <w:szCs w:val="32"/>
          <w:lang w:val="en-US" w:eastAsia="zh-CN"/>
        </w:rPr>
        <w:t>50</w:t>
      </w:r>
      <w:r>
        <w:rPr>
          <w:rFonts w:hint="eastAsia" w:ascii="仿宋" w:eastAsia="仿宋"/>
          <w:sz w:val="32"/>
          <w:szCs w:val="32"/>
        </w:rPr>
        <w:t>0ml</w:t>
      </w:r>
      <w:r>
        <w:rPr>
          <w:rFonts w:ascii="仿宋" w:eastAsia="仿宋"/>
          <w:sz w:val="32"/>
          <w:szCs w:val="32"/>
        </w:rPr>
        <w:t xml:space="preserve"> </w:t>
      </w:r>
      <w:r>
        <w:rPr>
          <w:rFonts w:hint="eastAsia" w:ascii="仿宋" w:eastAsia="仿宋"/>
          <w:sz w:val="32"/>
          <w:szCs w:val="32"/>
          <w:lang w:val="en-US" w:eastAsia="zh-CN"/>
        </w:rPr>
        <w:t>2</w:t>
      </w:r>
      <w:r>
        <w:rPr>
          <w:rFonts w:hint="eastAsia" w:ascii="仿宋" w:eastAsia="仿宋"/>
          <w:sz w:val="32"/>
          <w:szCs w:val="32"/>
        </w:rPr>
        <w:t>瓶</w:t>
      </w:r>
      <w:r>
        <w:rPr>
          <w:rFonts w:hint="eastAsia" w:ascii="仿宋" w:eastAsia="仿宋"/>
          <w:sz w:val="32"/>
          <w:szCs w:val="32"/>
          <w:lang w:eastAsia="zh-CN"/>
        </w:rPr>
        <w:t>，</w:t>
      </w:r>
      <w:r>
        <w:rPr>
          <w:rFonts w:ascii="仿宋" w:eastAsia="仿宋"/>
          <w:sz w:val="32"/>
          <w:szCs w:val="32"/>
        </w:rPr>
        <w:t>每瓶售价</w:t>
      </w:r>
      <w:r>
        <w:rPr>
          <w:rFonts w:hint="eastAsia" w:ascii="仿宋" w:eastAsia="仿宋"/>
          <w:sz w:val="32"/>
          <w:szCs w:val="32"/>
          <w:lang w:val="en-US" w:eastAsia="zh-CN"/>
        </w:rPr>
        <w:t>1000</w:t>
      </w:r>
      <w:r>
        <w:rPr>
          <w:rFonts w:ascii="仿宋" w:eastAsia="仿宋"/>
          <w:sz w:val="32"/>
          <w:szCs w:val="32"/>
        </w:rPr>
        <w:t>元；</w:t>
      </w:r>
      <w:r>
        <w:rPr>
          <w:rFonts w:hint="eastAsia" w:ascii="仿宋" w:eastAsia="仿宋"/>
          <w:sz w:val="32"/>
          <w:szCs w:val="32"/>
          <w:lang w:eastAsia="zh-CN"/>
        </w:rPr>
        <w:t>国窖</w:t>
      </w:r>
      <w:r>
        <w:rPr>
          <w:rFonts w:hint="eastAsia" w:ascii="仿宋" w:eastAsia="仿宋"/>
          <w:sz w:val="32"/>
          <w:szCs w:val="32"/>
          <w:lang w:val="en-US" w:eastAsia="zh-CN"/>
        </w:rPr>
        <w:t>1573 3</w:t>
      </w:r>
      <w:r>
        <w:rPr>
          <w:rFonts w:hint="eastAsia" w:ascii="仿宋" w:eastAsia="仿宋"/>
          <w:sz w:val="32"/>
          <w:szCs w:val="32"/>
        </w:rPr>
        <w:t xml:space="preserve">8%vol 500ml </w:t>
      </w:r>
      <w:r>
        <w:rPr>
          <w:rFonts w:hint="eastAsia" w:ascii="仿宋" w:eastAsia="仿宋"/>
          <w:sz w:val="32"/>
          <w:szCs w:val="32"/>
          <w:lang w:val="en-US" w:eastAsia="zh-CN"/>
        </w:rPr>
        <w:t>1</w:t>
      </w:r>
      <w:r>
        <w:rPr>
          <w:rFonts w:hint="eastAsia" w:ascii="仿宋" w:eastAsia="仿宋"/>
          <w:sz w:val="32"/>
          <w:szCs w:val="32"/>
        </w:rPr>
        <w:t>瓶</w:t>
      </w:r>
      <w:r>
        <w:rPr>
          <w:rFonts w:ascii="仿宋" w:eastAsia="仿宋"/>
          <w:sz w:val="32"/>
          <w:szCs w:val="32"/>
        </w:rPr>
        <w:t>，每瓶售价</w:t>
      </w:r>
      <w:r>
        <w:rPr>
          <w:rFonts w:hint="eastAsia" w:ascii="仿宋" w:eastAsia="仿宋"/>
          <w:sz w:val="32"/>
          <w:szCs w:val="32"/>
          <w:lang w:val="en-US" w:eastAsia="zh-CN"/>
        </w:rPr>
        <w:t>650</w:t>
      </w:r>
      <w:r>
        <w:rPr>
          <w:rFonts w:ascii="仿宋" w:eastAsia="仿宋"/>
          <w:sz w:val="32"/>
          <w:szCs w:val="32"/>
        </w:rPr>
        <w:t>元</w:t>
      </w:r>
      <w:r>
        <w:rPr>
          <w:rFonts w:ascii="仿宋" w:eastAsia="仿宋"/>
          <w:color w:val="auto"/>
          <w:sz w:val="32"/>
          <w:szCs w:val="32"/>
        </w:rPr>
        <w:t>。</w:t>
      </w:r>
      <w:r>
        <w:rPr>
          <w:rFonts w:hint="eastAsia" w:ascii="仿宋" w:eastAsia="仿宋"/>
          <w:color w:val="auto"/>
          <w:sz w:val="32"/>
          <w:szCs w:val="32"/>
        </w:rPr>
        <w:t>当事人的违法经营额：</w:t>
      </w:r>
      <w:r>
        <w:rPr>
          <w:rFonts w:hint="eastAsia" w:ascii="仿宋" w:eastAsia="仿宋"/>
          <w:color w:val="auto"/>
          <w:sz w:val="32"/>
          <w:szCs w:val="32"/>
          <w:lang w:val="en-US" w:eastAsia="zh-CN"/>
        </w:rPr>
        <w:t>1</w:t>
      </w:r>
      <w:r>
        <w:rPr>
          <w:rFonts w:hint="eastAsia" w:ascii="仿宋" w:eastAsia="仿宋"/>
          <w:color w:val="auto"/>
          <w:sz w:val="32"/>
          <w:szCs w:val="32"/>
        </w:rPr>
        <w:t>瓶*</w:t>
      </w:r>
      <w:r>
        <w:rPr>
          <w:rFonts w:hint="eastAsia" w:ascii="仿宋" w:eastAsia="仿宋"/>
          <w:color w:val="auto"/>
          <w:sz w:val="32"/>
          <w:szCs w:val="32"/>
          <w:lang w:val="en-US" w:eastAsia="zh-CN"/>
        </w:rPr>
        <w:t>1000</w:t>
      </w:r>
      <w:r>
        <w:rPr>
          <w:rFonts w:hint="eastAsia" w:ascii="仿宋" w:eastAsia="仿宋"/>
          <w:color w:val="auto"/>
          <w:sz w:val="32"/>
          <w:szCs w:val="32"/>
        </w:rPr>
        <w:t>元/瓶+</w:t>
      </w:r>
      <w:r>
        <w:rPr>
          <w:rFonts w:hint="eastAsia" w:ascii="仿宋" w:eastAsia="仿宋"/>
          <w:color w:val="auto"/>
          <w:sz w:val="32"/>
          <w:szCs w:val="32"/>
          <w:lang w:val="en-US" w:eastAsia="zh-CN"/>
        </w:rPr>
        <w:t>4</w:t>
      </w:r>
      <w:r>
        <w:rPr>
          <w:rFonts w:hint="eastAsia" w:ascii="仿宋" w:eastAsia="仿宋"/>
          <w:color w:val="auto"/>
          <w:sz w:val="32"/>
          <w:szCs w:val="32"/>
        </w:rPr>
        <w:t>瓶*</w:t>
      </w:r>
      <w:r>
        <w:rPr>
          <w:rFonts w:hint="eastAsia" w:ascii="仿宋" w:eastAsia="仿宋"/>
          <w:color w:val="auto"/>
          <w:sz w:val="32"/>
          <w:szCs w:val="32"/>
          <w:lang w:val="en-US" w:eastAsia="zh-CN"/>
        </w:rPr>
        <w:t>2600</w:t>
      </w:r>
      <w:r>
        <w:rPr>
          <w:rFonts w:hint="eastAsia" w:ascii="仿宋" w:eastAsia="仿宋"/>
          <w:color w:val="auto"/>
          <w:sz w:val="32"/>
          <w:szCs w:val="32"/>
        </w:rPr>
        <w:t>元/瓶+</w:t>
      </w:r>
      <w:r>
        <w:rPr>
          <w:rFonts w:hint="eastAsia" w:ascii="仿宋" w:eastAsia="仿宋"/>
          <w:color w:val="auto"/>
          <w:sz w:val="32"/>
          <w:szCs w:val="32"/>
          <w:lang w:val="en-US" w:eastAsia="zh-CN"/>
        </w:rPr>
        <w:t>2</w:t>
      </w:r>
      <w:r>
        <w:rPr>
          <w:rFonts w:hint="eastAsia" w:ascii="仿宋" w:eastAsia="仿宋"/>
          <w:color w:val="auto"/>
          <w:sz w:val="32"/>
          <w:szCs w:val="32"/>
        </w:rPr>
        <w:t>瓶*</w:t>
      </w:r>
      <w:r>
        <w:rPr>
          <w:rFonts w:hint="eastAsia" w:ascii="仿宋" w:eastAsia="仿宋"/>
          <w:color w:val="auto"/>
          <w:sz w:val="32"/>
          <w:szCs w:val="32"/>
          <w:lang w:val="en-US" w:eastAsia="zh-CN"/>
        </w:rPr>
        <w:t>1000</w:t>
      </w:r>
      <w:r>
        <w:rPr>
          <w:rFonts w:hint="eastAsia" w:ascii="仿宋" w:eastAsia="仿宋"/>
          <w:color w:val="auto"/>
          <w:sz w:val="32"/>
          <w:szCs w:val="32"/>
        </w:rPr>
        <w:t>元/</w:t>
      </w:r>
      <w:r>
        <w:rPr>
          <w:rFonts w:ascii="仿宋" w:eastAsia="仿宋"/>
          <w:color w:val="auto"/>
          <w:sz w:val="32"/>
          <w:szCs w:val="32"/>
        </w:rPr>
        <w:t>瓶</w:t>
      </w:r>
      <w:r>
        <w:rPr>
          <w:rFonts w:hint="eastAsia" w:ascii="仿宋" w:eastAsia="仿宋"/>
          <w:color w:val="auto"/>
          <w:sz w:val="32"/>
          <w:szCs w:val="32"/>
        </w:rPr>
        <w:t>+</w:t>
      </w:r>
      <w:r>
        <w:rPr>
          <w:rFonts w:hint="eastAsia" w:ascii="仿宋" w:eastAsia="仿宋"/>
          <w:color w:val="auto"/>
          <w:sz w:val="32"/>
          <w:szCs w:val="32"/>
          <w:lang w:val="en-US" w:eastAsia="zh-CN"/>
        </w:rPr>
        <w:t>1</w:t>
      </w:r>
      <w:r>
        <w:rPr>
          <w:rFonts w:hint="eastAsia" w:ascii="仿宋" w:eastAsia="仿宋"/>
          <w:color w:val="auto"/>
          <w:sz w:val="32"/>
          <w:szCs w:val="32"/>
        </w:rPr>
        <w:t>瓶*</w:t>
      </w:r>
      <w:r>
        <w:rPr>
          <w:rFonts w:hint="eastAsia" w:ascii="仿宋" w:eastAsia="仿宋"/>
          <w:color w:val="auto"/>
          <w:sz w:val="32"/>
          <w:szCs w:val="32"/>
          <w:lang w:val="en-US" w:eastAsia="zh-CN"/>
        </w:rPr>
        <w:t>650</w:t>
      </w:r>
      <w:r>
        <w:rPr>
          <w:rFonts w:hint="eastAsia" w:ascii="仿宋" w:eastAsia="仿宋"/>
          <w:color w:val="auto"/>
          <w:sz w:val="32"/>
          <w:szCs w:val="32"/>
        </w:rPr>
        <w:t>元/瓶=</w:t>
      </w:r>
      <w:r>
        <w:rPr>
          <w:rFonts w:hint="eastAsia" w:ascii="仿宋" w:eastAsia="仿宋"/>
          <w:color w:val="auto"/>
          <w:sz w:val="32"/>
          <w:szCs w:val="32"/>
          <w:lang w:val="en-US" w:eastAsia="zh-CN"/>
        </w:rPr>
        <w:t>14050</w:t>
      </w:r>
      <w:r>
        <w:rPr>
          <w:rFonts w:hint="eastAsia" w:ascii="仿宋" w:eastAsia="仿宋"/>
          <w:color w:val="auto"/>
          <w:sz w:val="32"/>
          <w:szCs w:val="32"/>
        </w:rPr>
        <w:t>元。</w:t>
      </w:r>
      <w:r>
        <w:rPr>
          <w:rFonts w:ascii="仿宋" w:eastAsia="仿宋"/>
          <w:color w:val="auto"/>
          <w:sz w:val="32"/>
          <w:szCs w:val="32"/>
        </w:rPr>
        <w:t>由于白酒的</w:t>
      </w:r>
      <w:r>
        <w:rPr>
          <w:rFonts w:ascii="仿宋" w:eastAsia="仿宋"/>
          <w:color w:val="000000"/>
          <w:sz w:val="32"/>
          <w:szCs w:val="32"/>
        </w:rPr>
        <w:t>样品数量不足，不能满足抽取样品量、检验及复检的检验需求，无法进行抽检，不能取得检验结果。</w:t>
      </w:r>
      <w:r>
        <w:rPr>
          <w:rFonts w:hint="eastAsia" w:ascii="仿宋" w:eastAsia="仿宋"/>
          <w:color w:val="000000"/>
          <w:sz w:val="32"/>
          <w:szCs w:val="32"/>
        </w:rPr>
        <w:t>另查明，“</w:t>
      </w:r>
      <w:r>
        <w:rPr>
          <w:rFonts w:hint="eastAsia" w:ascii="仿宋" w:eastAsia="仿宋"/>
          <w:color w:val="000000"/>
          <w:sz w:val="32"/>
          <w:szCs w:val="32"/>
          <w:lang w:eastAsia="zh-CN"/>
        </w:rPr>
        <w:t>贵州茅台</w:t>
      </w:r>
      <w:r>
        <w:rPr>
          <w:rFonts w:hint="eastAsia" w:ascii="仿宋" w:eastAsia="仿宋"/>
          <w:color w:val="000000"/>
          <w:sz w:val="32"/>
          <w:szCs w:val="32"/>
        </w:rPr>
        <w:t>”注册商标注册人：</w:t>
      </w:r>
      <w:r>
        <w:rPr>
          <w:rFonts w:hint="eastAsia" w:ascii="仿宋" w:eastAsia="仿宋"/>
          <w:color w:val="000000"/>
          <w:sz w:val="32"/>
          <w:szCs w:val="32"/>
          <w:lang w:eastAsia="zh-CN"/>
        </w:rPr>
        <w:t>中国贵州茅台酒厂有限责任公司</w:t>
      </w:r>
      <w:r>
        <w:rPr>
          <w:rFonts w:hint="eastAsia" w:ascii="仿宋" w:eastAsia="仿宋"/>
          <w:sz w:val="32"/>
          <w:szCs w:val="32"/>
        </w:rPr>
        <w:t>，商标注册证第</w:t>
      </w:r>
      <w:r>
        <w:rPr>
          <w:rFonts w:hint="eastAsia" w:ascii="仿宋" w:eastAsia="仿宋"/>
          <w:sz w:val="32"/>
          <w:szCs w:val="32"/>
          <w:lang w:val="en-US" w:eastAsia="zh-CN"/>
        </w:rPr>
        <w:t>3159141</w:t>
      </w:r>
      <w:r>
        <w:rPr>
          <w:rFonts w:hint="eastAsia" w:ascii="仿宋" w:eastAsia="仿宋"/>
          <w:sz w:val="32"/>
          <w:szCs w:val="32"/>
        </w:rPr>
        <w:t>号。“</w:t>
      </w:r>
      <w:r>
        <w:rPr>
          <w:rFonts w:hint="eastAsia" w:ascii="仿宋" w:eastAsia="仿宋"/>
          <w:sz w:val="32"/>
          <w:szCs w:val="32"/>
          <w:lang w:eastAsia="zh-CN"/>
        </w:rPr>
        <w:t>国窖</w:t>
      </w:r>
      <w:r>
        <w:rPr>
          <w:rFonts w:hint="eastAsia" w:ascii="仿宋" w:eastAsia="仿宋"/>
          <w:sz w:val="32"/>
          <w:szCs w:val="32"/>
        </w:rPr>
        <w:t>”注册商标注册人：泸州老窖股份有限公司，商标注册证第</w:t>
      </w:r>
      <w:r>
        <w:rPr>
          <w:rFonts w:hint="eastAsia" w:ascii="仿宋" w:eastAsia="仿宋"/>
          <w:sz w:val="32"/>
          <w:szCs w:val="32"/>
          <w:lang w:val="en-US" w:eastAsia="zh-CN"/>
        </w:rPr>
        <w:t>1719161</w:t>
      </w:r>
      <w:r>
        <w:rPr>
          <w:rFonts w:hint="eastAsia" w:ascii="仿宋" w:eastAsia="仿宋"/>
          <w:sz w:val="32"/>
          <w:szCs w:val="32"/>
        </w:rPr>
        <w:t>号。经执法人员现场核查、询问调查、收集证据，当事人涉嫌销售侵犯注册商标专用权白酒的违法事实已调查清楚，证据确实充分并形成完整的证据链。</w:t>
      </w:r>
    </w:p>
    <w:p>
      <w:pPr>
        <w:spacing w:line="520" w:lineRule="exact"/>
        <w:ind w:firstLine="643" w:firstLineChars="200"/>
        <w:rPr>
          <w:rFonts w:ascii="仿宋" w:eastAsia="仿宋"/>
          <w:b/>
          <w:sz w:val="32"/>
          <w:szCs w:val="32"/>
        </w:rPr>
      </w:pPr>
      <w:r>
        <w:rPr>
          <w:rFonts w:hint="eastAsia" w:ascii="仿宋" w:eastAsia="仿宋"/>
          <w:b/>
          <w:sz w:val="32"/>
          <w:szCs w:val="32"/>
        </w:rPr>
        <w:t>上述事实，主要有以下证据证明：</w:t>
      </w:r>
    </w:p>
    <w:p>
      <w:pPr>
        <w:spacing w:line="520" w:lineRule="exact"/>
        <w:ind w:firstLine="640" w:firstLineChars="200"/>
        <w:rPr>
          <w:rFonts w:ascii="仿宋" w:eastAsia="仿宋"/>
          <w:sz w:val="32"/>
          <w:szCs w:val="32"/>
        </w:rPr>
      </w:pPr>
      <w:r>
        <w:rPr>
          <w:rFonts w:hint="eastAsia" w:ascii="仿宋" w:eastAsia="仿宋"/>
          <w:sz w:val="32"/>
          <w:szCs w:val="32"/>
        </w:rPr>
        <w:t>1、20</w:t>
      </w:r>
      <w:r>
        <w:rPr>
          <w:rFonts w:ascii="仿宋" w:eastAsia="仿宋"/>
          <w:sz w:val="32"/>
          <w:szCs w:val="32"/>
        </w:rPr>
        <w:t>2</w:t>
      </w:r>
      <w:r>
        <w:rPr>
          <w:rFonts w:hint="eastAsia" w:ascii="仿宋" w:eastAsia="仿宋"/>
          <w:sz w:val="32"/>
          <w:szCs w:val="32"/>
          <w:lang w:val="en-US" w:eastAsia="zh-CN"/>
        </w:rPr>
        <w:t>4</w:t>
      </w:r>
      <w:r>
        <w:rPr>
          <w:rFonts w:hint="eastAsia" w:ascii="仿宋" w:eastAsia="仿宋"/>
          <w:sz w:val="32"/>
          <w:szCs w:val="32"/>
        </w:rPr>
        <w:t>年</w:t>
      </w:r>
      <w:r>
        <w:rPr>
          <w:rFonts w:hint="eastAsia" w:ascii="仿宋" w:eastAsia="仿宋"/>
          <w:sz w:val="32"/>
          <w:szCs w:val="32"/>
          <w:lang w:val="en-US" w:eastAsia="zh-CN"/>
        </w:rPr>
        <w:t>1</w:t>
      </w:r>
      <w:r>
        <w:rPr>
          <w:rFonts w:hint="eastAsia" w:ascii="仿宋" w:eastAsia="仿宋"/>
          <w:sz w:val="32"/>
          <w:szCs w:val="32"/>
        </w:rPr>
        <w:t>月</w:t>
      </w:r>
      <w:r>
        <w:rPr>
          <w:rFonts w:hint="eastAsia" w:ascii="仿宋" w:eastAsia="仿宋"/>
          <w:sz w:val="32"/>
          <w:szCs w:val="32"/>
          <w:lang w:val="en-US" w:eastAsia="zh-CN"/>
        </w:rPr>
        <w:t>29</w:t>
      </w:r>
      <w:r>
        <w:rPr>
          <w:rFonts w:hint="eastAsia" w:ascii="仿宋" w:eastAsia="仿宋"/>
          <w:sz w:val="32"/>
          <w:szCs w:val="32"/>
        </w:rPr>
        <w:t>日，由</w:t>
      </w:r>
      <w:r>
        <w:rPr>
          <w:rFonts w:hint="eastAsia" w:ascii="仿宋" w:eastAsia="仿宋"/>
          <w:sz w:val="32"/>
          <w:szCs w:val="32"/>
          <w:lang w:eastAsia="zh-CN"/>
        </w:rPr>
        <w:t>授权委托人</w:t>
      </w:r>
      <w:r>
        <w:rPr>
          <w:rFonts w:hint="eastAsia" w:ascii="仿宋" w:eastAsia="仿宋"/>
          <w:sz w:val="32"/>
          <w:szCs w:val="32"/>
        </w:rPr>
        <w:t xml:space="preserve">签字确认的现场检查笔录一份、一组打印的现场拍摄照片，证明了检查现场的基本情况。 </w:t>
      </w:r>
    </w:p>
    <w:p>
      <w:pPr>
        <w:spacing w:line="520" w:lineRule="exact"/>
        <w:ind w:firstLine="640" w:firstLineChars="200"/>
        <w:rPr>
          <w:rFonts w:ascii="仿宋" w:eastAsia="仿宋"/>
          <w:sz w:val="32"/>
          <w:szCs w:val="32"/>
        </w:rPr>
      </w:pPr>
      <w:r>
        <w:rPr>
          <w:rFonts w:hint="eastAsia" w:ascii="仿宋" w:eastAsia="仿宋"/>
          <w:sz w:val="32"/>
          <w:szCs w:val="32"/>
        </w:rPr>
        <w:t>2、当事人提供了营业执照、</w:t>
      </w:r>
      <w:r>
        <w:rPr>
          <w:rFonts w:hint="eastAsia" w:ascii="仿宋" w:eastAsia="仿宋"/>
          <w:sz w:val="32"/>
          <w:szCs w:val="32"/>
          <w:lang w:val="en-US" w:eastAsia="zh-CN"/>
        </w:rPr>
        <w:t>仅销售预包装食品经营者备案信息采集表</w:t>
      </w:r>
      <w:r>
        <w:rPr>
          <w:rFonts w:ascii="仿宋" w:eastAsia="仿宋"/>
          <w:sz w:val="32"/>
          <w:szCs w:val="32"/>
        </w:rPr>
        <w:t>、身份证</w:t>
      </w:r>
      <w:r>
        <w:rPr>
          <w:rFonts w:hint="eastAsia" w:ascii="仿宋" w:eastAsia="仿宋"/>
          <w:sz w:val="32"/>
          <w:szCs w:val="32"/>
        </w:rPr>
        <w:t>复印件各一份，证明该店具有合法的主体资格。</w:t>
      </w:r>
    </w:p>
    <w:p>
      <w:pPr>
        <w:spacing w:line="520" w:lineRule="exact"/>
        <w:ind w:firstLine="640" w:firstLineChars="200"/>
        <w:rPr>
          <w:rFonts w:ascii="仿宋" w:eastAsia="仿宋"/>
          <w:sz w:val="32"/>
          <w:szCs w:val="32"/>
        </w:rPr>
      </w:pPr>
      <w:r>
        <w:rPr>
          <w:rFonts w:hint="eastAsia" w:ascii="仿宋" w:eastAsia="仿宋"/>
          <w:sz w:val="32"/>
          <w:szCs w:val="32"/>
        </w:rPr>
        <w:t>3、</w:t>
      </w:r>
      <w:r>
        <w:rPr>
          <w:rFonts w:ascii="仿宋" w:eastAsia="仿宋"/>
          <w:sz w:val="32"/>
          <w:szCs w:val="32"/>
        </w:rPr>
        <w:t>被委托人提供了委托授权书、被委托人</w:t>
      </w:r>
      <w:r>
        <w:rPr>
          <w:rFonts w:hint="eastAsia" w:ascii="仿宋" w:eastAsia="仿宋"/>
          <w:sz w:val="32"/>
          <w:szCs w:val="32"/>
        </w:rPr>
        <w:t>身份证复印件一份，证明</w:t>
      </w:r>
      <w:r>
        <w:rPr>
          <w:rFonts w:ascii="仿宋" w:eastAsia="仿宋"/>
          <w:sz w:val="32"/>
          <w:szCs w:val="32"/>
        </w:rPr>
        <w:t>被委托人</w:t>
      </w:r>
      <w:r>
        <w:rPr>
          <w:rFonts w:hint="eastAsia" w:ascii="仿宋" w:eastAsia="仿宋"/>
          <w:sz w:val="32"/>
          <w:szCs w:val="32"/>
        </w:rPr>
        <w:t>的自然人身份信息。</w:t>
      </w:r>
    </w:p>
    <w:p>
      <w:pPr>
        <w:spacing w:line="520" w:lineRule="exact"/>
        <w:ind w:firstLine="640" w:firstLineChars="200"/>
        <w:rPr>
          <w:rFonts w:ascii="仿宋" w:eastAsia="仿宋"/>
          <w:sz w:val="32"/>
          <w:szCs w:val="32"/>
        </w:rPr>
      </w:pPr>
      <w:r>
        <w:rPr>
          <w:rFonts w:hint="eastAsia" w:ascii="仿宋" w:eastAsia="仿宋"/>
          <w:sz w:val="32"/>
          <w:szCs w:val="32"/>
        </w:rPr>
        <w:t>4、执法人员对</w:t>
      </w:r>
      <w:r>
        <w:rPr>
          <w:rFonts w:ascii="仿宋" w:eastAsia="仿宋"/>
          <w:sz w:val="32"/>
          <w:szCs w:val="32"/>
        </w:rPr>
        <w:t>委托人</w:t>
      </w:r>
      <w:r>
        <w:rPr>
          <w:rFonts w:hint="eastAsia" w:ascii="仿宋" w:eastAsia="仿宋"/>
          <w:sz w:val="32"/>
          <w:szCs w:val="32"/>
        </w:rPr>
        <w:t>所做的询问笔录一份，证明了当事人的违法事实。</w:t>
      </w:r>
    </w:p>
    <w:p>
      <w:pPr>
        <w:spacing w:line="520" w:lineRule="exact"/>
        <w:ind w:firstLine="640" w:firstLineChars="200"/>
        <w:rPr>
          <w:rFonts w:ascii="仿宋" w:eastAsia="仿宋"/>
          <w:sz w:val="32"/>
          <w:szCs w:val="32"/>
        </w:rPr>
      </w:pPr>
      <w:r>
        <w:rPr>
          <w:rFonts w:hint="eastAsia" w:ascii="仿宋" w:eastAsia="仿宋"/>
          <w:sz w:val="32"/>
          <w:szCs w:val="32"/>
        </w:rPr>
        <w:t>5、</w:t>
      </w:r>
      <w:r>
        <w:rPr>
          <w:rFonts w:hint="eastAsia" w:ascii="仿宋" w:eastAsia="仿宋"/>
          <w:color w:val="000000"/>
          <w:sz w:val="32"/>
          <w:szCs w:val="32"/>
          <w:lang w:eastAsia="zh-CN"/>
        </w:rPr>
        <w:t>中国贵州茅台酒厂有限责任公司</w:t>
      </w:r>
      <w:r>
        <w:rPr>
          <w:rFonts w:hint="eastAsia" w:ascii="仿宋" w:eastAsia="仿宋"/>
          <w:sz w:val="32"/>
          <w:szCs w:val="32"/>
        </w:rPr>
        <w:t>提供了鉴定报告一份，营业执照复印件一份，其给受委托人出具的授权委托书一份，商标注册证复印件，证明了该公司的主体资格、受委托人的受委托权限及身份信息、注册商标所有人情况。</w:t>
      </w:r>
    </w:p>
    <w:p>
      <w:pPr>
        <w:spacing w:line="520" w:lineRule="exact"/>
        <w:ind w:firstLine="640" w:firstLineChars="200"/>
        <w:rPr>
          <w:rFonts w:ascii="仿宋" w:eastAsia="仿宋"/>
          <w:sz w:val="32"/>
          <w:szCs w:val="32"/>
        </w:rPr>
      </w:pPr>
      <w:r>
        <w:rPr>
          <w:rFonts w:hint="eastAsia" w:ascii="仿宋" w:eastAsia="仿宋"/>
          <w:sz w:val="32"/>
          <w:szCs w:val="32"/>
        </w:rPr>
        <w:t>6、泸州老窖股份有限公司提供了鉴定报告一份，营业执照复印件一份，其给受委托人出具的授权委托书一份，受委托人提供了身份证复印件一份，商标注册证复印件，证明了该公司的主体资格、受委托人的受委托权限及身份信息、注册商标所有人情况。</w:t>
      </w:r>
    </w:p>
    <w:p>
      <w:pPr>
        <w:spacing w:line="500" w:lineRule="exact"/>
        <w:ind w:firstLine="640" w:firstLineChars="200"/>
        <w:jc w:val="left"/>
        <w:rPr>
          <w:rFonts w:hint="eastAsia" w:ascii="仿宋_GB2312" w:eastAsia="仿宋_GB2312" w:cs="仿宋_GB2312"/>
          <w:bCs/>
          <w:sz w:val="32"/>
          <w:szCs w:val="32"/>
        </w:rPr>
      </w:pPr>
      <w:r>
        <w:rPr>
          <w:rFonts w:hint="eastAsia" w:ascii="仿宋_GB2312" w:eastAsia="仿宋_GB2312" w:cs="仿宋_GB2312"/>
          <w:bCs/>
          <w:sz w:val="32"/>
          <w:szCs w:val="32"/>
        </w:rPr>
        <w:t>202</w:t>
      </w:r>
      <w:r>
        <w:rPr>
          <w:rFonts w:hint="eastAsia" w:ascii="仿宋_GB2312" w:eastAsia="仿宋_GB2312" w:cs="仿宋_GB2312"/>
          <w:bCs/>
          <w:sz w:val="32"/>
          <w:szCs w:val="32"/>
          <w:lang w:val="en-US" w:eastAsia="zh-CN"/>
        </w:rPr>
        <w:t>4</w:t>
      </w:r>
      <w:r>
        <w:rPr>
          <w:rFonts w:hint="eastAsia" w:ascii="仿宋_GB2312" w:eastAsia="仿宋_GB2312" w:cs="仿宋_GB2312"/>
          <w:bCs/>
          <w:sz w:val="32"/>
          <w:szCs w:val="32"/>
        </w:rPr>
        <w:t>年</w:t>
      </w:r>
      <w:r>
        <w:rPr>
          <w:rFonts w:hint="eastAsia" w:ascii="仿宋_GB2312" w:eastAsia="仿宋_GB2312" w:cs="仿宋_GB2312"/>
          <w:bCs/>
          <w:sz w:val="32"/>
          <w:szCs w:val="32"/>
          <w:lang w:val="en-US" w:eastAsia="zh-CN"/>
        </w:rPr>
        <w:t>3</w:t>
      </w:r>
      <w:r>
        <w:rPr>
          <w:rFonts w:hint="eastAsia" w:ascii="仿宋_GB2312" w:eastAsia="仿宋_GB2312" w:cs="仿宋_GB2312"/>
          <w:bCs/>
          <w:sz w:val="32"/>
          <w:szCs w:val="32"/>
        </w:rPr>
        <w:t>月</w:t>
      </w:r>
      <w:r>
        <w:rPr>
          <w:rFonts w:hint="eastAsia" w:ascii="仿宋_GB2312" w:eastAsia="仿宋_GB2312" w:cs="仿宋_GB2312"/>
          <w:bCs/>
          <w:sz w:val="32"/>
          <w:szCs w:val="32"/>
          <w:lang w:val="en-US" w:eastAsia="zh-CN"/>
        </w:rPr>
        <w:t>15</w:t>
      </w:r>
      <w:r>
        <w:rPr>
          <w:rFonts w:hint="eastAsia" w:ascii="仿宋_GB2312" w:eastAsia="仿宋_GB2312" w:cs="仿宋_GB2312"/>
          <w:bCs/>
          <w:sz w:val="32"/>
          <w:szCs w:val="32"/>
        </w:rPr>
        <w:t>日，我</w:t>
      </w:r>
      <w:r>
        <w:rPr>
          <w:rFonts w:hint="eastAsia" w:ascii="仿宋_GB2312" w:eastAsia="仿宋_GB2312" w:cs="仿宋_GB2312"/>
          <w:bCs/>
          <w:sz w:val="32"/>
          <w:szCs w:val="32"/>
          <w:lang w:eastAsia="zh-CN"/>
        </w:rPr>
        <w:t>局</w:t>
      </w:r>
      <w:r>
        <w:rPr>
          <w:rFonts w:hint="eastAsia" w:ascii="仿宋_GB2312" w:eastAsia="仿宋_GB2312" w:cs="仿宋_GB2312"/>
          <w:bCs/>
          <w:sz w:val="32"/>
          <w:szCs w:val="32"/>
        </w:rPr>
        <w:t>依法向当事人送达了秦市监罚告【202</w:t>
      </w:r>
      <w:r>
        <w:rPr>
          <w:rFonts w:hint="eastAsia" w:ascii="仿宋_GB2312" w:eastAsia="仿宋_GB2312" w:cs="仿宋_GB2312"/>
          <w:bCs/>
          <w:sz w:val="32"/>
          <w:szCs w:val="32"/>
          <w:lang w:val="en-US" w:eastAsia="zh-CN"/>
        </w:rPr>
        <w:t>4</w:t>
      </w:r>
      <w:r>
        <w:rPr>
          <w:rFonts w:hint="eastAsia" w:ascii="仿宋_GB2312" w:eastAsia="仿宋_GB2312" w:cs="仿宋_GB2312"/>
          <w:bCs/>
          <w:sz w:val="32"/>
          <w:szCs w:val="32"/>
        </w:rPr>
        <w:t>】知支</w:t>
      </w:r>
      <w:r>
        <w:rPr>
          <w:rFonts w:hint="eastAsia" w:ascii="仿宋_GB2312" w:eastAsia="仿宋_GB2312" w:cs="仿宋_GB2312"/>
          <w:bCs/>
          <w:sz w:val="32"/>
          <w:szCs w:val="32"/>
          <w:lang w:val="en-US" w:eastAsia="zh-CN"/>
        </w:rPr>
        <w:t>1</w:t>
      </w:r>
      <w:r>
        <w:rPr>
          <w:rFonts w:hint="eastAsia" w:ascii="仿宋_GB2312" w:eastAsia="仿宋_GB2312" w:cs="仿宋_GB2312"/>
          <w:bCs/>
          <w:sz w:val="32"/>
          <w:szCs w:val="32"/>
        </w:rPr>
        <w:t>号行政处罚听证告知书，告知当事人拟作出行政处罚决定的事实、理由、依据和处罚内容及依法享有的陈述、申辩权，听证权，当事人在法定期限内未向我局提出任何陈述、申辩意见，也未要求举行听证。</w:t>
      </w:r>
    </w:p>
    <w:p>
      <w:pPr>
        <w:spacing w:line="580" w:lineRule="exact"/>
        <w:ind w:firstLine="640" w:firstLineChars="200"/>
        <w:rPr>
          <w:rFonts w:hint="eastAsia" w:ascii="仿宋_GB2312" w:eastAsia="仿宋_GB2312" w:cs="仿宋_GB2312"/>
          <w:bCs/>
          <w:sz w:val="32"/>
          <w:szCs w:val="32"/>
        </w:rPr>
      </w:pPr>
      <w:r>
        <w:rPr>
          <w:rFonts w:hint="eastAsia" w:ascii="仿宋_GB2312" w:eastAsia="仿宋_GB2312" w:cs="仿宋_GB2312"/>
          <w:bCs/>
          <w:sz w:val="32"/>
          <w:szCs w:val="32"/>
        </w:rPr>
        <w:t>本局认为</w:t>
      </w:r>
      <w:r>
        <w:rPr>
          <w:rFonts w:hint="eastAsia" w:ascii="仿宋_GB2312" w:eastAsia="仿宋_GB2312" w:cs="仿宋_GB2312"/>
          <w:bCs/>
          <w:sz w:val="32"/>
          <w:szCs w:val="32"/>
          <w:lang w:eastAsia="zh-CN"/>
        </w:rPr>
        <w:t>，</w:t>
      </w:r>
      <w:r>
        <w:rPr>
          <w:rFonts w:hint="eastAsia" w:ascii="仿宋" w:eastAsia="仿宋"/>
          <w:sz w:val="32"/>
          <w:szCs w:val="32"/>
        </w:rPr>
        <w:t>当事人销售侵犯注册商标专用权白酒的行为，涉嫌违反了《中华人民共和国商标法》第五十七条第（三）项“有下列行为之一的，均属侵犯注册商标专用权：（三）销售侵犯注册商标专用权的商品的”的规定</w:t>
      </w:r>
      <w:r>
        <w:rPr>
          <w:rFonts w:hint="eastAsia" w:ascii="仿宋" w:eastAsia="仿宋"/>
          <w:sz w:val="32"/>
          <w:szCs w:val="32"/>
          <w:lang w:eastAsia="zh-CN"/>
        </w:rPr>
        <w:t>，</w:t>
      </w:r>
      <w:r>
        <w:rPr>
          <w:rFonts w:hint="eastAsia" w:ascii="仿宋_GB2312" w:eastAsia="仿宋_GB2312"/>
          <w:sz w:val="32"/>
          <w:szCs w:val="32"/>
        </w:rPr>
        <w:t>依据《中华人民共和国商标法》第六十条第二款</w:t>
      </w:r>
      <w:r>
        <w:rPr>
          <w:rFonts w:hint="eastAsia" w:ascii="仿宋_GB2312" w:eastAsia="仿宋_GB2312"/>
          <w:sz w:val="32"/>
          <w:szCs w:val="32"/>
          <w:lang w:eastAsia="zh-CN"/>
        </w:rPr>
        <w:t>“</w:t>
      </w:r>
      <w:r>
        <w:rPr>
          <w:rFonts w:hint="eastAsia" w:ascii="仿宋_GB2312" w:eastAsia="仿宋_GB2312"/>
          <w:sz w:val="32"/>
          <w:szCs w:val="32"/>
        </w:rPr>
        <w:t>工商行政管理部门处理时，认定侵权行为成立的，责令立即停止侵权行为，没收、销毁侵权商品和主要用于制造侵权商品、伪造注册商标标识的工具，违法经营额五万元以上的，可以处违法经营额五倍以下的罚款，没有违法经营额或者违法经营额不足五万元的，可以处二十五万元以下的罚款</w:t>
      </w:r>
      <w:r>
        <w:rPr>
          <w:rFonts w:hint="eastAsia" w:ascii="仿宋_GB2312" w:eastAsia="仿宋_GB2312"/>
          <w:sz w:val="32"/>
          <w:szCs w:val="32"/>
          <w:lang w:eastAsia="zh-CN"/>
        </w:rPr>
        <w:t>”</w:t>
      </w:r>
      <w:r>
        <w:rPr>
          <w:rFonts w:hint="eastAsia" w:ascii="仿宋_GB2312" w:eastAsia="仿宋_GB2312"/>
          <w:sz w:val="32"/>
          <w:szCs w:val="32"/>
        </w:rPr>
        <w:t>的规定，</w:t>
      </w:r>
      <w:r>
        <w:rPr>
          <w:rFonts w:hint="eastAsia" w:ascii="仿宋_GB2312" w:eastAsia="仿宋_GB2312"/>
          <w:sz w:val="32"/>
          <w:szCs w:val="32"/>
          <w:lang w:eastAsia="zh-CN"/>
        </w:rPr>
        <w:t>鉴于</w:t>
      </w:r>
      <w:r>
        <w:rPr>
          <w:rFonts w:hint="eastAsia" w:ascii="仿宋" w:eastAsia="仿宋"/>
          <w:sz w:val="32"/>
          <w:szCs w:val="32"/>
        </w:rPr>
        <w:t>当事人</w:t>
      </w:r>
      <w:r>
        <w:rPr>
          <w:rFonts w:ascii="仿宋" w:eastAsia="仿宋"/>
          <w:sz w:val="32"/>
          <w:szCs w:val="32"/>
        </w:rPr>
        <w:t>积极</w:t>
      </w:r>
      <w:r>
        <w:rPr>
          <w:rFonts w:hint="eastAsia" w:ascii="仿宋" w:eastAsia="仿宋"/>
          <w:sz w:val="32"/>
          <w:szCs w:val="32"/>
        </w:rPr>
        <w:t>配合</w:t>
      </w:r>
      <w:r>
        <w:rPr>
          <w:rFonts w:ascii="仿宋" w:eastAsia="仿宋"/>
          <w:sz w:val="32"/>
          <w:szCs w:val="32"/>
        </w:rPr>
        <w:t>我局</w:t>
      </w:r>
      <w:r>
        <w:rPr>
          <w:rFonts w:hint="eastAsia" w:ascii="仿宋" w:eastAsia="仿宋"/>
          <w:sz w:val="32"/>
          <w:szCs w:val="32"/>
        </w:rPr>
        <w:t>调查</w:t>
      </w:r>
      <w:r>
        <w:rPr>
          <w:rFonts w:ascii="仿宋" w:eastAsia="仿宋"/>
          <w:sz w:val="32"/>
          <w:szCs w:val="32"/>
        </w:rPr>
        <w:t>，如实陈述违法事实并主动提供证据材料，</w:t>
      </w:r>
      <w:r>
        <w:rPr>
          <w:rFonts w:hint="eastAsia" w:ascii="仿宋" w:eastAsia="仿宋"/>
          <w:sz w:val="32"/>
          <w:szCs w:val="32"/>
          <w:lang w:eastAsia="zh-CN"/>
        </w:rPr>
        <w:t>依照</w:t>
      </w:r>
      <w:r>
        <w:rPr>
          <w:rFonts w:hint="eastAsia" w:ascii="仿宋" w:eastAsia="仿宋"/>
          <w:color w:val="auto"/>
          <w:sz w:val="32"/>
          <w:szCs w:val="32"/>
        </w:rPr>
        <w:t>《河北省市场监督管理</w:t>
      </w:r>
      <w:r>
        <w:rPr>
          <w:rFonts w:hint="eastAsia" w:ascii="仿宋" w:eastAsia="仿宋"/>
          <w:color w:val="auto"/>
          <w:sz w:val="32"/>
          <w:szCs w:val="32"/>
          <w:lang w:eastAsia="zh-CN"/>
        </w:rPr>
        <w:t>系统</w:t>
      </w:r>
      <w:r>
        <w:rPr>
          <w:rFonts w:hint="eastAsia" w:ascii="仿宋" w:eastAsia="仿宋"/>
          <w:color w:val="auto"/>
          <w:sz w:val="32"/>
          <w:szCs w:val="32"/>
        </w:rPr>
        <w:t>行政处罚裁量权适用规则》第十</w:t>
      </w:r>
      <w:r>
        <w:rPr>
          <w:rFonts w:hint="eastAsia" w:ascii="仿宋" w:eastAsia="仿宋"/>
          <w:color w:val="auto"/>
          <w:sz w:val="32"/>
          <w:szCs w:val="32"/>
          <w:lang w:eastAsia="zh-CN"/>
        </w:rPr>
        <w:t>五</w:t>
      </w:r>
      <w:r>
        <w:rPr>
          <w:rFonts w:hint="eastAsia" w:ascii="仿宋" w:eastAsia="仿宋"/>
          <w:color w:val="auto"/>
          <w:sz w:val="32"/>
          <w:szCs w:val="32"/>
        </w:rPr>
        <w:t>条</w:t>
      </w:r>
      <w:r>
        <w:rPr>
          <w:rFonts w:ascii="仿宋" w:eastAsia="仿宋"/>
          <w:color w:val="auto"/>
          <w:sz w:val="32"/>
          <w:szCs w:val="32"/>
        </w:rPr>
        <w:t>第二项</w:t>
      </w:r>
      <w:r>
        <w:rPr>
          <w:rFonts w:hint="eastAsia" w:ascii="仿宋" w:eastAsia="仿宋"/>
          <w:color w:val="auto"/>
          <w:sz w:val="32"/>
          <w:szCs w:val="32"/>
          <w:lang w:eastAsia="zh-CN"/>
        </w:rPr>
        <w:t>，决定</w:t>
      </w:r>
      <w:r>
        <w:rPr>
          <w:rFonts w:ascii="仿宋" w:eastAsia="仿宋"/>
          <w:sz w:val="32"/>
          <w:szCs w:val="32"/>
        </w:rPr>
        <w:t>给予当事</w:t>
      </w:r>
      <w:r>
        <w:rPr>
          <w:rFonts w:hint="eastAsia" w:ascii="仿宋" w:eastAsia="仿宋"/>
          <w:sz w:val="32"/>
          <w:szCs w:val="32"/>
          <w:lang w:eastAsia="zh-CN"/>
        </w:rPr>
        <w:t>人从轻</w:t>
      </w:r>
      <w:r>
        <w:rPr>
          <w:rFonts w:ascii="仿宋" w:eastAsia="仿宋"/>
          <w:sz w:val="32"/>
          <w:szCs w:val="32"/>
        </w:rPr>
        <w:t>处罚。参照</w:t>
      </w:r>
      <w:r>
        <w:rPr>
          <w:rFonts w:hint="eastAsia" w:ascii="仿宋" w:eastAsia="仿宋"/>
          <w:sz w:val="32"/>
          <w:szCs w:val="32"/>
        </w:rPr>
        <w:t>《河北省市场</w:t>
      </w:r>
      <w:r>
        <w:rPr>
          <w:rFonts w:hint="eastAsia" w:ascii="仿宋" w:eastAsia="仿宋"/>
          <w:sz w:val="32"/>
          <w:szCs w:val="32"/>
          <w:lang w:eastAsia="zh-CN"/>
        </w:rPr>
        <w:t>监督管理系统</w:t>
      </w:r>
      <w:r>
        <w:rPr>
          <w:rFonts w:hint="eastAsia" w:ascii="仿宋" w:eastAsia="仿宋"/>
          <w:sz w:val="32"/>
          <w:szCs w:val="32"/>
        </w:rPr>
        <w:t>行政裁量</w:t>
      </w:r>
      <w:r>
        <w:rPr>
          <w:rFonts w:hint="eastAsia" w:ascii="仿宋" w:eastAsia="仿宋"/>
          <w:sz w:val="32"/>
          <w:szCs w:val="32"/>
          <w:lang w:eastAsia="zh-CN"/>
        </w:rPr>
        <w:t>权</w:t>
      </w:r>
      <w:r>
        <w:rPr>
          <w:rFonts w:hint="eastAsia" w:ascii="仿宋" w:eastAsia="仿宋"/>
          <w:sz w:val="32"/>
          <w:szCs w:val="32"/>
        </w:rPr>
        <w:t>基准》</w:t>
      </w:r>
      <w:r>
        <w:rPr>
          <w:rFonts w:ascii="仿宋" w:eastAsia="仿宋"/>
          <w:sz w:val="32"/>
          <w:szCs w:val="32"/>
        </w:rPr>
        <w:t>目录10</w:t>
      </w:r>
      <w:r>
        <w:rPr>
          <w:rFonts w:hint="eastAsia" w:ascii="仿宋" w:eastAsia="仿宋"/>
          <w:sz w:val="32"/>
          <w:szCs w:val="32"/>
          <w:lang w:val="en-US" w:eastAsia="zh-CN"/>
        </w:rPr>
        <w:t>3</w:t>
      </w:r>
      <w:r>
        <w:rPr>
          <w:rFonts w:hint="eastAsia" w:ascii="仿宋" w:eastAsia="仿宋"/>
          <w:sz w:val="32"/>
          <w:szCs w:val="32"/>
        </w:rPr>
        <w:t>《</w:t>
      </w:r>
      <w:r>
        <w:rPr>
          <w:rFonts w:hint="eastAsia" w:ascii="仿宋" w:eastAsia="仿宋"/>
          <w:sz w:val="32"/>
          <w:szCs w:val="32"/>
          <w:lang w:eastAsia="zh-CN"/>
        </w:rPr>
        <w:t>中华人民共和国</w:t>
      </w:r>
      <w:r>
        <w:rPr>
          <w:rFonts w:hint="eastAsia" w:ascii="仿宋" w:eastAsia="仿宋"/>
          <w:sz w:val="32"/>
          <w:szCs w:val="32"/>
        </w:rPr>
        <w:t>商标法》</w:t>
      </w:r>
      <w:r>
        <w:rPr>
          <w:rFonts w:hint="eastAsia" w:ascii="仿宋" w:eastAsia="仿宋"/>
          <w:sz w:val="32"/>
          <w:szCs w:val="32"/>
          <w:lang w:eastAsia="zh-CN"/>
        </w:rPr>
        <w:t>（</w:t>
      </w:r>
      <w:r>
        <w:rPr>
          <w:rFonts w:hint="eastAsia" w:ascii="仿宋" w:eastAsia="仿宋"/>
          <w:sz w:val="32"/>
          <w:szCs w:val="32"/>
          <w:lang w:val="en-US" w:eastAsia="zh-CN"/>
        </w:rPr>
        <w:t>2019年4月23日修正</w:t>
      </w:r>
      <w:r>
        <w:rPr>
          <w:rFonts w:hint="eastAsia" w:ascii="仿宋" w:eastAsia="仿宋"/>
          <w:sz w:val="32"/>
          <w:szCs w:val="32"/>
          <w:lang w:eastAsia="zh-CN"/>
        </w:rPr>
        <w:t>）</w:t>
      </w:r>
      <w:r>
        <w:rPr>
          <w:rFonts w:hint="eastAsia" w:ascii="仿宋" w:eastAsia="仿宋"/>
          <w:sz w:val="32"/>
          <w:szCs w:val="32"/>
        </w:rPr>
        <w:t>行政处罚裁量</w:t>
      </w:r>
      <w:r>
        <w:rPr>
          <w:rFonts w:hint="eastAsia" w:ascii="仿宋" w:eastAsia="仿宋"/>
          <w:sz w:val="32"/>
          <w:szCs w:val="32"/>
          <w:lang w:eastAsia="zh-CN"/>
        </w:rPr>
        <w:t>权</w:t>
      </w:r>
      <w:r>
        <w:rPr>
          <w:rFonts w:hint="eastAsia" w:ascii="仿宋" w:eastAsia="仿宋"/>
          <w:sz w:val="32"/>
          <w:szCs w:val="32"/>
        </w:rPr>
        <w:t>基准序号3中</w:t>
      </w:r>
      <w:r>
        <w:rPr>
          <w:rFonts w:ascii="仿宋" w:eastAsia="仿宋"/>
          <w:sz w:val="32"/>
          <w:szCs w:val="32"/>
        </w:rPr>
        <w:t>适用情形</w:t>
      </w:r>
      <w:r>
        <w:rPr>
          <w:rFonts w:hint="eastAsia" w:ascii="仿宋" w:eastAsia="仿宋"/>
          <w:sz w:val="32"/>
          <w:szCs w:val="32"/>
          <w:lang w:eastAsia="zh-CN"/>
        </w:rPr>
        <w:t>较轻</w:t>
      </w:r>
      <w:r>
        <w:rPr>
          <w:rFonts w:ascii="仿宋" w:eastAsia="仿宋"/>
          <w:sz w:val="32"/>
          <w:szCs w:val="32"/>
        </w:rPr>
        <w:t>的裁量权基准：责令立即停止侵权行为，没收、销毁侵权商品和主要用于制造侵权商品、伪造注册商标标识的工具，违法经营额</w:t>
      </w:r>
      <w:r>
        <w:rPr>
          <w:rFonts w:hint="eastAsia" w:ascii="仿宋" w:eastAsia="仿宋"/>
          <w:sz w:val="32"/>
          <w:szCs w:val="32"/>
          <w:lang w:eastAsia="zh-CN"/>
        </w:rPr>
        <w:t>五</w:t>
      </w:r>
      <w:r>
        <w:rPr>
          <w:rFonts w:ascii="仿宋" w:eastAsia="仿宋"/>
          <w:sz w:val="32"/>
          <w:szCs w:val="32"/>
        </w:rPr>
        <w:t>万元以上的， 可以处违法经营额</w:t>
      </w:r>
      <w:r>
        <w:rPr>
          <w:rFonts w:hint="eastAsia" w:ascii="仿宋" w:eastAsia="仿宋"/>
          <w:sz w:val="32"/>
          <w:szCs w:val="32"/>
          <w:lang w:eastAsia="zh-CN"/>
        </w:rPr>
        <w:t>一点五</w:t>
      </w:r>
      <w:r>
        <w:rPr>
          <w:rFonts w:ascii="仿宋" w:eastAsia="仿宋"/>
          <w:sz w:val="32"/>
          <w:szCs w:val="32"/>
        </w:rPr>
        <w:t>倍以下的罚款，没有违法经营额或者违法经营额不足</w:t>
      </w:r>
      <w:r>
        <w:rPr>
          <w:rFonts w:hint="eastAsia" w:ascii="仿宋" w:eastAsia="仿宋"/>
          <w:sz w:val="32"/>
          <w:szCs w:val="32"/>
          <w:lang w:eastAsia="zh-CN"/>
        </w:rPr>
        <w:t>五</w:t>
      </w:r>
      <w:r>
        <w:rPr>
          <w:rFonts w:ascii="仿宋" w:eastAsia="仿宋"/>
          <w:sz w:val="32"/>
          <w:szCs w:val="32"/>
        </w:rPr>
        <w:t>万元的，可以处</w:t>
      </w:r>
      <w:r>
        <w:rPr>
          <w:rFonts w:hint="eastAsia" w:ascii="仿宋" w:eastAsia="仿宋"/>
          <w:sz w:val="32"/>
          <w:szCs w:val="32"/>
          <w:lang w:eastAsia="zh-CN"/>
        </w:rPr>
        <w:t>七</w:t>
      </w:r>
      <w:r>
        <w:rPr>
          <w:rFonts w:ascii="仿宋" w:eastAsia="仿宋"/>
          <w:sz w:val="32"/>
          <w:szCs w:val="32"/>
        </w:rPr>
        <w:t>万</w:t>
      </w:r>
      <w:r>
        <w:rPr>
          <w:rFonts w:hint="eastAsia" w:ascii="仿宋" w:eastAsia="仿宋"/>
          <w:sz w:val="32"/>
          <w:szCs w:val="32"/>
          <w:lang w:eastAsia="zh-CN"/>
        </w:rPr>
        <w:t>五千</w:t>
      </w:r>
      <w:r>
        <w:rPr>
          <w:rFonts w:ascii="仿宋" w:eastAsia="仿宋"/>
          <w:sz w:val="32"/>
          <w:szCs w:val="32"/>
        </w:rPr>
        <w:t>元以下的罚款。</w:t>
      </w:r>
    </w:p>
    <w:p>
      <w:pPr>
        <w:spacing w:line="500" w:lineRule="exact"/>
        <w:ind w:firstLine="640" w:firstLineChars="200"/>
        <w:rPr>
          <w:rFonts w:hint="eastAsia" w:ascii="仿宋_GB2312" w:eastAsia="仿宋_GB2312"/>
          <w:sz w:val="32"/>
          <w:szCs w:val="32"/>
        </w:rPr>
      </w:pPr>
      <w:r>
        <w:rPr>
          <w:rFonts w:hint="eastAsia" w:ascii="仿宋_GB2312" w:eastAsia="仿宋_GB2312"/>
          <w:sz w:val="32"/>
          <w:szCs w:val="32"/>
          <w:lang w:eastAsia="zh-CN"/>
        </w:rPr>
        <w:t>综上，当事人上述行为</w:t>
      </w:r>
      <w:r>
        <w:rPr>
          <w:rFonts w:hint="eastAsia" w:ascii="仿宋_GB2312" w:eastAsia="仿宋_GB2312"/>
          <w:sz w:val="32"/>
          <w:szCs w:val="32"/>
        </w:rPr>
        <w:t>违反了《中华人民共和国商标法》第五十七条第（三）项的规定</w:t>
      </w:r>
      <w:r>
        <w:rPr>
          <w:rFonts w:hint="eastAsia" w:ascii="仿宋_GB2312" w:eastAsia="仿宋_GB2312"/>
          <w:sz w:val="32"/>
          <w:szCs w:val="32"/>
          <w:lang w:eastAsia="zh-CN"/>
        </w:rPr>
        <w:t>，</w:t>
      </w:r>
      <w:r>
        <w:rPr>
          <w:rFonts w:hint="eastAsia" w:ascii="仿宋_GB2312" w:eastAsia="仿宋_GB2312"/>
          <w:sz w:val="32"/>
          <w:szCs w:val="32"/>
        </w:rPr>
        <w:t>依据《中华人民共和国商标法》第六十条第二款的规定，</w:t>
      </w:r>
      <w:r>
        <w:rPr>
          <w:rFonts w:hint="eastAsia" w:ascii="仿宋_GB2312" w:eastAsia="仿宋_GB2312"/>
          <w:sz w:val="32"/>
          <w:szCs w:val="32"/>
          <w:lang w:eastAsia="zh-CN"/>
        </w:rPr>
        <w:t>参照</w:t>
      </w:r>
      <w:r>
        <w:rPr>
          <w:rFonts w:hint="eastAsia" w:ascii="仿宋" w:eastAsia="仿宋"/>
          <w:color w:val="auto"/>
          <w:sz w:val="32"/>
          <w:szCs w:val="32"/>
        </w:rPr>
        <w:t>《河北省市场监督管理</w:t>
      </w:r>
      <w:r>
        <w:rPr>
          <w:rFonts w:hint="eastAsia" w:ascii="仿宋" w:eastAsia="仿宋"/>
          <w:color w:val="auto"/>
          <w:sz w:val="32"/>
          <w:szCs w:val="32"/>
          <w:lang w:eastAsia="zh-CN"/>
        </w:rPr>
        <w:t>系统</w:t>
      </w:r>
      <w:r>
        <w:rPr>
          <w:rFonts w:hint="eastAsia" w:ascii="仿宋" w:eastAsia="仿宋"/>
          <w:color w:val="auto"/>
          <w:sz w:val="32"/>
          <w:szCs w:val="32"/>
        </w:rPr>
        <w:t>行政处罚裁量权适用规则》第十</w:t>
      </w:r>
      <w:r>
        <w:rPr>
          <w:rFonts w:hint="eastAsia" w:ascii="仿宋" w:eastAsia="仿宋"/>
          <w:color w:val="auto"/>
          <w:sz w:val="32"/>
          <w:szCs w:val="32"/>
          <w:lang w:eastAsia="zh-CN"/>
        </w:rPr>
        <w:t>五</w:t>
      </w:r>
      <w:r>
        <w:rPr>
          <w:rFonts w:hint="eastAsia" w:ascii="仿宋" w:eastAsia="仿宋"/>
          <w:color w:val="auto"/>
          <w:sz w:val="32"/>
          <w:szCs w:val="32"/>
        </w:rPr>
        <w:t>条</w:t>
      </w:r>
      <w:r>
        <w:rPr>
          <w:rFonts w:ascii="仿宋" w:eastAsia="仿宋"/>
          <w:color w:val="auto"/>
          <w:sz w:val="32"/>
          <w:szCs w:val="32"/>
        </w:rPr>
        <w:t>第二项</w:t>
      </w:r>
      <w:r>
        <w:rPr>
          <w:rFonts w:hint="eastAsia" w:ascii="仿宋_GB2312" w:eastAsia="仿宋_GB2312"/>
          <w:sz w:val="32"/>
          <w:szCs w:val="32"/>
        </w:rPr>
        <w:t>、《河北省市场</w:t>
      </w:r>
      <w:r>
        <w:rPr>
          <w:rFonts w:hint="eastAsia" w:ascii="仿宋_GB2312" w:eastAsia="仿宋_GB2312"/>
          <w:sz w:val="32"/>
          <w:szCs w:val="32"/>
          <w:lang w:eastAsia="zh-CN"/>
        </w:rPr>
        <w:t>监督管理</w:t>
      </w:r>
      <w:r>
        <w:rPr>
          <w:rFonts w:hint="eastAsia" w:ascii="仿宋_GB2312" w:eastAsia="仿宋_GB2312"/>
          <w:sz w:val="32"/>
          <w:szCs w:val="32"/>
        </w:rPr>
        <w:t>行政处罚裁量</w:t>
      </w:r>
      <w:r>
        <w:rPr>
          <w:rFonts w:hint="eastAsia" w:ascii="仿宋_GB2312" w:eastAsia="仿宋_GB2312"/>
          <w:sz w:val="32"/>
          <w:szCs w:val="32"/>
          <w:lang w:eastAsia="zh-CN"/>
        </w:rPr>
        <w:t>权</w:t>
      </w:r>
      <w:r>
        <w:rPr>
          <w:rFonts w:hint="eastAsia" w:ascii="仿宋_GB2312" w:eastAsia="仿宋_GB2312"/>
          <w:sz w:val="32"/>
          <w:szCs w:val="32"/>
        </w:rPr>
        <w:t>基准》</w:t>
      </w:r>
      <w:r>
        <w:rPr>
          <w:rFonts w:ascii="仿宋_GB2312" w:eastAsia="仿宋_GB2312"/>
          <w:sz w:val="32"/>
          <w:szCs w:val="32"/>
        </w:rPr>
        <w:t>，</w:t>
      </w:r>
      <w:r>
        <w:rPr>
          <w:rFonts w:hint="eastAsia" w:ascii="仿宋_GB2312" w:eastAsia="仿宋_GB2312"/>
          <w:sz w:val="32"/>
          <w:szCs w:val="32"/>
        </w:rPr>
        <w:t>责令</w:t>
      </w:r>
      <w:r>
        <w:rPr>
          <w:rFonts w:hint="eastAsia" w:ascii="仿宋_GB2312" w:eastAsia="仿宋_GB2312"/>
          <w:sz w:val="32"/>
          <w:szCs w:val="32"/>
          <w:lang w:eastAsia="zh-CN"/>
        </w:rPr>
        <w:t>当事人</w:t>
      </w:r>
      <w:r>
        <w:rPr>
          <w:rFonts w:hint="eastAsia" w:ascii="仿宋_GB2312" w:eastAsia="仿宋_GB2312"/>
          <w:sz w:val="32"/>
          <w:szCs w:val="32"/>
        </w:rPr>
        <w:t>立即停止侵权行为</w:t>
      </w:r>
      <w:r>
        <w:rPr>
          <w:rFonts w:hint="eastAsia" w:ascii="仿宋_GB2312" w:eastAsia="仿宋_GB2312"/>
          <w:sz w:val="32"/>
          <w:szCs w:val="32"/>
          <w:lang w:eastAsia="zh-CN"/>
        </w:rPr>
        <w:t>，决定处罚如下</w:t>
      </w:r>
      <w:r>
        <w:rPr>
          <w:rFonts w:hint="eastAsia" w:ascii="仿宋_GB2312" w:eastAsia="仿宋_GB2312"/>
          <w:sz w:val="32"/>
          <w:szCs w:val="32"/>
        </w:rPr>
        <w:t>：</w:t>
      </w:r>
    </w:p>
    <w:p>
      <w:pPr>
        <w:spacing w:line="580" w:lineRule="exact"/>
        <w:ind w:firstLine="640" w:firstLineChars="200"/>
        <w:rPr>
          <w:rFonts w:ascii="仿宋" w:eastAsia="仿宋"/>
          <w:sz w:val="32"/>
          <w:szCs w:val="32"/>
        </w:rPr>
      </w:pPr>
      <w:r>
        <w:rPr>
          <w:rFonts w:hint="eastAsia" w:ascii="仿宋" w:eastAsia="仿宋"/>
          <w:sz w:val="32"/>
          <w:szCs w:val="32"/>
        </w:rPr>
        <w:t>1、没收侵犯注册商标专用权的</w:t>
      </w:r>
      <w:r>
        <w:rPr>
          <w:rFonts w:hint="eastAsia" w:ascii="仿宋" w:eastAsia="仿宋"/>
          <w:sz w:val="32"/>
          <w:szCs w:val="32"/>
          <w:lang w:eastAsia="zh-CN"/>
        </w:rPr>
        <w:t>白酒</w:t>
      </w:r>
      <w:r>
        <w:rPr>
          <w:rFonts w:ascii="仿宋" w:eastAsia="仿宋"/>
          <w:sz w:val="32"/>
          <w:szCs w:val="32"/>
        </w:rPr>
        <w:t>共</w:t>
      </w:r>
      <w:r>
        <w:rPr>
          <w:rFonts w:hint="eastAsia" w:ascii="仿宋" w:eastAsia="仿宋"/>
          <w:sz w:val="32"/>
          <w:szCs w:val="32"/>
          <w:lang w:val="en-US" w:eastAsia="zh-CN"/>
        </w:rPr>
        <w:t>8瓶</w:t>
      </w:r>
      <w:r>
        <w:rPr>
          <w:rFonts w:hint="eastAsia" w:ascii="仿宋" w:eastAsia="仿宋"/>
          <w:sz w:val="32"/>
          <w:szCs w:val="32"/>
        </w:rPr>
        <w:t>。</w:t>
      </w:r>
    </w:p>
    <w:p>
      <w:pPr>
        <w:spacing w:line="580" w:lineRule="exact"/>
        <w:ind w:firstLine="640" w:firstLineChars="200"/>
        <w:rPr>
          <w:rFonts w:ascii="仿宋" w:eastAsia="仿宋"/>
          <w:sz w:val="32"/>
          <w:szCs w:val="32"/>
        </w:rPr>
      </w:pPr>
      <w:r>
        <w:rPr>
          <w:rFonts w:hint="eastAsia" w:ascii="仿宋" w:eastAsia="仿宋"/>
          <w:sz w:val="32"/>
          <w:szCs w:val="32"/>
        </w:rPr>
        <w:t>2、罚款</w:t>
      </w:r>
      <w:r>
        <w:rPr>
          <w:rFonts w:hint="eastAsia" w:ascii="仿宋" w:eastAsia="仿宋"/>
          <w:sz w:val="32"/>
          <w:szCs w:val="32"/>
          <w:lang w:val="en-US" w:eastAsia="zh-CN"/>
        </w:rPr>
        <w:t>35000</w:t>
      </w:r>
      <w:r>
        <w:rPr>
          <w:rFonts w:hint="eastAsia" w:ascii="仿宋" w:eastAsia="仿宋"/>
          <w:sz w:val="32"/>
          <w:szCs w:val="32"/>
        </w:rPr>
        <w:t>元。</w:t>
      </w:r>
    </w:p>
    <w:p>
      <w:pPr>
        <w:autoSpaceDE w:val="0"/>
        <w:autoSpaceDN w:val="0"/>
        <w:adjustRightInd w:val="0"/>
        <w:spacing w:line="500" w:lineRule="exact"/>
        <w:ind w:firstLine="640" w:firstLineChars="200"/>
        <w:jc w:val="left"/>
        <w:rPr>
          <w:rFonts w:hint="eastAsia" w:ascii="仿宋_GB2312" w:eastAsia="仿宋_GB2312" w:cs="仿宋_GB2312"/>
          <w:bCs/>
          <w:sz w:val="32"/>
          <w:szCs w:val="32"/>
        </w:rPr>
      </w:pPr>
      <w:r>
        <w:rPr>
          <w:rFonts w:hint="eastAsia" w:ascii="仿宋_GB2312" w:eastAsia="仿宋_GB2312" w:cs="仿宋_GB2312"/>
          <w:bCs/>
          <w:sz w:val="32"/>
          <w:szCs w:val="32"/>
        </w:rPr>
        <w:t>当事人应接到本处罚决定书之日起15日内，到秦行金财支行（账户名称：秦皇岛市财政局）缴纳罚没款；到期不缴纳罚款的，依据《中华人民共和国行政处罚法》第七十二条的规定，本局将每日按罚款数额的百分之三加处罚款，并依法申请人民法院强制执行。</w:t>
      </w:r>
    </w:p>
    <w:p>
      <w:pPr>
        <w:spacing w:line="500" w:lineRule="exact"/>
        <w:ind w:firstLine="640" w:firstLineChars="200"/>
        <w:rPr>
          <w:rFonts w:hint="eastAsia" w:ascii="仿宋_GB2312" w:eastAsia="仿宋_GB2312"/>
          <w:sz w:val="32"/>
          <w:szCs w:val="32"/>
        </w:rPr>
      </w:pPr>
      <w:r>
        <w:rPr>
          <w:rFonts w:hint="eastAsia" w:ascii="仿宋_GB2312" w:eastAsia="仿宋_GB2312" w:cs="仿宋_GB2312"/>
          <w:bCs/>
          <w:sz w:val="32"/>
          <w:szCs w:val="32"/>
        </w:rPr>
        <w:t>如你单位不服本行政处罚决定，可在收到本行政处罚决定书之日起六十日内，向秦皇岛市人民政府申请复议，也可在六个月内依法向</w:t>
      </w:r>
      <w:r>
        <w:rPr>
          <w:rFonts w:hint="eastAsia" w:ascii="仿宋_GB2312" w:eastAsia="仿宋_GB2312" w:cs="仿宋_GB2312"/>
          <w:bCs/>
          <w:sz w:val="32"/>
          <w:szCs w:val="32"/>
          <w:lang w:eastAsia="zh-CN"/>
        </w:rPr>
        <w:t>山海关</w:t>
      </w:r>
      <w:r>
        <w:rPr>
          <w:rFonts w:hint="eastAsia" w:ascii="仿宋_GB2312" w:eastAsia="仿宋_GB2312" w:cs="仿宋_GB2312"/>
          <w:bCs/>
          <w:sz w:val="32"/>
          <w:szCs w:val="32"/>
        </w:rPr>
        <w:t>区人民法院提起诉讼。申请行政复议或者提起行政诉讼期间，行政处罚不停止执行。</w:t>
      </w:r>
    </w:p>
    <w:p>
      <w:pPr>
        <w:spacing w:line="500" w:lineRule="exact"/>
        <w:ind w:firstLine="640" w:firstLineChars="200"/>
        <w:rPr>
          <w:rFonts w:ascii="仿宋_GB2312" w:eastAsia="仿宋_GB2312"/>
          <w:sz w:val="32"/>
          <w:szCs w:val="32"/>
        </w:rPr>
      </w:pPr>
    </w:p>
    <w:p>
      <w:pPr>
        <w:spacing w:line="500" w:lineRule="exact"/>
        <w:ind w:firstLine="640" w:firstLineChars="200"/>
        <w:rPr>
          <w:rFonts w:hint="eastAsia" w:ascii="仿宋_GB2312" w:eastAsia="仿宋_GB2312"/>
          <w:sz w:val="32"/>
          <w:szCs w:val="32"/>
        </w:rPr>
      </w:pPr>
    </w:p>
    <w:p>
      <w:pPr>
        <w:spacing w:line="500" w:lineRule="exact"/>
        <w:ind w:firstLine="480" w:firstLineChars="150"/>
        <w:rPr>
          <w:rFonts w:hint="eastAsia" w:ascii="仿宋_GB2312" w:eastAsia="仿宋_GB2312"/>
          <w:sz w:val="32"/>
          <w:szCs w:val="32"/>
        </w:rPr>
      </w:pPr>
      <w:r>
        <w:rPr>
          <w:rFonts w:hint="eastAsia" w:ascii="仿宋_GB2312" w:eastAsia="仿宋_GB2312"/>
          <w:sz w:val="32"/>
          <w:szCs w:val="32"/>
        </w:rPr>
        <w:t xml:space="preserve">                            秦皇岛市市场监督管理局</w:t>
      </w:r>
    </w:p>
    <w:p>
      <w:pPr>
        <w:spacing w:line="500" w:lineRule="exact"/>
        <w:ind w:firstLine="5440" w:firstLineChars="1700"/>
        <w:rPr>
          <w:rFonts w:hint="eastAsia" w:ascii="仿宋_GB2312" w:eastAsia="仿宋_GB2312"/>
          <w:sz w:val="32"/>
          <w:szCs w:val="32"/>
        </w:rPr>
      </w:pPr>
      <w:r>
        <w:rPr>
          <w:rFonts w:hint="eastAsia" w:ascii="仿宋_GB2312" w:eastAsia="仿宋_GB2312"/>
          <w:sz w:val="32"/>
          <w:szCs w:val="32"/>
        </w:rPr>
        <w:t>202</w:t>
      </w:r>
      <w:r>
        <w:rPr>
          <w:rFonts w:hint="eastAsia" w:ascii="仿宋_GB2312" w:eastAsia="仿宋_GB2312"/>
          <w:sz w:val="32"/>
          <w:szCs w:val="32"/>
          <w:lang w:val="en-US" w:eastAsia="zh-CN"/>
        </w:rPr>
        <w:t>4</w:t>
      </w:r>
      <w:r>
        <w:rPr>
          <w:rFonts w:hint="eastAsia" w:ascii="仿宋_GB2312" w:eastAsia="仿宋_GB2312"/>
          <w:sz w:val="32"/>
          <w:szCs w:val="32"/>
        </w:rPr>
        <w:t>年</w:t>
      </w:r>
      <w:r>
        <w:rPr>
          <w:rFonts w:hint="eastAsia" w:ascii="仿宋_GB2312" w:eastAsia="仿宋_GB2312"/>
          <w:sz w:val="32"/>
          <w:szCs w:val="32"/>
          <w:lang w:val="en-US" w:eastAsia="zh-CN"/>
        </w:rPr>
        <w:t>3</w:t>
      </w:r>
      <w:r>
        <w:rPr>
          <w:rFonts w:hint="eastAsia" w:ascii="仿宋_GB2312" w:eastAsia="仿宋_GB2312"/>
          <w:sz w:val="32"/>
          <w:szCs w:val="32"/>
        </w:rPr>
        <w:t>月</w:t>
      </w:r>
      <w:r>
        <w:rPr>
          <w:rFonts w:hint="eastAsia" w:ascii="仿宋_GB2312" w:eastAsia="仿宋_GB2312"/>
          <w:sz w:val="32"/>
          <w:szCs w:val="32"/>
          <w:lang w:val="en-US" w:eastAsia="zh-CN"/>
        </w:rPr>
        <w:t>27</w:t>
      </w:r>
      <w:r>
        <w:rPr>
          <w:rFonts w:hint="eastAsia" w:ascii="仿宋_GB2312" w:eastAsia="仿宋_GB2312"/>
          <w:sz w:val="32"/>
          <w:szCs w:val="32"/>
        </w:rPr>
        <w:t>日</w:t>
      </w:r>
    </w:p>
    <w:p>
      <w:pPr>
        <w:spacing w:line="520" w:lineRule="exact"/>
        <w:ind w:firstLine="5440" w:firstLineChars="1700"/>
        <w:rPr>
          <w:rFonts w:ascii="仿宋" w:eastAsia="仿宋"/>
          <w:sz w:val="32"/>
          <w:szCs w:val="32"/>
        </w:rPr>
      </w:pPr>
    </w:p>
    <w:p>
      <w:pPr>
        <w:spacing w:line="520" w:lineRule="exact"/>
        <w:ind w:firstLine="5440" w:firstLineChars="1700"/>
        <w:rPr>
          <w:rFonts w:ascii="仿宋" w:eastAsia="仿宋"/>
          <w:sz w:val="32"/>
          <w:szCs w:val="32"/>
        </w:rPr>
      </w:pPr>
    </w:p>
    <w:p>
      <w:pPr>
        <w:spacing w:line="520" w:lineRule="exact"/>
        <w:ind w:firstLine="5440" w:firstLineChars="1700"/>
        <w:rPr>
          <w:rFonts w:ascii="仿宋" w:eastAsia="仿宋"/>
          <w:sz w:val="32"/>
          <w:szCs w:val="32"/>
        </w:rPr>
      </w:pPr>
    </w:p>
    <w:p>
      <w:pPr>
        <w:spacing w:line="520" w:lineRule="exact"/>
        <w:ind w:firstLine="5440" w:firstLineChars="1700"/>
        <w:rPr>
          <w:rFonts w:ascii="仿宋" w:eastAsia="仿宋"/>
          <w:sz w:val="32"/>
          <w:szCs w:val="32"/>
        </w:rPr>
      </w:pPr>
    </w:p>
    <w:p>
      <w:pPr>
        <w:spacing w:line="520" w:lineRule="exact"/>
        <w:ind w:firstLine="5440" w:firstLineChars="1700"/>
        <w:rPr>
          <w:rFonts w:hint="eastAsia" w:ascii="仿宋" w:eastAsia="仿宋"/>
          <w:sz w:val="32"/>
          <w:szCs w:val="32"/>
        </w:rPr>
      </w:pPr>
    </w:p>
    <w:p>
      <w:pPr>
        <w:keepNext w:val="0"/>
        <w:keepLines w:val="0"/>
        <w:pageBreakBefore w:val="0"/>
        <w:widowControl w:val="0"/>
        <w:kinsoku/>
        <w:wordWrap w:val="0"/>
        <w:overflowPunct/>
        <w:topLinePunct w:val="0"/>
        <w:autoSpaceDE/>
        <w:autoSpaceDN/>
        <w:bidi w:val="0"/>
        <w:adjustRightInd/>
        <w:snapToGrid w:val="0"/>
        <w:spacing w:line="520" w:lineRule="exact"/>
        <w:ind w:left="-199" w:leftChars="-95" w:right="-313" w:rightChars="-149" w:firstLine="199" w:firstLineChars="62"/>
        <w:jc w:val="both"/>
        <w:textAlignment w:val="auto"/>
        <w:rPr>
          <w:rFonts w:hint="eastAsia" w:ascii="宋体" w:cs="宋体"/>
          <w:b/>
          <w:bCs/>
          <w:color w:val="000000"/>
          <w:sz w:val="32"/>
          <w:szCs w:val="32"/>
        </w:rPr>
      </w:pPr>
      <w:r>
        <w:rPr>
          <w:rFonts w:hint="eastAsia" w:ascii="宋体" w:cs="宋体"/>
          <w:b/>
          <w:bCs/>
          <w:color w:val="000000"/>
          <w:sz w:val="32"/>
          <w:szCs w:val="32"/>
        </w:rPr>
        <w:t>（市场监督管理部门将依法向社会进行公示本行政处罚信息）</w:t>
      </w:r>
    </w:p>
    <w:p>
      <w:pPr>
        <w:keepNext w:val="0"/>
        <w:keepLines w:val="0"/>
        <w:pageBreakBefore w:val="0"/>
        <w:widowControl w:val="0"/>
        <w:kinsoku/>
        <w:wordWrap w:val="0"/>
        <w:overflowPunct/>
        <w:topLinePunct w:val="0"/>
        <w:autoSpaceDE/>
        <w:autoSpaceDN/>
        <w:bidi w:val="0"/>
        <w:adjustRightInd/>
        <w:spacing w:line="550" w:lineRule="exact"/>
        <w:jc w:val="both"/>
        <w:textAlignment w:val="auto"/>
        <w:rPr>
          <w:rFonts w:hint="eastAsia" w:ascii="Times New Roman" w:hAnsi="Times New Roman" w:eastAsia="仿宋_GB2312" w:cs="仿宋"/>
          <w:color w:val="000000"/>
          <w:sz w:val="32"/>
          <w:szCs w:val="32"/>
        </w:rPr>
      </w:pPr>
      <w:r>
        <w:rPr>
          <w:rFonts w:ascii="Times New Roman" w:hAnsi="Times New Roman" w:eastAsia="仿宋_GB2312"/>
          <w:color w:val="000000"/>
          <w:sz w:val="32"/>
        </w:rPr>
        <mc:AlternateContent>
          <mc:Choice Requires="wps">
            <w:drawing>
              <wp:anchor distT="0" distB="0" distL="113665" distR="113665" simplePos="0" relativeHeight="251659264" behindDoc="0" locked="0" layoutInCell="1" allowOverlap="1">
                <wp:simplePos x="0" y="0"/>
                <wp:positionH relativeFrom="column">
                  <wp:posOffset>28575</wp:posOffset>
                </wp:positionH>
                <wp:positionV relativeFrom="paragraph">
                  <wp:posOffset>172085</wp:posOffset>
                </wp:positionV>
                <wp:extent cx="5550535" cy="635"/>
                <wp:effectExtent l="0" t="0" r="0" b="0"/>
                <wp:wrapNone/>
                <wp:docPr id="18" name="_x0000_s1028"/>
                <wp:cNvGraphicFramePr/>
                <a:graphic xmlns:a="http://schemas.openxmlformats.org/drawingml/2006/main">
                  <a:graphicData uri="http://schemas.microsoft.com/office/word/2010/wordprocessingShape">
                    <wps:wsp>
                      <wps:cNvCnPr/>
                      <wps:spPr>
                        <a:xfrm>
                          <a:off x="0" y="0"/>
                          <a:ext cx="5550535" cy="952"/>
                        </a:xfrm>
                        <a:prstGeom prst="line">
                          <a:avLst/>
                        </a:prstGeom>
                        <a:noFill/>
                        <a:ln w="9525" cap="flat" cmpd="sng">
                          <a:solidFill>
                            <a:srgbClr val="000000"/>
                          </a:solidFill>
                          <a:prstDash val="solid"/>
                          <a:miter/>
                        </a:ln>
                      </wps:spPr>
                      <wps:bodyPr vert="horz" wrap="square" lIns="91440" tIns="45720" rIns="91440" bIns="45720" anchor="t" anchorCtr="0" upright="1">
                        <a:noAutofit/>
                      </wps:bodyPr>
                    </wps:wsp>
                  </a:graphicData>
                </a:graphic>
              </wp:anchor>
            </w:drawing>
          </mc:Choice>
          <mc:Fallback>
            <w:pict>
              <v:line id="_x0000_s1028" o:spid="_x0000_s1026" o:spt="20" style="position:absolute;left:0pt;margin-left:2.25pt;margin-top:13.55pt;height:0.05pt;width:437.05pt;z-index:251659264;mso-width-relative:page;mso-height-relative:page;" filled="f" stroked="t" coordsize="21600,21600" o:gfxdata="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MxTCGLWAAAABwEAAA8AAAAAAAAAAQAgAAAAIgAA&#10;AGRycy9kb3ducmV2LnhtbFBLAQIUABQAAAAIAIdO4kAy0djiCgIAACQEAAAOAAAAAAAAAAEAIAAA&#10;ACUBAABkcnMvZTJvRG9jLnhtbFBLBQYAAAAABgAGAFkBAAChBQAAAAA=&#10;">
                <v:fill on="f" focussize="0,0"/>
                <v:stroke color="#000000" joinstyle="miter"/>
                <v:imagedata o:title=""/>
                <o:lock v:ext="edit" aspectratio="f"/>
              </v:line>
            </w:pict>
          </mc:Fallback>
        </mc:AlternateContent>
      </w:r>
      <w:r>
        <w:rPr>
          <w:rFonts w:ascii="Times New Roman" w:hAnsi="Times New Roman" w:eastAsia="仿宋_GB2312" w:cs="仿宋"/>
          <w:bCs/>
          <w:color w:val="000000"/>
          <w:sz w:val="32"/>
          <w:szCs w:val="32"/>
        </w:rPr>
        <mc:AlternateContent>
          <mc:Choice Requires="wps">
            <w:drawing>
              <wp:anchor distT="0" distB="0" distL="113665" distR="113665" simplePos="0" relativeHeight="251659264" behindDoc="0" locked="0" layoutInCell="1" allowOverlap="1">
                <wp:simplePos x="0" y="0"/>
                <wp:positionH relativeFrom="column">
                  <wp:posOffset>0</wp:posOffset>
                </wp:positionH>
                <wp:positionV relativeFrom="paragraph">
                  <wp:posOffset>20807045</wp:posOffset>
                </wp:positionV>
                <wp:extent cx="5762625" cy="1270"/>
                <wp:effectExtent l="0" t="0" r="0" b="0"/>
                <wp:wrapNone/>
                <wp:docPr id="20" name="_x0000_s1027"/>
                <wp:cNvGraphicFramePr/>
                <a:graphic xmlns:a="http://schemas.openxmlformats.org/drawingml/2006/main">
                  <a:graphicData uri="http://schemas.microsoft.com/office/word/2010/wordprocessingShape">
                    <wps:wsp>
                      <wps:cNvCnPr/>
                      <wps:spPr>
                        <a:xfrm>
                          <a:off x="0" y="0"/>
                          <a:ext cx="5762625" cy="1269"/>
                        </a:xfrm>
                        <a:prstGeom prst="line">
                          <a:avLst/>
                        </a:prstGeom>
                        <a:noFill/>
                        <a:ln w="9360" cap="sq" cmpd="sng">
                          <a:solidFill>
                            <a:srgbClr val="000000"/>
                          </a:solidFill>
                          <a:prstDash val="solid"/>
                          <a:miter/>
                        </a:ln>
                      </wps:spPr>
                      <wps:bodyPr vert="horz" wrap="square" lIns="91440" tIns="45720" rIns="91440" bIns="45720" anchor="t" anchorCtr="0" upright="1">
                        <a:noAutofit/>
                      </wps:bodyPr>
                    </wps:wsp>
                  </a:graphicData>
                </a:graphic>
              </wp:anchor>
            </w:drawing>
          </mc:Choice>
          <mc:Fallback>
            <w:pict>
              <v:line id="_x0000_s1027" o:spid="_x0000_s1026" o:spt="20" style="position:absolute;left:0pt;margin-left:0pt;margin-top:1638.35pt;height:0.1pt;width:453.75pt;z-index:251659264;mso-width-relative:page;mso-height-relative:page;" filled="f" stroked="t" coordsize="21600,21600" o:gfxdata="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Pu6xzHaAAAACgEAAA8AAAAAAAAAAQAg&#10;AAAAIgAAAGRycy9kb3ducmV2LnhtbFBLAQIUABQAAAAIAIdO4kCfDMqVDAIAACMEAAAOAAAAAAAA&#10;AAEAIAAAACkBAABkcnMvZTJvRG9jLnhtbFBLBQYAAAAABgAGAFkBAACnBQAAAAA=&#10;">
                <v:fill on="f" focussize="0,0"/>
                <v:stroke weight="0.737007874015748pt" color="#000000" joinstyle="miter" endcap="square"/>
                <v:imagedata o:title=""/>
                <o:lock v:ext="edit" aspectratio="f"/>
              </v:line>
            </w:pict>
          </mc:Fallback>
        </mc:AlternateContent>
      </w:r>
    </w:p>
    <w:p>
      <w:pPr>
        <w:keepNext w:val="0"/>
        <w:keepLines w:val="0"/>
        <w:pageBreakBefore w:val="0"/>
        <w:widowControl w:val="0"/>
        <w:kinsoku/>
        <w:wordWrap w:val="0"/>
        <w:overflowPunct/>
        <w:topLinePunct w:val="0"/>
        <w:autoSpaceDE/>
        <w:autoSpaceDN/>
        <w:adjustRightInd/>
        <w:spacing w:line="550" w:lineRule="exact"/>
        <w:rPr>
          <w:rFonts w:hint="eastAsia" w:ascii="仿宋" w:eastAsia="仿宋"/>
          <w:sz w:val="32"/>
          <w:szCs w:val="32"/>
        </w:rPr>
      </w:pPr>
      <w:r>
        <w:rPr>
          <w:rFonts w:ascii="Times New Roman" w:hAnsi="Times New Roman" w:eastAsia="仿宋_GB2312" w:cs="仿宋"/>
          <w:bCs/>
          <w:color w:val="000000"/>
          <w:sz w:val="28"/>
          <w:szCs w:val="28"/>
        </w:rPr>
        <mc:AlternateContent>
          <mc:Choice Requires="wps">
            <w:drawing>
              <wp:anchor distT="0" distB="0" distL="113665" distR="113665" simplePos="0" relativeHeight="251659264" behindDoc="0" locked="0" layoutInCell="1" allowOverlap="1">
                <wp:simplePos x="0" y="0"/>
                <wp:positionH relativeFrom="column">
                  <wp:posOffset>0</wp:posOffset>
                </wp:positionH>
                <wp:positionV relativeFrom="paragraph">
                  <wp:posOffset>20807045</wp:posOffset>
                </wp:positionV>
                <wp:extent cx="5762625" cy="1270"/>
                <wp:effectExtent l="0" t="0" r="0" b="0"/>
                <wp:wrapNone/>
                <wp:docPr id="22" name="直线 54"/>
                <wp:cNvGraphicFramePr/>
                <a:graphic xmlns:a="http://schemas.openxmlformats.org/drawingml/2006/main">
                  <a:graphicData uri="http://schemas.microsoft.com/office/word/2010/wordprocessingShape">
                    <wps:wsp>
                      <wps:cNvCnPr/>
                      <wps:spPr>
                        <a:xfrm>
                          <a:off x="0" y="0"/>
                          <a:ext cx="5762625" cy="1269"/>
                        </a:xfrm>
                        <a:prstGeom prst="line">
                          <a:avLst/>
                        </a:prstGeom>
                        <a:noFill/>
                        <a:ln w="9360" cap="sq" cmpd="sng">
                          <a:solidFill>
                            <a:srgbClr val="000000"/>
                          </a:solidFill>
                          <a:prstDash val="solid"/>
                          <a:miter/>
                        </a:ln>
                      </wps:spPr>
                      <wps:bodyPr vert="horz" wrap="square" lIns="91440" tIns="45720" rIns="91440" bIns="45720" anchor="t" anchorCtr="0" upright="1">
                        <a:noAutofit/>
                      </wps:bodyPr>
                    </wps:wsp>
                  </a:graphicData>
                </a:graphic>
              </wp:anchor>
            </w:drawing>
          </mc:Choice>
          <mc:Fallback>
            <w:pict>
              <v:line id="直线 54" o:spid="_x0000_s1026" o:spt="20" style="position:absolute;left:0pt;margin-left:0pt;margin-top:1638.35pt;height:0.1pt;width:453.75pt;z-index:251659264;mso-width-relative:page;mso-height-relative:page;" filled="f" stroked="t" coordsize="21600,21600" o:gfxdata="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D7uscx2gAAAAoBAAAP&#10;AAAAAAAAAAEAIAAAACIAAABkcnMvZG93bnJldi54bWxQSwECFAAUAAAACACHTuJAOZ/gHBYCAAAg&#10;BAAADgAAAAAAAAABACAAAAApAQAAZHJzL2Uyb0RvYy54bWxQSwUGAAAAAAYABgBZAQAAsQUAAAAA&#10;">
                <v:fill on="f" focussize="0,0"/>
                <v:stroke weight="0.737007874015748pt" color="#000000" joinstyle="miter" endcap="square"/>
                <v:imagedata o:title=""/>
                <o:lock v:ext="edit" aspectratio="f"/>
              </v:line>
            </w:pict>
          </mc:Fallback>
        </mc:AlternateContent>
      </w:r>
      <w:r>
        <w:rPr>
          <w:rFonts w:hint="eastAsia" w:ascii="Times New Roman" w:hAnsi="Times New Roman" w:eastAsia="仿宋_GB2312" w:cs="仿宋"/>
          <w:color w:val="000000"/>
          <w:sz w:val="28"/>
          <w:szCs w:val="28"/>
        </w:rPr>
        <w:t>本文书一式</w:t>
      </w:r>
      <w:r>
        <w:rPr>
          <w:rFonts w:hint="eastAsia" w:ascii="Times New Roman" w:hAnsi="Times New Roman" w:eastAsia="仿宋_GB2312" w:cs="仿宋"/>
          <w:color w:val="000000"/>
          <w:sz w:val="28"/>
          <w:szCs w:val="28"/>
          <w:u w:val="single"/>
          <w:lang w:eastAsia="zh-CN"/>
        </w:rPr>
        <w:t>四</w:t>
      </w:r>
      <w:r>
        <w:rPr>
          <w:rFonts w:hint="eastAsia" w:ascii="Times New Roman" w:hAnsi="Times New Roman" w:eastAsia="仿宋_GB2312" w:cs="仿宋"/>
          <w:color w:val="000000"/>
          <w:sz w:val="28"/>
          <w:szCs w:val="28"/>
        </w:rPr>
        <w:t>份，</w:t>
      </w:r>
      <w:r>
        <w:rPr>
          <w:rFonts w:hint="eastAsia" w:ascii="Times New Roman" w:hAnsi="Times New Roman" w:eastAsia="仿宋_GB2312" w:cs="仿宋"/>
          <w:color w:val="000000"/>
          <w:sz w:val="28"/>
          <w:szCs w:val="28"/>
          <w:u w:val="single"/>
        </w:rPr>
        <w:t>一</w:t>
      </w:r>
      <w:r>
        <w:rPr>
          <w:rFonts w:hint="eastAsia" w:ascii="Times New Roman" w:hAnsi="Times New Roman" w:eastAsia="仿宋_GB2312" w:cs="仿宋"/>
          <w:color w:val="000000"/>
          <w:sz w:val="28"/>
          <w:szCs w:val="28"/>
        </w:rPr>
        <w:t>份送达，</w:t>
      </w:r>
      <w:r>
        <w:rPr>
          <w:rFonts w:hint="eastAsia" w:ascii="Times New Roman" w:hAnsi="Times New Roman" w:eastAsia="仿宋_GB2312" w:cs="仿宋"/>
          <w:color w:val="000000"/>
          <w:sz w:val="28"/>
          <w:szCs w:val="28"/>
          <w:u w:val="single"/>
        </w:rPr>
        <w:t>一</w:t>
      </w:r>
      <w:r>
        <w:rPr>
          <w:rFonts w:hint="eastAsia" w:ascii="Times New Roman" w:hAnsi="Times New Roman" w:eastAsia="仿宋_GB2312" w:cs="仿宋"/>
          <w:color w:val="000000"/>
          <w:sz w:val="28"/>
          <w:szCs w:val="28"/>
        </w:rPr>
        <w:t>份归档，</w:t>
      </w:r>
      <w:r>
        <w:rPr>
          <w:rFonts w:hint="eastAsia" w:ascii="Times New Roman" w:hAnsi="Times New Roman" w:eastAsia="仿宋_GB2312" w:cs="仿宋"/>
          <w:color w:val="000000"/>
          <w:sz w:val="28"/>
          <w:szCs w:val="28"/>
          <w:u w:val="single"/>
        </w:rPr>
        <w:t>一</w:t>
      </w:r>
      <w:r>
        <w:rPr>
          <w:rFonts w:hint="eastAsia" w:ascii="Times New Roman" w:hAnsi="Times New Roman" w:eastAsia="仿宋_GB2312" w:cs="仿宋"/>
          <w:color w:val="000000"/>
          <w:sz w:val="28"/>
          <w:szCs w:val="28"/>
        </w:rPr>
        <w:t>份办公室，</w:t>
      </w:r>
      <w:r>
        <w:rPr>
          <w:rFonts w:hint="eastAsia" w:ascii="Times New Roman" w:hAnsi="Times New Roman" w:eastAsia="仿宋_GB2312" w:cs="仿宋"/>
          <w:color w:val="000000"/>
          <w:sz w:val="28"/>
          <w:szCs w:val="28"/>
          <w:u w:val="single"/>
        </w:rPr>
        <w:t>一</w:t>
      </w:r>
      <w:r>
        <w:rPr>
          <w:rFonts w:hint="eastAsia" w:ascii="Times New Roman" w:hAnsi="Times New Roman" w:eastAsia="仿宋_GB2312" w:cs="仿宋"/>
          <w:color w:val="000000"/>
          <w:sz w:val="28"/>
          <w:szCs w:val="28"/>
        </w:rPr>
        <w:t>份财务科。</w:t>
      </w:r>
    </w:p>
    <w:sectPr>
      <w:pgSz w:w="11906" w:h="16838"/>
      <w:pgMar w:top="1440" w:right="1365" w:bottom="1440" w:left="1575"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dit="readOnly"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useFELayout/>
    <w:compatSetting w:name="compatibilityMode" w:uri="http://schemas.microsoft.com/office/word" w:val="14"/>
  </w:compat>
  <w:docVars>
    <w:docVar w:name="commondata" w:val="eyJoZGlkIjoiZjEzYjkwMjQwMzYwYmM5YjgzODc2YTI3NTM5MGUxM2EifQ=="/>
    <w:docVar w:name="KSO_WPS_MARK_KEY" w:val="e79a629d-a55f-4f16-9660-84e6e85b0699"/>
  </w:docVars>
  <w:rsids>
    <w:rsidRoot w:val="00000000"/>
    <w:rsid w:val="1519011E"/>
    <w:rsid w:val="2E163E03"/>
    <w:rsid w:val="6BE860A6"/>
    <w:rsid w:val="6D9B19B7"/>
    <w:rsid w:val="71F004C4"/>
    <w:rsid w:val="7AA51F8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Arial"/>
      <w:kern w:val="2"/>
      <w:sz w:val="21"/>
      <w:szCs w:val="22"/>
      <w:lang w:val="en-US" w:eastAsia="zh-CN" w:bidi="ar-SA"/>
    </w:rPr>
  </w:style>
  <w:style w:type="paragraph" w:styleId="2">
    <w:name w:val="heading 1"/>
    <w:basedOn w:val="1"/>
    <w:next w:val="1"/>
    <w:qFormat/>
    <w:uiPriority w:val="0"/>
    <w:pPr>
      <w:keepNext/>
      <w:keepLines/>
      <w:widowControl w:val="0"/>
      <w:spacing w:before="340" w:after="330" w:line="578" w:lineRule="auto"/>
      <w:outlineLvl w:val="0"/>
    </w:pPr>
    <w:rPr>
      <w:b/>
      <w:bCs/>
      <w:kern w:val="44"/>
      <w:sz w:val="44"/>
      <w:szCs w:val="44"/>
    </w:rPr>
  </w:style>
  <w:style w:type="paragraph" w:styleId="3">
    <w:name w:val="heading 2"/>
    <w:basedOn w:val="1"/>
    <w:next w:val="1"/>
    <w:qFormat/>
    <w:uiPriority w:val="0"/>
    <w:pPr>
      <w:keepNext/>
      <w:keepLines/>
      <w:widowControl w:val="0"/>
      <w:spacing w:before="260" w:after="260" w:line="415" w:lineRule="auto"/>
      <w:outlineLvl w:val="1"/>
    </w:pPr>
    <w:rPr>
      <w:rFonts w:ascii="Times New Roman" w:hAnsi="Times New Roman" w:eastAsia="黑体"/>
      <w:b/>
      <w:bCs/>
      <w:sz w:val="32"/>
      <w:szCs w:val="32"/>
    </w:rPr>
  </w:style>
  <w:style w:type="paragraph" w:styleId="4">
    <w:name w:val="heading 3"/>
    <w:basedOn w:val="1"/>
    <w:next w:val="1"/>
    <w:qFormat/>
    <w:uiPriority w:val="0"/>
    <w:pPr>
      <w:keepNext/>
      <w:keepLines/>
      <w:widowControl w:val="0"/>
      <w:spacing w:before="260" w:after="260" w:line="415" w:lineRule="auto"/>
      <w:outlineLvl w:val="2"/>
    </w:pPr>
    <w:rPr>
      <w:b/>
      <w:bCs/>
      <w:sz w:val="32"/>
      <w:szCs w:val="32"/>
    </w:rPr>
  </w:style>
  <w:style w:type="character" w:default="1" w:styleId="9">
    <w:name w:val="Default Paragraph Fon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5">
    <w:name w:val="Balloon Text"/>
    <w:basedOn w:val="1"/>
    <w:qFormat/>
    <w:uiPriority w:val="0"/>
    <w:rPr>
      <w:sz w:val="18"/>
      <w:szCs w:val="18"/>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Normal.eit</Template>
  <Company>Sky123.Org</Company>
  <Pages>4</Pages>
  <Words>2179</Words>
  <Characters>2340</Characters>
  <Lines>107</Lines>
  <Paragraphs>31</Paragraphs>
  <TotalTime>11</TotalTime>
  <ScaleCrop>false</ScaleCrop>
  <LinksUpToDate>false</LinksUpToDate>
  <CharactersWithSpaces>2379</CharactersWithSpaces>
  <Application>WPS Office_11.1.0.13703_F1E327BC-269C-435d-A152-05C5408002CA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2021-01-25T01:58:00Z</dcterms:created>
  <dc:creator>微软用户</dc:creator>
  <cp:lastModifiedBy>简单办公</cp:lastModifiedBy>
  <cp:lastPrinted>2024-03-27T01:31:00Z</cp:lastPrinted>
  <dcterms:modified xsi:type="dcterms:W3CDTF">2024-04-03T02:50:32Z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16595824DADD43E8B85B527A938A1F40</vt:lpwstr>
  </property>
</Properties>
</file>