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3</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1122</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bookmarkStart w:id="0" w:name="_GoBack"/>
      <w:r>
        <w:rPr>
          <w:rFonts w:hint="eastAsia" w:ascii="仿宋" w:hAnsi="仿宋" w:eastAsia="仿宋" w:cs="??_GB2312"/>
          <w:sz w:val="32"/>
          <w:szCs w:val="32"/>
          <w:u w:val="none"/>
          <w:lang w:val="en-US" w:eastAsia="zh-CN"/>
        </w:rPr>
        <w:t>秦皇岛嘉品餐饮管理有限公司</w:t>
      </w:r>
      <w:bookmarkEnd w:id="0"/>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911303023084670103</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河北省秦皇岛市海港区和平大街123号314号</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季东</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_GB2312" w:hAnsi="Mongolian Baiti" w:cs="Mongolian Baiti"/>
          <w:color w:val="auto"/>
          <w:kern w:val="1"/>
          <w:sz w:val="32"/>
          <w:szCs w:val="32"/>
          <w:u w:val="none"/>
          <w:lang w:val="en-US" w:eastAsia="zh-CN"/>
        </w:rPr>
        <w:t>130302********2911</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2023年</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日，本局由“国家食品安全抽样检验信息系统”平台接收到检验报告（№:</w:t>
      </w:r>
      <w:r>
        <w:rPr>
          <w:rFonts w:hint="eastAsia" w:ascii="仿宋" w:hAnsi="仿宋" w:eastAsia="仿宋" w:cs="仿宋"/>
          <w:bCs/>
          <w:sz w:val="32"/>
          <w:szCs w:val="32"/>
          <w:lang w:val="en-US" w:eastAsia="zh-CN"/>
        </w:rPr>
        <w:t>DNSPJD23B07797</w:t>
      </w:r>
      <w:r>
        <w:rPr>
          <w:rFonts w:hint="eastAsia" w:ascii="仿宋" w:hAnsi="仿宋" w:eastAsia="仿宋" w:cs="仿宋"/>
          <w:bCs/>
          <w:sz w:val="32"/>
          <w:szCs w:val="32"/>
        </w:rPr>
        <w:t>）后，指派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执法人员为当事人送达了上述检验报告以及食品安全抽样检验结果通知书（顺序号：DBJ23130300120449351ZX）</w:t>
      </w:r>
      <w:r>
        <w:rPr>
          <w:rFonts w:hint="eastAsia" w:ascii="仿宋" w:hAnsi="仿宋" w:eastAsia="仿宋" w:cs="仿宋"/>
          <w:bCs/>
          <w:sz w:val="32"/>
          <w:szCs w:val="32"/>
          <w:lang w:eastAsia="zh-CN"/>
        </w:rPr>
        <w:t>，</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eastAsia="zh-CN"/>
        </w:rPr>
        <w:t>法定代表人季东</w:t>
      </w:r>
      <w:r>
        <w:rPr>
          <w:rFonts w:hint="eastAsia" w:ascii="仿宋" w:hAnsi="仿宋" w:eastAsia="仿宋" w:cs="仿宋"/>
          <w:bCs/>
          <w:sz w:val="32"/>
          <w:szCs w:val="32"/>
        </w:rPr>
        <w:t>签收了上述检验报告并提供了当事人</w:t>
      </w:r>
      <w:r>
        <w:rPr>
          <w:rFonts w:hint="eastAsia" w:ascii="仿宋" w:hAnsi="仿宋" w:eastAsia="仿宋" w:cs="仿宋"/>
          <w:bCs/>
          <w:sz w:val="32"/>
          <w:szCs w:val="32"/>
          <w:lang w:eastAsia="zh-CN"/>
        </w:rPr>
        <w:t>营业执照</w:t>
      </w:r>
      <w:r>
        <w:rPr>
          <w:rFonts w:hint="eastAsia" w:ascii="仿宋" w:hAnsi="仿宋" w:eastAsia="仿宋" w:cs="仿宋"/>
          <w:bCs/>
          <w:sz w:val="32"/>
          <w:szCs w:val="32"/>
        </w:rPr>
        <w:t>等相关资料。本局告知当事人如果对上述检验报告及其检验结论有异议，可在收到</w:t>
      </w:r>
      <w:r>
        <w:rPr>
          <w:rFonts w:hint="eastAsia" w:ascii="仿宋" w:hAnsi="仿宋" w:eastAsia="仿宋" w:cs="仿宋"/>
          <w:bCs/>
          <w:sz w:val="32"/>
          <w:szCs w:val="32"/>
          <w:lang w:eastAsia="zh-CN"/>
        </w:rPr>
        <w:t>该</w:t>
      </w:r>
      <w:r>
        <w:rPr>
          <w:rFonts w:hint="eastAsia" w:ascii="仿宋" w:hAnsi="仿宋" w:eastAsia="仿宋" w:cs="仿宋"/>
          <w:bCs/>
          <w:sz w:val="32"/>
          <w:szCs w:val="32"/>
        </w:rPr>
        <w:t>通知书之日起7个工作日内，向本局提出书面复检申请，并提交相关证明材料；逾期未提出复检的，视为认可检验结论；逾期未提出异议的或者未提供有效证明材料的，视同无异议。当事人对上述检验报告及其检验结论予以认可，在规定的期限内未提出异议以及复检申请。为进一步调查案情，经分局部门负责人批准，本局于2023年</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经查：2023年10月12日，秦皇岛市市场监督管理局委托河北德诺商品检测技术服务有限公司对当事人经营的“胡萝卜”（食品名称：胡萝卜，商标：/，规格型号：/，购进日期：2023-10-12，联系电话：13933551596 ，标称生产者名称：/，被抽样单位名称：秦皇岛嘉品餐饮管理有限公司，标称生产者名称：/，抽样基数：4kg。）进行了食品安全监督抽检，2023年10月19日出具了检验报告（№:DNSPJD23B07797）；检验项目：毒死蜱,mg/kg，标准指标：≤0.02，实测值：0.084，单项判定：不合格，检验依据：NY/T761-2008（第1部分 方法二）；检验结论：经抽样检验，毒死蜱项目不符合 GB 2763-2021《食品安全国家标准 食品中农药最大残留限量》要求，检验结论为不合格。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 xml:space="preserve">2023年10月11日，当事人由海港区公富庄勇芳蔬菜批发部购进该批次“胡萝卜”，进货数量：10公斤，进货价格：2.2元/公斤，销售价格：2.2元/公斤；截止到2023年10月20日被查，当事人所经营的该批次“胡萝卜”已经全部经营使用，无库存。经计算，当事人违法经营上述食品的货值金额：22元，无违法所得。当事人所经营的该批次“胡萝卜”未能召回。当事人提供了所经营的该批次“胡萝卜”的供货者海港区公富庄勇芳蔬菜批发部营业执照、销售凭证以及检验合格证明等相关的证明资料。当事人在开展经营活动中履行了进货查验义务；当事人有充分证据证明其不知道所经营的该批次“胡萝卜”不符合食品安全标准，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1.当事人法定代表人季东签字盖章确认的当事人营业执照、食品经营许可证、法定代表人季东身份证复印件各一份；证明了当事人的基本信息以及法定代表人身份信息等相关事项。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对当事人经营场所检查笔录一份、现场检查照片打印件六份；对法定代表人季东所做询问笔录一份；当事人所提供的食品召回公告、关于申请免于行政处罚的情况说明、整改报告各一份；证明了当事人开展经营活动以及经营不符合食品安全标准的食品的违法事实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下达的国家食品安全抽样检验告知书、食品安全抽样检验抽样单（非网络）、食品安全抽样检验结果通知书、检验报告各一份；证明了对当事人所经营的该批次“胡萝卜”进行食品安全监督抽检以及所经营的该批次“胡萝卜”为不符合食品安全标准的食品的真实性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4.当事人法定代表人季东签字盖章提供的该批次“胡萝卜”的供货者营业执照、食品经营许可证、销售凭证以及检测合格证明复印件各一份；证明了当事人履行了进货查验义务，有充分证据证明其不知道所经营的该批次“胡萝卜”不符合食品安全标准，并能如实说明其进货来源等相关事项。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日，本局向当事人送达了《行政处罚告知书》（秦市监罚告[202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1122</w:t>
      </w:r>
      <w:r>
        <w:rPr>
          <w:rFonts w:hint="eastAsia" w:ascii="仿宋" w:hAnsi="仿宋" w:eastAsia="仿宋" w:cs="仿宋"/>
          <w:sz w:val="32"/>
          <w:szCs w:val="32"/>
          <w:u w:val="none"/>
          <w:lang w:eastAsia="zh-CN"/>
        </w:rPr>
        <w:t>号），告知了本局拟作出不予行政处</w:t>
      </w:r>
      <w:r>
        <w:rPr>
          <w:rFonts w:hint="eastAsia" w:ascii="仿宋" w:hAnsi="仿宋" w:eastAsia="仿宋" w:cs="宋体"/>
          <w:bCs/>
          <w:color w:val="000000"/>
          <w:sz w:val="32"/>
          <w:szCs w:val="32"/>
        </w:rPr>
        <w:t>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鉴于当事人在采购该批次“</w:t>
      </w:r>
      <w:r>
        <w:rPr>
          <w:rFonts w:hint="eastAsia" w:ascii="仿宋" w:hAnsi="仿宋" w:eastAsia="仿宋" w:cs="仿宋"/>
          <w:sz w:val="32"/>
          <w:szCs w:val="32"/>
          <w:u w:val="none"/>
          <w:lang w:val="en-US" w:eastAsia="zh-CN"/>
        </w:rPr>
        <w:t>胡萝卜</w:t>
      </w:r>
      <w:r>
        <w:rPr>
          <w:rFonts w:hint="eastAsia" w:ascii="仿宋" w:hAnsi="仿宋" w:eastAsia="仿宋" w:cs="楷体_GB2312"/>
          <w:bCs/>
          <w:color w:val="000000"/>
          <w:sz w:val="32"/>
          <w:szCs w:val="32"/>
          <w:u w:val="none"/>
        </w:rPr>
        <w:t>”时查验了供货者的</w:t>
      </w:r>
      <w:r>
        <w:rPr>
          <w:rFonts w:hint="eastAsia" w:ascii="仿宋" w:hAnsi="仿宋" w:eastAsia="仿宋" w:cs="楷体_GB2312"/>
          <w:bCs/>
          <w:color w:val="000000"/>
          <w:sz w:val="32"/>
          <w:szCs w:val="32"/>
          <w:u w:val="none"/>
          <w:lang w:val="en-US" w:eastAsia="zh-CN"/>
        </w:rPr>
        <w:t>身份证</w:t>
      </w:r>
      <w:r>
        <w:rPr>
          <w:rFonts w:hint="eastAsia" w:ascii="仿宋" w:hAnsi="仿宋" w:eastAsia="仿宋" w:cs="楷体_GB2312"/>
          <w:bCs/>
          <w:color w:val="000000"/>
          <w:sz w:val="32"/>
          <w:szCs w:val="32"/>
          <w:u w:val="none"/>
        </w:rPr>
        <w:t>以及该批次“</w:t>
      </w:r>
      <w:r>
        <w:rPr>
          <w:rFonts w:hint="eastAsia" w:ascii="仿宋" w:hAnsi="仿宋" w:eastAsia="仿宋" w:cs="楷体_GB2312"/>
          <w:bCs/>
          <w:color w:val="000000"/>
          <w:sz w:val="32"/>
          <w:szCs w:val="32"/>
          <w:u w:val="none"/>
          <w:lang w:eastAsia="zh-CN"/>
        </w:rPr>
        <w:t>胡萝卜</w:t>
      </w:r>
      <w:r>
        <w:rPr>
          <w:rFonts w:hint="eastAsia" w:ascii="仿宋" w:hAnsi="仿宋" w:eastAsia="仿宋" w:cs="楷体_GB2312"/>
          <w:bCs/>
          <w:color w:val="000000"/>
          <w:sz w:val="32"/>
          <w:szCs w:val="32"/>
          <w:u w:val="none"/>
        </w:rPr>
        <w:t>”的检验合格证明等相关证明文件，有充分证据证明其不知道所经营的该批次“</w:t>
      </w:r>
      <w:r>
        <w:rPr>
          <w:rFonts w:hint="eastAsia" w:ascii="仿宋" w:hAnsi="仿宋" w:eastAsia="仿宋" w:cs="楷体_GB2312"/>
          <w:bCs/>
          <w:color w:val="000000"/>
          <w:sz w:val="32"/>
          <w:szCs w:val="32"/>
          <w:u w:val="none"/>
          <w:lang w:eastAsia="zh-CN"/>
        </w:rPr>
        <w:t>胡萝卜</w:t>
      </w:r>
      <w:r>
        <w:rPr>
          <w:rFonts w:hint="eastAsia" w:ascii="仿宋" w:hAnsi="仿宋" w:eastAsia="仿宋" w:cs="楷体_GB2312"/>
          <w:bCs/>
          <w:color w:val="000000"/>
          <w:sz w:val="32"/>
          <w:szCs w:val="32"/>
          <w:u w:val="none"/>
        </w:rPr>
        <w:t>”不符合食品安全标准，并能如实说明其进货来源，依据《中华人民共和国食品安全法》第一百三十六条的规定</w:t>
      </w:r>
      <w:r>
        <w:rPr>
          <w:rFonts w:hint="eastAsia" w:ascii="仿宋" w:hAnsi="仿宋" w:eastAsia="仿宋" w:cs="楷体_GB2312"/>
          <w:bCs/>
          <w:color w:val="000000"/>
          <w:sz w:val="32"/>
          <w:szCs w:val="32"/>
          <w:u w:val="none"/>
          <w:lang w:eastAsia="zh-CN"/>
        </w:rPr>
        <w:t>，</w:t>
      </w:r>
      <w:r>
        <w:rPr>
          <w:rFonts w:hint="eastAsia" w:ascii="仿宋" w:hAnsi="仿宋" w:eastAsia="仿宋" w:cs="楷体_GB2312"/>
          <w:bCs/>
          <w:color w:val="000000"/>
          <w:sz w:val="32"/>
          <w:szCs w:val="32"/>
          <w:u w:val="none"/>
        </w:rPr>
        <w:t xml:space="preserve">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2、要求当事人及时开展对食品批发市场供货者的考察比较工作，要求当事人选择取得信誉度较高、经营状态稳定的食品生产加工企业作为合作对象，确保进货渠道正规、合法，采购的食品安全、有保证。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themeColor="text1"/>
          <w:sz w:val="32"/>
          <w:szCs w:val="32"/>
          <w:lang w:val="en-US" w:eastAsia="zh-CN"/>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2023</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11</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13</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D2D0B"/>
    <w:rsid w:val="00FF2AD2"/>
    <w:rsid w:val="02016291"/>
    <w:rsid w:val="02B87CBE"/>
    <w:rsid w:val="0548762F"/>
    <w:rsid w:val="05E51322"/>
    <w:rsid w:val="07582258"/>
    <w:rsid w:val="082814C3"/>
    <w:rsid w:val="097E5D15"/>
    <w:rsid w:val="0AAA48E8"/>
    <w:rsid w:val="0ADD6A6C"/>
    <w:rsid w:val="0B084B61"/>
    <w:rsid w:val="0CF85DDF"/>
    <w:rsid w:val="0D3606B5"/>
    <w:rsid w:val="0D4B051E"/>
    <w:rsid w:val="0D8F0E62"/>
    <w:rsid w:val="0E9E667F"/>
    <w:rsid w:val="0EFE2AE5"/>
    <w:rsid w:val="0FAF79D6"/>
    <w:rsid w:val="10A06571"/>
    <w:rsid w:val="10DC33CA"/>
    <w:rsid w:val="111F1D1D"/>
    <w:rsid w:val="1326357C"/>
    <w:rsid w:val="13C229E2"/>
    <w:rsid w:val="145965B8"/>
    <w:rsid w:val="15D57FF8"/>
    <w:rsid w:val="176C7D82"/>
    <w:rsid w:val="18F14FE3"/>
    <w:rsid w:val="18F54550"/>
    <w:rsid w:val="1B011DB6"/>
    <w:rsid w:val="1B613D03"/>
    <w:rsid w:val="1C735D4E"/>
    <w:rsid w:val="1E592455"/>
    <w:rsid w:val="1F251A8E"/>
    <w:rsid w:val="1F342DB1"/>
    <w:rsid w:val="1F4F5879"/>
    <w:rsid w:val="1FCD30FB"/>
    <w:rsid w:val="22885BF9"/>
    <w:rsid w:val="233139A1"/>
    <w:rsid w:val="23627A12"/>
    <w:rsid w:val="250450A4"/>
    <w:rsid w:val="28D252DE"/>
    <w:rsid w:val="29310FC7"/>
    <w:rsid w:val="2A414995"/>
    <w:rsid w:val="2A9E5BAD"/>
    <w:rsid w:val="2B5F1D03"/>
    <w:rsid w:val="2B646D1A"/>
    <w:rsid w:val="2CE02D8A"/>
    <w:rsid w:val="2DF765A5"/>
    <w:rsid w:val="2E6D3792"/>
    <w:rsid w:val="2EDD57E5"/>
    <w:rsid w:val="2F260132"/>
    <w:rsid w:val="30C419B0"/>
    <w:rsid w:val="30C85944"/>
    <w:rsid w:val="31391305"/>
    <w:rsid w:val="36517812"/>
    <w:rsid w:val="372907BF"/>
    <w:rsid w:val="373331A0"/>
    <w:rsid w:val="3739489D"/>
    <w:rsid w:val="38A72FFF"/>
    <w:rsid w:val="38CF1AE5"/>
    <w:rsid w:val="39002A92"/>
    <w:rsid w:val="39617E80"/>
    <w:rsid w:val="399F2E5C"/>
    <w:rsid w:val="3D4E01F0"/>
    <w:rsid w:val="3DD376D7"/>
    <w:rsid w:val="3E9F6A9D"/>
    <w:rsid w:val="3ED2798E"/>
    <w:rsid w:val="3ED43706"/>
    <w:rsid w:val="3EDB3A2E"/>
    <w:rsid w:val="3FF27CAC"/>
    <w:rsid w:val="40A206CD"/>
    <w:rsid w:val="41B234F8"/>
    <w:rsid w:val="43592C00"/>
    <w:rsid w:val="44015C5D"/>
    <w:rsid w:val="44612D2C"/>
    <w:rsid w:val="449000D0"/>
    <w:rsid w:val="45102FBE"/>
    <w:rsid w:val="45BC42A2"/>
    <w:rsid w:val="4711663E"/>
    <w:rsid w:val="47DB5022"/>
    <w:rsid w:val="48F32FE7"/>
    <w:rsid w:val="49C26624"/>
    <w:rsid w:val="4C0A2769"/>
    <w:rsid w:val="4C6D0CF6"/>
    <w:rsid w:val="4CB50C3F"/>
    <w:rsid w:val="4D0E4C96"/>
    <w:rsid w:val="4F851C7E"/>
    <w:rsid w:val="51271DBC"/>
    <w:rsid w:val="517555E9"/>
    <w:rsid w:val="524D7FE6"/>
    <w:rsid w:val="52CD7C74"/>
    <w:rsid w:val="52E22C40"/>
    <w:rsid w:val="54C811C0"/>
    <w:rsid w:val="54C945E8"/>
    <w:rsid w:val="558A777C"/>
    <w:rsid w:val="55967510"/>
    <w:rsid w:val="55D2722F"/>
    <w:rsid w:val="57EF4FEC"/>
    <w:rsid w:val="596A6259"/>
    <w:rsid w:val="5A6F262D"/>
    <w:rsid w:val="5A9C0C23"/>
    <w:rsid w:val="5C5869BC"/>
    <w:rsid w:val="5DC80482"/>
    <w:rsid w:val="5DD34530"/>
    <w:rsid w:val="5E673CD4"/>
    <w:rsid w:val="5F9C5F6A"/>
    <w:rsid w:val="5FE132A9"/>
    <w:rsid w:val="610052A8"/>
    <w:rsid w:val="62C84A71"/>
    <w:rsid w:val="63345069"/>
    <w:rsid w:val="63384043"/>
    <w:rsid w:val="64067E2C"/>
    <w:rsid w:val="64B81251"/>
    <w:rsid w:val="652E4ACF"/>
    <w:rsid w:val="65493C57"/>
    <w:rsid w:val="66F65DC0"/>
    <w:rsid w:val="675853C5"/>
    <w:rsid w:val="68375B27"/>
    <w:rsid w:val="68B00721"/>
    <w:rsid w:val="6905651F"/>
    <w:rsid w:val="6AC1688E"/>
    <w:rsid w:val="6BF55FC2"/>
    <w:rsid w:val="6D4B31B8"/>
    <w:rsid w:val="6E783501"/>
    <w:rsid w:val="6FCF30CF"/>
    <w:rsid w:val="6FE169C0"/>
    <w:rsid w:val="709D2F56"/>
    <w:rsid w:val="70D75DF7"/>
    <w:rsid w:val="715D2B8F"/>
    <w:rsid w:val="71971C3B"/>
    <w:rsid w:val="71B4761C"/>
    <w:rsid w:val="72372DDF"/>
    <w:rsid w:val="72F14C6F"/>
    <w:rsid w:val="73011F50"/>
    <w:rsid w:val="74A133F0"/>
    <w:rsid w:val="74EA5B80"/>
    <w:rsid w:val="76C001DA"/>
    <w:rsid w:val="77FC2192"/>
    <w:rsid w:val="79D7762B"/>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2899</Words>
  <Characters>3095</Characters>
  <Lines>26</Lines>
  <Paragraphs>7</Paragraphs>
  <TotalTime>13</TotalTime>
  <ScaleCrop>false</ScaleCrop>
  <LinksUpToDate>false</LinksUpToDate>
  <CharactersWithSpaces>3797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李欣阳</cp:lastModifiedBy>
  <cp:lastPrinted>2023-10-20T06:02:00Z</cp:lastPrinted>
  <dcterms:modified xsi:type="dcterms:W3CDTF">2023-11-13T01:38:00Z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331E67A037634590AA3C1F91CCBBB972</vt:lpwstr>
  </property>
</Properties>
</file>