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Xiia2gAAAAsBAAAPAAAAAAAAAAEAIAAAACIAAABkcnMvZG93bnJldi54bWxQSwECFAAUAAAACACH&#10;TuJAbphfRekBAACLAwAADgAAAAAAAAABACAAAAApAQAAZHJzL2Uyb0RvYy54bWxQSwUGAAAAAAYA&#10;BgBZAQAAhAUAAAAA&#10;">
                <v:fill on="f" focussize="0,0"/>
                <v:stroke weight="1.5pt" color="#000000" joinstyle="round" endcap="square"/>
                <v:imagedata o:title=""/>
                <o:lock v:ext="edit" aspectratio="f"/>
              </v:shape>
            </w:pict>
          </mc:Fallback>
        </mc:AlternateConten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3</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14:textFill>
            <w14:solidFill>
              <w14:schemeClr w14:val="tx1"/>
            </w14:solidFill>
          </w14:textFill>
        </w:rPr>
        <w:t>1115</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秦皇岛兴龙广缘商业连锁有限公司孟营分店</w:t>
      </w:r>
      <w:r>
        <w:rPr>
          <w:rFonts w:hint="eastAsia" w:ascii="仿宋" w:hAnsi="仿宋" w:eastAsia="仿宋" w:cs="??_GB2312"/>
          <w:sz w:val="32"/>
          <w:szCs w:val="32"/>
          <w:u w:val="none"/>
        </w:rPr>
        <w:t>；</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911303017651769649</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spacing w:line="500" w:lineRule="exact"/>
        <w:ind w:left="960" w:hanging="960" w:hangingChars="300"/>
        <w:rPr>
          <w:rFonts w:ascii="仿宋" w:hAnsi="仿宋" w:eastAsia="仿宋" w:cs="Mongolian Baiti"/>
          <w:kern w:val="1"/>
          <w:sz w:val="32"/>
          <w:szCs w:val="32"/>
          <w:u w:val="none"/>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秦皇岛市经济技术开发区长江道以南、峨嵋山路以西商业综合楼</w:t>
      </w:r>
      <w:r>
        <w:rPr>
          <w:rFonts w:hint="eastAsia" w:ascii="仿宋" w:hAnsi="仿宋" w:eastAsia="仿宋" w:cs="??_GB2312"/>
          <w:sz w:val="32"/>
          <w:szCs w:val="32"/>
          <w:u w:val="none"/>
        </w:rPr>
        <w:t>；</w:t>
      </w:r>
      <w:r>
        <w:rPr>
          <w:rFonts w:ascii="仿宋" w:hAnsi="仿宋" w:eastAsia="仿宋" w:cs="Mongolian Baiti"/>
          <w:bCs/>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尚恩泰</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仿宋" w:hAnsi="仿宋" w:eastAsia="仿宋" w:cs="仿宋"/>
          <w:kern w:val="1"/>
          <w:sz w:val="32"/>
          <w:szCs w:val="32"/>
          <w:u w:val="none"/>
          <w:lang w:val="en-US" w:eastAsia="zh-CN"/>
        </w:rPr>
        <w:t>130402********2434</w:t>
      </w:r>
      <w:r>
        <w:rPr>
          <w:rFonts w:hint="eastAsia" w:ascii="仿宋" w:hAnsi="仿宋" w:eastAsia="仿宋" w:cs="仿宋"/>
          <w:spacing w:val="-26"/>
          <w:kern w:val="1"/>
          <w:sz w:val="32"/>
          <w:szCs w:val="32"/>
          <w:u w:val="none"/>
          <w:lang w:eastAsia="zh-CN"/>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2023年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6</w:t>
      </w:r>
      <w:r>
        <w:rPr>
          <w:rFonts w:hint="eastAsia" w:ascii="仿宋" w:hAnsi="仿宋" w:eastAsia="仿宋" w:cs="仿宋"/>
          <w:bCs/>
          <w:sz w:val="32"/>
          <w:szCs w:val="32"/>
        </w:rPr>
        <w:t>日，本局由“国家食品安全抽样检验信息系统”平台接收到检验报告（№:</w:t>
      </w:r>
      <w:r>
        <w:rPr>
          <w:rFonts w:hint="eastAsia" w:ascii="仿宋" w:hAnsi="仿宋" w:eastAsia="仿宋" w:cs="仿宋"/>
          <w:bCs/>
          <w:sz w:val="32"/>
          <w:szCs w:val="32"/>
          <w:lang w:val="en-US" w:eastAsia="zh-CN"/>
        </w:rPr>
        <w:t>AAD816003AAF60J8008</w:t>
      </w:r>
      <w:r>
        <w:rPr>
          <w:rFonts w:hint="eastAsia" w:ascii="仿宋" w:hAnsi="仿宋" w:eastAsia="仿宋" w:cs="仿宋"/>
          <w:bCs/>
          <w:sz w:val="32"/>
          <w:szCs w:val="32"/>
        </w:rPr>
        <w:t>）后，指派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执法人员为当事人送达了上述检验报告以及国家食品抽样检验结果通知书（顺序号：XBJ23130371111047763）</w:t>
      </w:r>
      <w:r>
        <w:rPr>
          <w:rFonts w:hint="eastAsia" w:ascii="仿宋" w:hAnsi="仿宋" w:eastAsia="仿宋" w:cs="仿宋"/>
          <w:bCs/>
          <w:sz w:val="32"/>
          <w:szCs w:val="32"/>
          <w:lang w:eastAsia="zh-CN"/>
        </w:rPr>
        <w:t>，</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val="en-US" w:eastAsia="zh-CN"/>
        </w:rPr>
        <w:t>现场负责人常婷婷</w:t>
      </w:r>
      <w:r>
        <w:rPr>
          <w:rFonts w:hint="eastAsia" w:ascii="仿宋" w:hAnsi="仿宋" w:eastAsia="仿宋" w:cs="仿宋"/>
          <w:bCs/>
          <w:sz w:val="32"/>
          <w:szCs w:val="32"/>
        </w:rPr>
        <w:t>签收了上述检验报告并提供了当事人营业执照等相关的资料。本局告知当事人如果对上述检验报告及其检验结论有异议，可在收到通知书之日起7个工作日内，向本局提出书面复检申请，并提交相关证明材料；逾期未提出复检的，视为认可检验结论；逾期未提出异议的或者未提供有效证明材料的，视同无异议。当事人对上述检验报告及其检验结论予以认可，在规定的期限内未提出异议以及复检申请。为进一步调查案情，经分局部门负责人批准，本局于2023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18</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经查：202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秦皇岛市</w:t>
      </w:r>
      <w:r>
        <w:rPr>
          <w:rFonts w:hint="eastAsia" w:ascii="仿宋" w:hAnsi="仿宋" w:eastAsia="仿宋" w:cs="仿宋"/>
          <w:bCs/>
          <w:sz w:val="32"/>
          <w:szCs w:val="32"/>
        </w:rPr>
        <w:t>市场监督管理局</w:t>
      </w:r>
      <w:r>
        <w:rPr>
          <w:rFonts w:hint="eastAsia" w:ascii="仿宋" w:hAnsi="仿宋" w:eastAsia="仿宋" w:cs="仿宋"/>
          <w:bCs/>
          <w:sz w:val="32"/>
          <w:szCs w:val="32"/>
          <w:lang w:val="en-US" w:eastAsia="zh-CN"/>
        </w:rPr>
        <w:t>经济技术开发区分局</w:t>
      </w:r>
      <w:r>
        <w:rPr>
          <w:rFonts w:hint="eastAsia" w:ascii="仿宋" w:hAnsi="仿宋" w:eastAsia="仿宋" w:cs="仿宋"/>
          <w:bCs/>
          <w:sz w:val="32"/>
          <w:szCs w:val="32"/>
        </w:rPr>
        <w:t>委托</w:t>
      </w:r>
      <w:r>
        <w:rPr>
          <w:rFonts w:hint="eastAsia" w:ascii="仿宋" w:hAnsi="仿宋" w:eastAsia="仿宋" w:cs="仿宋"/>
          <w:bCs/>
          <w:sz w:val="32"/>
          <w:szCs w:val="32"/>
          <w:lang w:val="en-US" w:eastAsia="zh-CN"/>
        </w:rPr>
        <w:t>谱尼测试科技（天津）有限公司</w:t>
      </w:r>
      <w:r>
        <w:rPr>
          <w:rFonts w:hint="eastAsia" w:ascii="仿宋" w:hAnsi="仿宋" w:eastAsia="仿宋" w:cs="仿宋"/>
          <w:bCs/>
          <w:sz w:val="32"/>
          <w:szCs w:val="32"/>
        </w:rPr>
        <w:t>对当事人</w:t>
      </w:r>
      <w:r>
        <w:rPr>
          <w:rFonts w:hint="eastAsia" w:ascii="仿宋" w:hAnsi="仿宋" w:eastAsia="仿宋" w:cs="仿宋"/>
          <w:bCs/>
          <w:sz w:val="32"/>
          <w:szCs w:val="32"/>
          <w:lang w:eastAsia="zh-CN"/>
        </w:rPr>
        <w:t>经营</w:t>
      </w:r>
      <w:r>
        <w:rPr>
          <w:rFonts w:hint="eastAsia" w:ascii="仿宋" w:hAnsi="仿宋" w:eastAsia="仿宋" w:cs="仿宋"/>
          <w:bCs/>
          <w:sz w:val="32"/>
          <w:szCs w:val="32"/>
        </w:rPr>
        <w:t>的“</w:t>
      </w:r>
      <w:r>
        <w:rPr>
          <w:rFonts w:hint="eastAsia" w:ascii="仿宋" w:hAnsi="仿宋" w:eastAsia="仿宋" w:cs="仿宋"/>
          <w:bCs/>
          <w:sz w:val="32"/>
          <w:szCs w:val="32"/>
          <w:lang w:val="en-US" w:eastAsia="zh-CN"/>
        </w:rPr>
        <w:t>冰鲜鱿鱼</w:t>
      </w:r>
      <w:r>
        <w:rPr>
          <w:rFonts w:hint="eastAsia" w:ascii="仿宋" w:hAnsi="仿宋" w:eastAsia="仿宋" w:cs="仿宋"/>
          <w:bCs/>
          <w:sz w:val="32"/>
          <w:szCs w:val="32"/>
        </w:rPr>
        <w:t>”（食品名称：</w:t>
      </w:r>
      <w:r>
        <w:rPr>
          <w:rFonts w:hint="eastAsia" w:ascii="仿宋" w:hAnsi="仿宋" w:eastAsia="仿宋" w:cs="仿宋"/>
          <w:bCs/>
          <w:sz w:val="32"/>
          <w:szCs w:val="32"/>
          <w:lang w:val="en-US" w:eastAsia="zh-CN"/>
        </w:rPr>
        <w:t>冰鲜鱿鱼</w:t>
      </w:r>
      <w:r>
        <w:rPr>
          <w:rFonts w:hint="eastAsia" w:ascii="仿宋" w:hAnsi="仿宋" w:eastAsia="仿宋" w:cs="仿宋"/>
          <w:bCs/>
          <w:sz w:val="32"/>
          <w:szCs w:val="32"/>
        </w:rPr>
        <w:t>，商标：/，规格型号：/，</w:t>
      </w:r>
      <w:r>
        <w:rPr>
          <w:rFonts w:hint="eastAsia" w:ascii="仿宋" w:hAnsi="仿宋" w:eastAsia="仿宋" w:cs="仿宋"/>
          <w:bCs/>
          <w:sz w:val="32"/>
          <w:szCs w:val="32"/>
          <w:lang w:val="en-US" w:eastAsia="zh-CN"/>
        </w:rPr>
        <w:t>购进</w:t>
      </w:r>
      <w:r>
        <w:rPr>
          <w:rFonts w:hint="eastAsia" w:ascii="仿宋" w:hAnsi="仿宋" w:eastAsia="仿宋" w:cs="仿宋"/>
          <w:bCs/>
          <w:sz w:val="32"/>
          <w:szCs w:val="32"/>
        </w:rPr>
        <w:t>日期：202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w:t>
      </w:r>
      <w:r>
        <w:rPr>
          <w:rFonts w:hint="eastAsia" w:ascii="仿宋" w:hAnsi="仿宋" w:eastAsia="仿宋" w:cs="仿宋"/>
          <w:bCs/>
          <w:sz w:val="32"/>
          <w:szCs w:val="32"/>
          <w:lang w:val="en-US" w:eastAsia="zh-CN"/>
        </w:rPr>
        <w:t>08</w:t>
      </w:r>
      <w:r>
        <w:rPr>
          <w:rFonts w:hint="eastAsia" w:ascii="仿宋" w:hAnsi="仿宋" w:eastAsia="仿宋" w:cs="仿宋"/>
          <w:bCs/>
          <w:sz w:val="32"/>
          <w:szCs w:val="32"/>
        </w:rPr>
        <w:t>-</w:t>
      </w:r>
      <w:r>
        <w:rPr>
          <w:rFonts w:hint="eastAsia" w:ascii="仿宋" w:hAnsi="仿宋" w:eastAsia="仿宋" w:cs="仿宋"/>
          <w:bCs/>
          <w:sz w:val="32"/>
          <w:szCs w:val="32"/>
          <w:lang w:val="en-US" w:eastAsia="zh-CN"/>
        </w:rPr>
        <w:t>08</w:t>
      </w:r>
      <w:r>
        <w:rPr>
          <w:rFonts w:hint="eastAsia" w:ascii="仿宋" w:hAnsi="仿宋" w:eastAsia="仿宋" w:cs="仿宋"/>
          <w:bCs/>
          <w:sz w:val="32"/>
          <w:szCs w:val="32"/>
        </w:rPr>
        <w:t>，联系电话：</w:t>
      </w:r>
      <w:r>
        <w:rPr>
          <w:rFonts w:hint="eastAsia" w:ascii="仿宋" w:hAnsi="仿宋" w:eastAsia="仿宋" w:cs="仿宋"/>
          <w:bCs/>
          <w:sz w:val="32"/>
          <w:szCs w:val="32"/>
          <w:lang w:val="en-US" w:eastAsia="zh-CN"/>
        </w:rPr>
        <w:t>13333339864</w:t>
      </w:r>
      <w:r>
        <w:rPr>
          <w:rFonts w:hint="eastAsia" w:ascii="仿宋" w:hAnsi="仿宋" w:eastAsia="仿宋" w:cs="仿宋"/>
          <w:bCs/>
          <w:sz w:val="32"/>
          <w:szCs w:val="32"/>
        </w:rPr>
        <w:t xml:space="preserve"> ，标称生产者名称：/，被抽样单位名称：</w:t>
      </w:r>
      <w:r>
        <w:rPr>
          <w:rFonts w:hint="eastAsia" w:ascii="仿宋" w:hAnsi="仿宋" w:eastAsia="仿宋" w:cs="仿宋"/>
          <w:bCs/>
          <w:sz w:val="32"/>
          <w:szCs w:val="32"/>
          <w:lang w:val="en-US" w:eastAsia="zh-CN"/>
        </w:rPr>
        <w:t>秦皇岛兴龙广缘商业连锁有限公司孟营分店</w:t>
      </w:r>
      <w:r>
        <w:rPr>
          <w:rFonts w:hint="eastAsia" w:ascii="仿宋" w:hAnsi="仿宋" w:eastAsia="仿宋" w:cs="仿宋"/>
          <w:bCs/>
          <w:sz w:val="32"/>
          <w:szCs w:val="32"/>
        </w:rPr>
        <w:t>，标称生产者名称：/，抽样基数：</w:t>
      </w:r>
      <w:r>
        <w:rPr>
          <w:rFonts w:hint="eastAsia" w:ascii="仿宋" w:hAnsi="仿宋" w:eastAsia="仿宋" w:cs="仿宋"/>
          <w:bCs/>
          <w:sz w:val="32"/>
          <w:szCs w:val="32"/>
          <w:lang w:val="en-US" w:eastAsia="zh-CN"/>
        </w:rPr>
        <w:t>12.6kg</w:t>
      </w:r>
      <w:r>
        <w:rPr>
          <w:rFonts w:hint="eastAsia" w:ascii="仿宋" w:hAnsi="仿宋" w:eastAsia="仿宋" w:cs="仿宋"/>
          <w:bCs/>
          <w:sz w:val="32"/>
          <w:szCs w:val="32"/>
        </w:rPr>
        <w:t>。）进行了食品安全监督抽检，202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5</w:t>
      </w:r>
      <w:r>
        <w:rPr>
          <w:rFonts w:hint="eastAsia" w:ascii="仿宋" w:hAnsi="仿宋" w:eastAsia="仿宋" w:cs="仿宋"/>
          <w:bCs/>
          <w:sz w:val="32"/>
          <w:szCs w:val="32"/>
        </w:rPr>
        <w:t>日出具了检验报告（№:AAD816003AAF60J8008）</w:t>
      </w:r>
      <w:r>
        <w:rPr>
          <w:rFonts w:hint="eastAsia" w:ascii="仿宋" w:hAnsi="仿宋" w:eastAsia="仿宋" w:cs="仿宋"/>
          <w:bCs/>
          <w:sz w:val="32"/>
          <w:szCs w:val="32"/>
          <w:lang w:eastAsia="zh-CN"/>
        </w:rPr>
        <w:t>；</w:t>
      </w:r>
      <w:r>
        <w:rPr>
          <w:rFonts w:hint="eastAsia" w:ascii="仿宋" w:hAnsi="仿宋" w:eastAsia="仿宋" w:cs="仿宋"/>
          <w:bCs/>
          <w:sz w:val="32"/>
          <w:szCs w:val="32"/>
        </w:rPr>
        <w:t>检验项目：</w:t>
      </w:r>
      <w:r>
        <w:rPr>
          <w:rFonts w:hint="eastAsia" w:ascii="仿宋" w:hAnsi="仿宋" w:eastAsia="仿宋" w:cs="仿宋"/>
          <w:bCs/>
          <w:sz w:val="32"/>
          <w:szCs w:val="32"/>
          <w:lang w:val="en-US" w:eastAsia="zh-CN"/>
        </w:rPr>
        <w:t>镉</w:t>
      </w:r>
      <w:r>
        <w:rPr>
          <w:rFonts w:hint="eastAsia" w:ascii="仿宋" w:hAnsi="仿宋" w:eastAsia="仿宋" w:cs="仿宋"/>
          <w:bCs/>
          <w:sz w:val="32"/>
          <w:szCs w:val="32"/>
        </w:rPr>
        <w:t>（以</w:t>
      </w:r>
      <w:r>
        <w:rPr>
          <w:rFonts w:hint="eastAsia" w:ascii="仿宋" w:hAnsi="仿宋" w:eastAsia="仿宋" w:cs="仿宋"/>
          <w:bCs/>
          <w:sz w:val="32"/>
          <w:szCs w:val="32"/>
          <w:lang w:val="en-US" w:eastAsia="zh-CN"/>
        </w:rPr>
        <w:t>Cd</w:t>
      </w:r>
      <w:r>
        <w:rPr>
          <w:rFonts w:hint="eastAsia" w:ascii="仿宋" w:hAnsi="仿宋" w:eastAsia="仿宋" w:cs="仿宋"/>
          <w:bCs/>
          <w:sz w:val="32"/>
          <w:szCs w:val="32"/>
        </w:rPr>
        <w:t>计）,</w:t>
      </w:r>
      <w:r>
        <w:rPr>
          <w:rFonts w:hint="eastAsia" w:ascii="仿宋" w:hAnsi="仿宋" w:eastAsia="仿宋" w:cs="仿宋"/>
          <w:bCs/>
          <w:sz w:val="32"/>
          <w:szCs w:val="32"/>
          <w:lang w:val="en-US" w:eastAsia="zh-CN"/>
        </w:rPr>
        <w:t>m</w:t>
      </w:r>
      <w:r>
        <w:rPr>
          <w:rFonts w:hint="eastAsia" w:ascii="仿宋" w:hAnsi="仿宋" w:eastAsia="仿宋" w:cs="仿宋"/>
          <w:bCs/>
          <w:sz w:val="32"/>
          <w:szCs w:val="32"/>
        </w:rPr>
        <w:t>g/</w:t>
      </w:r>
      <w:r>
        <w:rPr>
          <w:rFonts w:hint="eastAsia" w:ascii="仿宋" w:hAnsi="仿宋" w:eastAsia="仿宋" w:cs="仿宋"/>
          <w:bCs/>
          <w:sz w:val="32"/>
          <w:szCs w:val="32"/>
          <w:lang w:val="en-US" w:eastAsia="zh-CN"/>
        </w:rPr>
        <w:t>kg</w:t>
      </w:r>
      <w:r>
        <w:rPr>
          <w:rFonts w:hint="eastAsia" w:ascii="仿宋" w:hAnsi="仿宋" w:eastAsia="仿宋" w:cs="仿宋"/>
          <w:bCs/>
          <w:sz w:val="32"/>
          <w:szCs w:val="32"/>
        </w:rPr>
        <w:t>，标准指标：</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，实测值：</w:t>
      </w:r>
      <w:r>
        <w:rPr>
          <w:rFonts w:hint="eastAsia" w:ascii="仿宋" w:hAnsi="仿宋" w:eastAsia="仿宋" w:cs="仿宋"/>
          <w:bCs/>
          <w:sz w:val="32"/>
          <w:szCs w:val="32"/>
          <w:lang w:val="en-US" w:eastAsia="zh-CN"/>
        </w:rPr>
        <w:t>4</w:t>
      </w:r>
      <w:r>
        <w:rPr>
          <w:rFonts w:hint="eastAsia" w:ascii="仿宋" w:hAnsi="仿宋" w:eastAsia="仿宋" w:cs="仿宋"/>
          <w:bCs/>
          <w:sz w:val="32"/>
          <w:szCs w:val="32"/>
        </w:rPr>
        <w:t>，单项判定：不合格，检验依据：GB</w:t>
      </w:r>
      <w:r>
        <w:rPr>
          <w:rFonts w:hint="eastAsia" w:ascii="仿宋" w:hAnsi="仿宋" w:eastAsia="仿宋" w:cs="仿宋"/>
          <w:bCs/>
          <w:sz w:val="32"/>
          <w:szCs w:val="32"/>
          <w:lang w:val="en-US" w:eastAsia="zh-CN"/>
        </w:rPr>
        <w:t xml:space="preserve"> 5009.15-2014；</w:t>
      </w:r>
      <w:r>
        <w:rPr>
          <w:rFonts w:hint="eastAsia" w:ascii="仿宋" w:hAnsi="仿宋" w:eastAsia="仿宋" w:cs="仿宋"/>
          <w:bCs/>
          <w:sz w:val="32"/>
          <w:szCs w:val="32"/>
        </w:rPr>
        <w:t>检验结论：经抽样检验，</w:t>
      </w:r>
      <w:r>
        <w:rPr>
          <w:rFonts w:hint="eastAsia" w:ascii="仿宋" w:hAnsi="仿宋" w:eastAsia="仿宋" w:cs="仿宋"/>
          <w:bCs/>
          <w:sz w:val="32"/>
          <w:szCs w:val="32"/>
          <w:lang w:val="en-US" w:eastAsia="zh-CN"/>
        </w:rPr>
        <w:t>镉</w:t>
      </w:r>
      <w:r>
        <w:rPr>
          <w:rFonts w:hint="eastAsia" w:ascii="仿宋" w:hAnsi="仿宋" w:eastAsia="仿宋" w:cs="仿宋"/>
          <w:bCs/>
          <w:sz w:val="32"/>
          <w:szCs w:val="32"/>
        </w:rPr>
        <w:t>（以</w:t>
      </w:r>
      <w:r>
        <w:rPr>
          <w:rFonts w:hint="eastAsia" w:ascii="仿宋" w:hAnsi="仿宋" w:eastAsia="仿宋" w:cs="仿宋"/>
          <w:bCs/>
          <w:sz w:val="32"/>
          <w:szCs w:val="32"/>
          <w:lang w:val="en-US" w:eastAsia="zh-CN"/>
        </w:rPr>
        <w:t>Cd</w:t>
      </w:r>
      <w:r>
        <w:rPr>
          <w:rFonts w:hint="eastAsia" w:ascii="仿宋" w:hAnsi="仿宋" w:eastAsia="仿宋" w:cs="仿宋"/>
          <w:bCs/>
          <w:sz w:val="32"/>
          <w:szCs w:val="32"/>
        </w:rPr>
        <w:t>计）项目不符合</w:t>
      </w:r>
      <w:r>
        <w:rPr>
          <w:rFonts w:hint="eastAsia" w:ascii="仿宋" w:hAnsi="仿宋" w:eastAsia="仿宋" w:cs="仿宋"/>
          <w:bCs/>
          <w:sz w:val="32"/>
          <w:szCs w:val="32"/>
          <w:lang w:val="en-US" w:eastAsia="zh-CN"/>
        </w:rPr>
        <w:t>GB 2762-2022《食品安全国家标准 食品中污染物限量》</w:t>
      </w:r>
      <w:r>
        <w:rPr>
          <w:rFonts w:hint="eastAsia" w:ascii="仿宋" w:hAnsi="仿宋" w:eastAsia="仿宋" w:cs="仿宋"/>
          <w:bCs/>
          <w:sz w:val="32"/>
          <w:szCs w:val="32"/>
        </w:rPr>
        <w:t>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2023年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30</w:t>
      </w:r>
      <w:r>
        <w:rPr>
          <w:rFonts w:hint="eastAsia" w:ascii="仿宋" w:hAnsi="仿宋" w:eastAsia="仿宋" w:cs="仿宋"/>
          <w:sz w:val="32"/>
          <w:szCs w:val="32"/>
          <w:u w:val="none"/>
          <w:lang w:eastAsia="zh-CN"/>
        </w:rPr>
        <w:t>日，</w:t>
      </w:r>
      <w:r>
        <w:rPr>
          <w:rFonts w:hint="eastAsia" w:ascii="仿宋" w:hAnsi="仿宋" w:eastAsia="仿宋" w:cs="仿宋"/>
          <w:sz w:val="32"/>
          <w:szCs w:val="32"/>
          <w:u w:val="none"/>
          <w:lang w:val="en-US" w:eastAsia="zh-CN"/>
        </w:rPr>
        <w:t>广缘超市配送中心</w:t>
      </w:r>
      <w:r>
        <w:rPr>
          <w:rFonts w:hint="eastAsia" w:ascii="仿宋" w:hAnsi="仿宋" w:eastAsia="仿宋" w:cs="仿宋"/>
          <w:sz w:val="32"/>
          <w:szCs w:val="32"/>
          <w:u w:val="none"/>
          <w:lang w:eastAsia="zh-CN"/>
        </w:rPr>
        <w:t>由</w:t>
      </w:r>
      <w:r>
        <w:rPr>
          <w:rFonts w:hint="eastAsia" w:ascii="仿宋" w:hAnsi="仿宋" w:eastAsia="仿宋" w:cs="仿宋"/>
          <w:sz w:val="32"/>
          <w:szCs w:val="32"/>
          <w:u w:val="none"/>
          <w:lang w:val="en-US" w:eastAsia="zh-CN"/>
        </w:rPr>
        <w:t>荣成市人和镇宏盛冷藏厂</w:t>
      </w:r>
      <w:r>
        <w:rPr>
          <w:rFonts w:hint="eastAsia" w:ascii="仿宋" w:hAnsi="仿宋" w:eastAsia="仿宋" w:cs="仿宋"/>
          <w:sz w:val="32"/>
          <w:szCs w:val="32"/>
          <w:u w:val="none"/>
          <w:lang w:eastAsia="zh-CN"/>
        </w:rPr>
        <w:t>购进该批次“</w:t>
      </w:r>
      <w:r>
        <w:rPr>
          <w:rFonts w:hint="eastAsia" w:ascii="仿宋" w:hAnsi="仿宋" w:eastAsia="仿宋" w:cs="仿宋"/>
          <w:bCs/>
          <w:sz w:val="32"/>
          <w:szCs w:val="32"/>
          <w:lang w:val="en-US" w:eastAsia="zh-CN"/>
        </w:rPr>
        <w:t>冰鲜鱿鱼</w:t>
      </w:r>
      <w:r>
        <w:rPr>
          <w:rFonts w:hint="eastAsia" w:ascii="仿宋" w:hAnsi="仿宋" w:eastAsia="仿宋" w:cs="仿宋"/>
          <w:sz w:val="32"/>
          <w:szCs w:val="32"/>
          <w:u w:val="none"/>
          <w:lang w:eastAsia="zh-CN"/>
        </w:rPr>
        <w:t>”，并于</w:t>
      </w:r>
      <w:r>
        <w:rPr>
          <w:rFonts w:hint="eastAsia" w:ascii="仿宋" w:hAnsi="仿宋" w:eastAsia="仿宋" w:cs="仿宋"/>
          <w:sz w:val="32"/>
          <w:szCs w:val="32"/>
          <w:u w:val="none"/>
          <w:lang w:val="en-US" w:eastAsia="zh-CN"/>
        </w:rPr>
        <w:t>2023年8月8日配送至当事人处进行销售</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配送数量：12.6公斤</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进货价格：33.75元/公斤</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销售价格：51.8元/公斤</w:t>
      </w:r>
      <w:r>
        <w:rPr>
          <w:rFonts w:hint="eastAsia" w:ascii="仿宋" w:hAnsi="仿宋" w:eastAsia="仿宋" w:cs="仿宋"/>
          <w:sz w:val="32"/>
          <w:szCs w:val="32"/>
          <w:u w:val="none"/>
          <w:lang w:eastAsia="zh-CN"/>
        </w:rPr>
        <w:t>。截止到2023年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lang w:eastAsia="zh-CN"/>
        </w:rPr>
        <w:t>月6日被查，当事人所经营的该批次“</w:t>
      </w:r>
      <w:r>
        <w:rPr>
          <w:rFonts w:hint="eastAsia" w:ascii="仿宋" w:hAnsi="仿宋" w:eastAsia="仿宋" w:cs="仿宋"/>
          <w:bCs/>
          <w:sz w:val="32"/>
          <w:szCs w:val="32"/>
          <w:lang w:val="en-US" w:eastAsia="zh-CN"/>
        </w:rPr>
        <w:t>冰鲜鱿鱼</w:t>
      </w:r>
      <w:r>
        <w:rPr>
          <w:rFonts w:hint="eastAsia" w:ascii="仿宋" w:hAnsi="仿宋" w:eastAsia="仿宋" w:cs="仿宋"/>
          <w:sz w:val="32"/>
          <w:szCs w:val="32"/>
          <w:u w:val="none"/>
          <w:lang w:eastAsia="zh-CN"/>
        </w:rPr>
        <w:t>”已经全部售出，无库存。经计算，当事人违法经营上述食品的货值金额：</w:t>
      </w:r>
      <w:r>
        <w:rPr>
          <w:rFonts w:hint="eastAsia" w:ascii="仿宋" w:hAnsi="仿宋" w:eastAsia="仿宋" w:cs="仿宋"/>
          <w:sz w:val="32"/>
          <w:szCs w:val="32"/>
          <w:u w:val="none"/>
          <w:lang w:val="en-US" w:eastAsia="zh-CN"/>
        </w:rPr>
        <w:t>652.68</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227.43</w:t>
      </w:r>
      <w:r>
        <w:rPr>
          <w:rFonts w:hint="eastAsia" w:ascii="仿宋" w:hAnsi="仿宋" w:eastAsia="仿宋" w:cs="仿宋"/>
          <w:sz w:val="32"/>
          <w:szCs w:val="32"/>
          <w:u w:val="none"/>
          <w:lang w:eastAsia="zh-CN"/>
        </w:rPr>
        <w:t>元。2023年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lang w:eastAsia="zh-CN"/>
        </w:rPr>
        <w:t>月6日，当事人在经营场所进行了食品公告召回，由于该批次食品售出时间过长等原因，当事人售出的该批次“</w:t>
      </w:r>
      <w:r>
        <w:rPr>
          <w:rFonts w:hint="eastAsia" w:ascii="仿宋" w:hAnsi="仿宋" w:eastAsia="仿宋" w:cs="仿宋"/>
          <w:bCs/>
          <w:sz w:val="32"/>
          <w:szCs w:val="32"/>
          <w:lang w:val="en-US" w:eastAsia="zh-CN"/>
        </w:rPr>
        <w:t>冰鲜鱿鱼</w:t>
      </w:r>
      <w:r>
        <w:rPr>
          <w:rFonts w:hint="eastAsia" w:ascii="仿宋" w:hAnsi="仿宋" w:eastAsia="仿宋" w:cs="仿宋"/>
          <w:sz w:val="32"/>
          <w:szCs w:val="32"/>
          <w:u w:val="none"/>
          <w:lang w:eastAsia="zh-CN"/>
        </w:rPr>
        <w:t xml:space="preserve">”未能召回。当事人提供了所经营的该批次“冰鲜鱿鱼”的供货者营业执照、销售凭证以及检验合格证明等相关的证明资料。当事人在开展经营活动中建立了食品进货查验记录制度，履行了进货查验义务；当事人有充分证据证明其不知道所经营的该批次“冰鲜鱿鱼”不符合食品安全标准，并能如实说明其进货来源。在调查期间未对当事人采取行政强制措施。以上事实清楚，证据充分。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1.当事人授权委托人常婷婷签字盖章确认的当事人营业执照、食品经营许可证、负责人尚恩泰身份证复印件各一份；证明了当事人的基本信息以及经营者自然人身份信息等情况。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2.当事人为授权委托人常婷婷出具的授权委托书一份；受托人常婷婷身份证复印件一份；证明了受托人自然人身份信息以及当事人委托的真实性以及委托权限等相关事项。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3.对当事人经营场所检查笔录一份、现场检查照片打印件七份；对授权委托人常婷婷所做询问笔录一份；当事人所提供的配送记账单、销售单、食品召回公告、关于申请免于行政处罚的情况说明、整改报告各一份；证明了当事人开展经营活动以及经营不符合食品安全标准的食品的违法事实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4.对当事人下达的国家食品安全抽样检验告知书、食品安全抽样检验抽样单（非网络）、国家食品安全抽样检验结果通知书、检验报告各一份；证明了对当事人所经营的该批次“冰鲜鱿鱼”进行食品安全监督抽检以及所经营的该批次“冰鲜鱿鱼”为不符合食品安全标准的食品的真实性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5.当事人授权委托人常婷婷签字盖章提供的该批次“冰鲜鱿鱼”的供货者营业执照、食品生产许可证、销售凭证以及检测合格证明复印件各一份；证明了当事人履行了进货查验义务，有充分证据证明其不知道所经营的该批次“冰鲜鱿鱼”不符合食品安全标准，并能如实说明其进货来源等相关事项。                          </w:t>
      </w:r>
    </w:p>
    <w:p>
      <w:pPr>
        <w:spacing w:line="520" w:lineRule="exact"/>
        <w:ind w:firstLine="640" w:firstLineChars="200"/>
        <w:rPr>
          <w:rFonts w:hint="eastAsia" w:ascii="仿宋" w:hAnsi="仿宋" w:eastAsia="仿宋" w:cs="宋体"/>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28</w:t>
      </w:r>
      <w:r>
        <w:rPr>
          <w:rFonts w:hint="eastAsia" w:ascii="仿宋" w:hAnsi="仿宋" w:eastAsia="仿宋" w:cs="仿宋"/>
          <w:sz w:val="32"/>
          <w:szCs w:val="32"/>
          <w:u w:val="none"/>
          <w:lang w:eastAsia="zh-CN"/>
        </w:rPr>
        <w:t>日，本局向当事人送达了《行政处罚告知书》（秦市监罚告[202</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1115</w:t>
      </w:r>
      <w:r>
        <w:rPr>
          <w:rFonts w:hint="eastAsia" w:ascii="仿宋" w:hAnsi="仿宋" w:eastAsia="仿宋" w:cs="仿宋"/>
          <w:sz w:val="32"/>
          <w:szCs w:val="32"/>
          <w:u w:val="none"/>
          <w:lang w:eastAsia="zh-CN"/>
        </w:rPr>
        <w:t>号），告知了本局拟作出不予行政处</w:t>
      </w:r>
      <w:r>
        <w:rPr>
          <w:rFonts w:hint="eastAsia" w:ascii="仿宋" w:hAnsi="仿宋" w:eastAsia="仿宋" w:cs="宋体"/>
          <w:bCs/>
          <w:color w:val="000000"/>
          <w:sz w:val="32"/>
          <w:szCs w:val="32"/>
        </w:rPr>
        <w:t>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当事人的上述行为违反了《中华人民共和国食品安全法》第三十四条第（二）项：“禁止生产经营下列食品、食品添加剂、食品相关产品： （二）致病性微生物，农药残留、兽药残留、生物毒素、重金属等污染物质以及其他危害人体健康的物质含量超过食品安全标准限量的食品、食品添加剂、食品相关产品；”的规定，属于经营不符合食品安全标准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 xml:space="preserve">当事人经营不符合食品安全标准的食品的违法行为违反了《中华人民共和国食品安全法》第三十四条第（二）项的规定，依据《中华人民共和国食品安全法》第一百二十四条第一款第（一）项的规定应予以行政处罚。鉴于当事人在采购该批次“冰鲜鱿鱼”食品时查验了供货者的营业执照、食品生产许可证、销售凭证以及该批次食品的检验合格证明等相关证明文件，有充分证据证明其不知道所经营的该批次食品不符合食品安全标准，并能如实说明其进货来源，依据《中华人民共和国食品安全法》第一百三十六条的规定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1、要求当事人开展经营活动中严格执行《中华人民共和国食品安全法》的相关规定，履行进货查验义务，并保存相关凭证；销售符合食品安全标准和国家相关规定的食品，保证食品质量与食品安全。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14:textFill>
            <w14:solidFill>
              <w14:schemeClr w14:val="tx1"/>
            </w14:solidFill>
          </w14:textFill>
        </w:rPr>
        <w:t xml:space="preserve"> 2023</w:t>
      </w:r>
      <w:r>
        <w:rPr>
          <w:rFonts w:hint="eastAsia" w:ascii="仿宋" w:hAnsi="仿宋" w:eastAsia="仿宋" w:cs="宋体"/>
          <w:color w:val="000000" w:themeColor="text1"/>
          <w:sz w:val="32"/>
          <w:szCs w:val="32"/>
          <w14:textFill>
            <w14:solidFill>
              <w14:schemeClr w14:val="tx1"/>
            </w14:solidFill>
          </w14:textFill>
        </w:rPr>
        <w:t>年</w:t>
      </w:r>
      <w:r>
        <w:rPr>
          <w:rFonts w:hint="eastAsia" w:ascii="仿宋" w:hAnsi="仿宋" w:eastAsia="仿宋" w:cs="宋体"/>
          <w:color w:val="000000" w:themeColor="text1"/>
          <w:sz w:val="32"/>
          <w:szCs w:val="32"/>
          <w:lang w:val="en-US" w:eastAsia="zh-CN"/>
          <w14:textFill>
            <w14:solidFill>
              <w14:schemeClr w14:val="tx1"/>
            </w14:solidFill>
          </w14:textFill>
        </w:rPr>
        <w:t>10</w:t>
      </w:r>
      <w:r>
        <w:rPr>
          <w:rFonts w:hint="eastAsia" w:ascii="仿宋" w:hAnsi="仿宋" w:eastAsia="仿宋" w:cs="宋体"/>
          <w:color w:val="000000" w:themeColor="text1"/>
          <w:sz w:val="32"/>
          <w:szCs w:val="32"/>
          <w14:textFill>
            <w14:solidFill>
              <w14:schemeClr w14:val="tx1"/>
            </w14:solidFill>
          </w14:textFill>
        </w:rPr>
        <w:t>月</w:t>
      </w:r>
      <w:r>
        <w:rPr>
          <w:rFonts w:hint="eastAsia" w:ascii="仿宋" w:hAnsi="仿宋" w:eastAsia="仿宋" w:cs="宋体"/>
          <w:color w:val="000000" w:themeColor="text1"/>
          <w:sz w:val="32"/>
          <w:szCs w:val="32"/>
          <w:lang w:val="en-US" w:eastAsia="zh-CN"/>
          <w14:textFill>
            <w14:solidFill>
              <w14:schemeClr w14:val="tx1"/>
            </w14:solidFill>
          </w14:textFill>
        </w:rPr>
        <w:t>17</w:t>
      </w:r>
      <w:bookmarkStart w:id="0" w:name="_GoBack"/>
      <w:bookmarkEnd w:id="0"/>
      <w:r>
        <w:rPr>
          <w:rFonts w:hint="eastAsia" w:ascii="仿宋" w:hAnsi="仿宋" w:eastAsia="仿宋" w:cs="宋体"/>
          <w:color w:val="000000" w:themeColor="text1"/>
          <w:sz w:val="32"/>
          <w:szCs w:val="32"/>
          <w:lang w:eastAsia="zh-CN"/>
          <w14:textFill>
            <w14:solidFill>
              <w14:schemeClr w14:val="tx1"/>
            </w14:solidFill>
          </w14:textFill>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149860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2.05pt;margin-top:11.8pt;height:0.05pt;width:437.05pt;z-index:251661312;mso-width-relative:page;mso-height-relative:page;" filled="f" stroked="t" coordsize="21600,21600" o:gfxdata="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uGHU3YAAAACAEAAA8AAAAAAAAAAQAgAAAAIgAA&#10;AGRycy9kb3ducmV2LnhtbFBLAQIUABQAAAAIAIdO4kD+xH7DzwEAAG0DAAAOAAAAAAAAAAEAIAAA&#10;ACcBAABkcnMvZTJvRG9jLnhtbFBLBQYAAAAABgAGAFkBAABoBQAAAAA=&#10;">
                <v:fill on="f" focussize="0,0"/>
                <v:stroke weight="1.25pt" color="#000000" joinstyle="round"/>
                <v:imagedata o:title=""/>
                <o:lock v:ext="edit" aspectratio="f"/>
              </v:line>
            </w:pict>
          </mc:Fallback>
        </mc:AlternateConten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a:effectLst/>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zkdcAAAAKAQAADwAAAAAAAAAB&#10;ACAAAAAiAAAAZHJzL2Rvd25yZXYueG1sUEsBAhQAFAAAAAgAh07iQOkHukLYAQAAdgMAAA4AAAAA&#10;AAAAAQAgAAAAJgEAAGRycy9lMm9Eb2MueG1sUEsFBgAAAAAGAAYAWQEAAHAFAAAAAA==&#10;">
                <v:fill on="f" focussize="0,0"/>
                <v:stroke weight="0.737007874015748pt" color="#000000" joinstyle="round" endcap="square"/>
                <v:imagedata o:title=""/>
                <o:lock v:ext="edit" aspectratio="f"/>
              </v:line>
            </w:pict>
          </mc:Fallback>
        </mc:AlternateConten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uQeq4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Ey5B6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D2D0B"/>
    <w:rsid w:val="00FF2AD2"/>
    <w:rsid w:val="02016291"/>
    <w:rsid w:val="0548762F"/>
    <w:rsid w:val="05E51322"/>
    <w:rsid w:val="07582258"/>
    <w:rsid w:val="082814C3"/>
    <w:rsid w:val="097E5D15"/>
    <w:rsid w:val="0AAA48E8"/>
    <w:rsid w:val="0ADD6A6C"/>
    <w:rsid w:val="0B084B61"/>
    <w:rsid w:val="0CF85DDF"/>
    <w:rsid w:val="0D3606B5"/>
    <w:rsid w:val="0D4B051E"/>
    <w:rsid w:val="0D8F0E62"/>
    <w:rsid w:val="0E9E667F"/>
    <w:rsid w:val="0EFE2AE5"/>
    <w:rsid w:val="10A06571"/>
    <w:rsid w:val="10DC33CA"/>
    <w:rsid w:val="111F1D1D"/>
    <w:rsid w:val="1326357C"/>
    <w:rsid w:val="145965B8"/>
    <w:rsid w:val="176C7D82"/>
    <w:rsid w:val="18F14FE3"/>
    <w:rsid w:val="18F54550"/>
    <w:rsid w:val="1B011DB6"/>
    <w:rsid w:val="1B613D03"/>
    <w:rsid w:val="1C735D4E"/>
    <w:rsid w:val="1F251A8E"/>
    <w:rsid w:val="1F342DB1"/>
    <w:rsid w:val="1F4F5879"/>
    <w:rsid w:val="1FCD30FB"/>
    <w:rsid w:val="22885BF9"/>
    <w:rsid w:val="233139A1"/>
    <w:rsid w:val="23627A12"/>
    <w:rsid w:val="28D252DE"/>
    <w:rsid w:val="29310FC7"/>
    <w:rsid w:val="2A9E5BAD"/>
    <w:rsid w:val="2B5F1D03"/>
    <w:rsid w:val="2B646D1A"/>
    <w:rsid w:val="2CE02D8A"/>
    <w:rsid w:val="2DF765A5"/>
    <w:rsid w:val="2E6D3792"/>
    <w:rsid w:val="2EDD57E5"/>
    <w:rsid w:val="2F260132"/>
    <w:rsid w:val="30C419B0"/>
    <w:rsid w:val="30C85944"/>
    <w:rsid w:val="31391305"/>
    <w:rsid w:val="36517812"/>
    <w:rsid w:val="372907BF"/>
    <w:rsid w:val="3739489D"/>
    <w:rsid w:val="38A72FFF"/>
    <w:rsid w:val="38CF1AE5"/>
    <w:rsid w:val="39002A92"/>
    <w:rsid w:val="399F2E5C"/>
    <w:rsid w:val="3D4E01F0"/>
    <w:rsid w:val="3DD376D7"/>
    <w:rsid w:val="3E9F6A9D"/>
    <w:rsid w:val="3ED2798E"/>
    <w:rsid w:val="3ED43706"/>
    <w:rsid w:val="3FF27CAC"/>
    <w:rsid w:val="40A206CD"/>
    <w:rsid w:val="41B234F8"/>
    <w:rsid w:val="43592C00"/>
    <w:rsid w:val="44612D2C"/>
    <w:rsid w:val="449000D0"/>
    <w:rsid w:val="45102FBE"/>
    <w:rsid w:val="45BC42A2"/>
    <w:rsid w:val="45E801C9"/>
    <w:rsid w:val="4711663E"/>
    <w:rsid w:val="47DB5022"/>
    <w:rsid w:val="48F32FE7"/>
    <w:rsid w:val="49C26624"/>
    <w:rsid w:val="4C0A2769"/>
    <w:rsid w:val="4C6D0CF6"/>
    <w:rsid w:val="4CB50C3F"/>
    <w:rsid w:val="4D0E4C96"/>
    <w:rsid w:val="51271DBC"/>
    <w:rsid w:val="517555E9"/>
    <w:rsid w:val="524D7FE6"/>
    <w:rsid w:val="52CD7C74"/>
    <w:rsid w:val="52E22C40"/>
    <w:rsid w:val="54C811C0"/>
    <w:rsid w:val="54C945E8"/>
    <w:rsid w:val="558A777C"/>
    <w:rsid w:val="55967510"/>
    <w:rsid w:val="55D2722F"/>
    <w:rsid w:val="57EF4FEC"/>
    <w:rsid w:val="596A6259"/>
    <w:rsid w:val="5A6F262D"/>
    <w:rsid w:val="5A9C0C23"/>
    <w:rsid w:val="5C5869BC"/>
    <w:rsid w:val="5DC80482"/>
    <w:rsid w:val="5DD34530"/>
    <w:rsid w:val="5F9C5F6A"/>
    <w:rsid w:val="5FE132A9"/>
    <w:rsid w:val="606031AE"/>
    <w:rsid w:val="610052A8"/>
    <w:rsid w:val="62C84A71"/>
    <w:rsid w:val="63345069"/>
    <w:rsid w:val="63384043"/>
    <w:rsid w:val="64067E2C"/>
    <w:rsid w:val="64B81251"/>
    <w:rsid w:val="652E4ACF"/>
    <w:rsid w:val="65493C57"/>
    <w:rsid w:val="66F65DC0"/>
    <w:rsid w:val="675853C5"/>
    <w:rsid w:val="68375B27"/>
    <w:rsid w:val="68B00721"/>
    <w:rsid w:val="6905651F"/>
    <w:rsid w:val="6AC1688E"/>
    <w:rsid w:val="6B0156D8"/>
    <w:rsid w:val="6BF55FC2"/>
    <w:rsid w:val="6D4B31B8"/>
    <w:rsid w:val="6E783501"/>
    <w:rsid w:val="6FCF30CF"/>
    <w:rsid w:val="6FE169C0"/>
    <w:rsid w:val="709D2F56"/>
    <w:rsid w:val="715D2B8F"/>
    <w:rsid w:val="71971C3B"/>
    <w:rsid w:val="71B4761C"/>
    <w:rsid w:val="72372DDF"/>
    <w:rsid w:val="72F14C6F"/>
    <w:rsid w:val="73011F50"/>
    <w:rsid w:val="74A133F0"/>
    <w:rsid w:val="74EA5B80"/>
    <w:rsid w:val="76C001DA"/>
    <w:rsid w:val="77FC2192"/>
    <w:rsid w:val="79D7762B"/>
    <w:rsid w:val="7D9A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2899</Words>
  <Characters>3095</Characters>
  <Lines>26</Lines>
  <Paragraphs>7</Paragraphs>
  <TotalTime>10</TotalTime>
  <ScaleCrop>false</ScaleCrop>
  <LinksUpToDate>false</LinksUpToDate>
  <CharactersWithSpaces>3797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李欣阳</cp:lastModifiedBy>
  <cp:lastPrinted>2023-07-29T09:59:00Z</cp:lastPrinted>
  <dcterms:modified xsi:type="dcterms:W3CDTF">2023-10-23T03:09:18Z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331E67A037634590AA3C1F91CCBBB972</vt:lpwstr>
  </property>
</Properties>
</file>