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640" w:lineRule="exact"/>
        <w:jc w:val="center"/>
        <w:rPr>
          <w:rFonts w:ascii="Times New Roman" w:eastAsia="方正小标宋简体" w:cs="Times New Roman" w:hAnsi="Times New Roman"/>
          <w:color w:val="000000"/>
          <w:sz w:val="44"/>
          <w:szCs w:val="44"/>
        </w:rPr>
      </w:pPr>
      <w:r>
        <w:rPr>
          <w:rFonts w:ascii="Times New Roman" w:eastAsia="方正小标宋简体" w:cs="方正小标宋简体" w:hAnsi="Times New Roman" w:hint="eastAsia"/>
          <w:color w:val="000000"/>
          <w:sz w:val="44"/>
          <w:szCs w:val="44"/>
        </w:rPr>
        <w:t>秦皇岛市市场监督管理局</w:t>
      </w:r>
    </w:p>
    <w:p>
      <w:pPr>
        <w:spacing w:line="640" w:lineRule="exact"/>
        <w:jc w:val="center"/>
        <w:rPr>
          <w:rFonts w:ascii="Times New Roman" w:eastAsia="方正小标宋简体" w:cs="Times New Roman" w:hAnsi="Times New Roman"/>
          <w:color w:val="000000"/>
          <w:sz w:val="44"/>
          <w:szCs w:val="44"/>
        </w:rPr>
      </w:pPr>
      <w:r>
        <w:rPr>
          <w:rFonts w:ascii="Times New Roman" w:eastAsia="方正小标宋简体" w:cs="方正小标宋简体" w:hAnsi="Times New Roman" w:hint="eastAsia"/>
          <w:color w:val="000000"/>
          <w:sz w:val="44"/>
          <w:szCs w:val="44"/>
        </w:rPr>
        <w:t>行政处罚决定书</w:t>
      </w:r>
    </w:p>
    <w:p>
      <w:pPr>
        <w:spacing w:line="640" w:lineRule="exact"/>
        <w:jc w:val="center"/>
        <w:rPr>
          <w:rFonts w:ascii="Times New Roman" w:eastAsia="方正小标宋简体" w:cs="Times New Roman" w:hAnsi="Times New Roman"/>
          <w:color w:val="000000"/>
          <w:sz w:val="44"/>
          <w:szCs w:val="44"/>
        </w:rPr>
      </w:pPr>
    </w:p>
    <w:p>
      <w:pPr>
        <w:spacing w:line="500" w:lineRule="exact"/>
        <w:ind w:left="140" w:hanging="140"/>
        <w:jc w:val="center"/>
        <w:rPr>
          <w:rFonts w:ascii="Times New Roman" w:eastAsia="仿宋_GB2312" w:cs="Times New Roman" w:hAnsi="Times New Roman"/>
          <w:color w:val="000000"/>
          <w:sz w:val="32"/>
          <w:szCs w:val="32"/>
        </w:rPr>
      </w:pPr>
      <w:r>
        <mc:AlternateContent>
          <mc:Choice Requires="wps">
            <w:drawing>
              <wp:anchor distT="0" distB="0" distL="114298" distR="114298" simplePos="0" relativeHeight="14" behindDoc="0" locked="0" layoutInCell="1" hidden="0" allowOverlap="1">
                <wp:simplePos x="0" y="0"/>
                <wp:positionH relativeFrom="column">
                  <wp:posOffset>25400</wp:posOffset>
                </wp:positionH>
                <wp:positionV relativeFrom="paragraph">
                  <wp:posOffset>20802600</wp:posOffset>
                </wp:positionV>
                <wp:extent cx="5761990" cy="1269"/>
                <wp:effectExtent l="0" t="0" r="0" b="0"/>
                <wp:wrapNone/>
                <wp:docPr id="1" name="自选图形 53"/>
                <wp:cNvGraphicFramePr>
                  <a:graphicFrameLocks noChangeAspect="0"/>
                </wp:cNvGraphicFramePr>
                <a:graphic>
                  <a:graphicData uri="http://schemas.microsoft.com/office/word/2010/wordprocessingShape">
                    <wps:wsp>
                      <wps:cNvSpPr/>
                      <wps:spPr>
                        <a:xfrm rot="0">
                          <a:off x="1168400" y="22936200"/>
                          <a:ext cx="5761990" cy="1269"/>
                        </a:xfrm>
                        <a:prstGeom prst="straightConnector1"/>
                        <a:noFill/>
                        <a:ln w="19050" cmpd="sng" cap="sq">
                          <a:solidFill>
                            <a:srgbClr val="000000"/>
                          </a:solidFill>
                          <a:prstDash val="solid"/>
                          <a:miter/>
                        </a:ln>
                      </wps:spPr>
                      <wps:bodyPr vert="horz" wrap="square" lIns="91440" tIns="45720" rIns="91440" bIns="45720" anchor="t" anchorCtr="0" upright="1">
                        <a:noAutofit/>
                      </wps:bodyPr>
                    </wps:wsp>
                  </a:graphicData>
                </a:graphic>
              </wp:anchor>
            </w:drawing>
          </mc:Choice>
          <mc:Fallback>
            <w:pict>
              <v:shape type="#_x0000_t32" id="自选图形 53 2" o:spid="_x0000_s2" filled="f" stroked="t" strokeweight="1.5pt" style="position:absolute;margin-left:2.000002pt;margin-top:1638.0pt;width:453.7pt;height:0.099975586pt;z-index:14;mso-position-horizontal:absolute;mso-position-vertical:absolute;mso-wrap-distance-left:8.999863pt;mso-wrap-distance-right:8.999863pt;">
                <v:stroke color="#000000"/>
              </v:shape>
            </w:pict>
          </mc:Fallback>
        </mc:AlternateContent>
      </w:r>
      <w:r>
        <w:rPr>
          <w:rFonts w:ascii="Times New Roman" w:eastAsia="仿宋_GB2312" w:cs="仿宋_GB2312" w:hAnsi="Times New Roman" w:hint="eastAsia"/>
          <w:color w:val="000000"/>
          <w:sz w:val="32"/>
          <w:szCs w:val="32"/>
        </w:rPr>
        <w:t>秦市监处罚〔</w:t>
      </w:r>
      <w:r>
        <w:rPr>
          <w:rFonts w:ascii="Times New Roman" w:eastAsia="仿宋_GB2312" w:cs="Times New Roman" w:hAnsi="Times New Roman"/>
          <w:color w:val="000000"/>
          <w:sz w:val="32"/>
          <w:szCs w:val="32"/>
        </w:rPr>
        <w:t>2022</w:t>
      </w:r>
      <w:r>
        <w:rPr>
          <w:rFonts w:ascii="Times New Roman" w:eastAsia="仿宋_GB2312" w:cs="仿宋_GB2312" w:hAnsi="Times New Roman" w:hint="eastAsia"/>
          <w:color w:val="000000"/>
          <w:sz w:val="32"/>
          <w:szCs w:val="32"/>
        </w:rPr>
        <w:t>〕</w:t>
      </w:r>
      <w:r>
        <w:rPr>
          <w:rFonts w:ascii="Times New Roman" w:eastAsia="仿宋_GB2312" w:cs="仿宋_GB2312" w:hAnsi="Times New Roman"/>
          <w:color w:val="000000"/>
          <w:sz w:val="32"/>
          <w:szCs w:val="32"/>
        </w:rPr>
        <w:t>63-1</w:t>
      </w:r>
      <w:r>
        <w:rPr>
          <w:rFonts w:ascii="Times New Roman" w:eastAsia="仿宋_GB2312" w:cs="仿宋_GB2312" w:hAnsi="Times New Roman" w:hint="eastAsia"/>
          <w:color w:val="000000"/>
          <w:sz w:val="32"/>
          <w:szCs w:val="32"/>
        </w:rPr>
        <w:t>号</w:t>
      </w:r>
    </w:p>
    <w:p>
      <w:pPr>
        <w:spacing w:line="500" w:lineRule="exact"/>
        <w:ind w:left="140" w:hanging="140"/>
        <w:jc w:val="center"/>
        <w:rPr>
          <w:rFonts w:ascii="Times New Roman" w:eastAsia="仿宋_GB2312" w:cs="Times New Roman" w:hAnsi="Times New Roman"/>
          <w:color w:val="000000"/>
          <w:sz w:val="32"/>
          <w:szCs w:val="32"/>
        </w:rPr>
      </w:pPr>
    </w:p>
    <w:p>
      <w:pPr>
        <w:spacing w:line="560" w:lineRule="exact"/>
        <w:ind w:left="140" w:hanging="140"/>
        <w:rPr>
          <w:rFonts w:ascii="Times New Roman" w:eastAsia="仿宋_GB2312" w:cs="Times New Roman" w:hAnsi="Times New Roman"/>
          <w:kern w:val="2"/>
          <w:sz w:val="32"/>
          <w:szCs w:val="32"/>
        </w:rPr>
      </w:pPr>
      <w:r>
        <w:rPr>
          <w:rFonts w:ascii="Times New Roman" w:eastAsia="仿宋_GB2312" w:cs="仿宋_GB2312" w:hAnsi="Times New Roman" w:hint="eastAsia"/>
          <w:kern w:val="2"/>
          <w:sz w:val="32"/>
          <w:szCs w:val="32"/>
        </w:rPr>
        <w:t>当事人</w:t>
      </w:r>
      <w:r>
        <w:rPr>
          <w:rFonts w:ascii="Times New Roman" w:eastAsia="仿宋_GB2312" w:cs="仿宋_GB2312" w:hAnsi="Times New Roman" w:hint="eastAsia"/>
          <w:b/>
          <w:bCs/>
          <w:kern w:val="2"/>
          <w:sz w:val="32"/>
          <w:szCs w:val="32"/>
        </w:rPr>
        <w:t>：</w:t>
      </w:r>
      <w:r>
        <w:rPr>
          <w:rFonts w:ascii="Times New Roman" w:eastAsia="仿宋_GB2312" w:cs="仿宋_GB2312" w:hAnsi="Times New Roman" w:hint="eastAsia"/>
          <w:color w:val="000000"/>
          <w:sz w:val="32"/>
          <w:szCs w:val="32"/>
        </w:rPr>
        <w:t>秦皇岛市三粮商贸有限公司</w:t>
      </w:r>
    </w:p>
    <w:p>
      <w:pPr>
        <w:spacing w:line="560" w:lineRule="exact"/>
        <w:ind w:left="140" w:hanging="140"/>
        <w:rPr>
          <w:rFonts w:ascii="Times New Roman" w:eastAsia="仿宋_GB2312" w:cs="Times New Roman" w:hAnsi="Times New Roman"/>
          <w:sz w:val="32"/>
          <w:szCs w:val="32"/>
        </w:rPr>
      </w:pPr>
      <w:r>
        <w:rPr>
          <w:rFonts w:ascii="Times New Roman" w:eastAsia="仿宋_GB2312" w:cs="仿宋_GB2312" w:hAnsi="Times New Roman" w:hint="eastAsia"/>
          <w:kern w:val="2"/>
          <w:sz w:val="32"/>
          <w:szCs w:val="32"/>
        </w:rPr>
        <w:t>主体资格证照名称：营业执照</w:t>
      </w:r>
    </w:p>
    <w:p>
      <w:pPr>
        <w:spacing w:line="560" w:lineRule="exact"/>
        <w:ind w:left="140" w:hanging="140"/>
        <w:rPr>
          <w:rFonts w:ascii="Times New Roman" w:eastAsia="仿宋_GB2312" w:cs="Times New Roman" w:hAnsi="Times New Roman"/>
          <w:kern w:val="2"/>
          <w:sz w:val="32"/>
          <w:szCs w:val="32"/>
          <w:u w:val="single"/>
        </w:rPr>
      </w:pPr>
      <w:r>
        <w:rPr>
          <w:rFonts w:ascii="Times New Roman" w:eastAsia="仿宋_GB2312" w:cs="仿宋_GB2312" w:hAnsi="Times New Roman" w:hint="eastAsia"/>
          <w:kern w:val="2"/>
          <w:sz w:val="32"/>
          <w:szCs w:val="32"/>
        </w:rPr>
        <w:t>统一社会信用代码：</w:t>
      </w:r>
      <w:r>
        <w:rPr>
          <w:rFonts w:ascii="Times New Roman" w:eastAsia="仿宋_GB2312" w:cs="Times New Roman" w:hAnsi="Times New Roman"/>
          <w:sz w:val="32"/>
          <w:szCs w:val="32"/>
        </w:rPr>
        <w:t>911303025954266911</w:t>
      </w:r>
    </w:p>
    <w:p>
      <w:pPr>
        <w:spacing w:line="560" w:lineRule="exact"/>
        <w:rPr>
          <w:rFonts w:ascii="Times New Roman" w:eastAsia="仿宋_GB2312" w:cs="Times New Roman" w:hAnsi="Times New Roman"/>
          <w:spacing w:val="-12"/>
          <w:sz w:val="32"/>
          <w:szCs w:val="32"/>
        </w:rPr>
      </w:pPr>
      <w:r>
        <w:rPr>
          <w:rFonts w:ascii="仿宋_GB2312" w:eastAsia="仿宋_GB2312" w:cs="仿宋_GB2312" w:hint="eastAsia"/>
          <w:spacing w:val="-12"/>
          <w:kern w:val="0"/>
          <w:sz w:val="32"/>
          <w:szCs w:val="32"/>
        </w:rPr>
        <w:t>住所（住址）：</w:t>
      </w:r>
      <w:r>
        <w:rPr>
          <w:rFonts w:ascii="Times New Roman" w:eastAsia="仿宋_GB2312" w:cs="仿宋_GB2312" w:hAnsi="Times New Roman" w:hint="eastAsia"/>
          <w:sz w:val="32"/>
          <w:szCs w:val="32"/>
        </w:rPr>
        <w:t>秦皇岛市海港区东港镇柳村村北</w:t>
      </w:r>
    </w:p>
    <w:p>
      <w:pPr>
        <w:spacing w:line="560" w:lineRule="exact"/>
        <w:rPr>
          <w:rFonts w:ascii="Times New Roman" w:eastAsia="仿宋_GB2312" w:cs="Times New Roman" w:hAnsi="Times New Roman"/>
          <w:color w:val="FF0000"/>
          <w:kern w:val="2"/>
          <w:sz w:val="32"/>
          <w:szCs w:val="32"/>
        </w:rPr>
      </w:pPr>
      <w:r>
        <w:rPr>
          <w:rFonts w:ascii="仿宋_GB2312" w:eastAsia="仿宋_GB2312" w:cs="仿宋_GB2312" w:hint="eastAsia"/>
          <w:kern w:val="0"/>
          <w:sz w:val="32"/>
          <w:szCs w:val="32"/>
        </w:rPr>
        <w:t>法定代表人</w:t>
      </w:r>
      <w:r>
        <w:rPr>
          <w:rFonts w:ascii="Times New Roman" w:eastAsia="仿宋_GB2312" w:cs="仿宋_GB2312" w:hAnsi="Times New Roman" w:hint="eastAsia"/>
          <w:color w:val="000000"/>
          <w:sz w:val="32"/>
          <w:szCs w:val="32"/>
        </w:rPr>
        <w:t>：</w:t>
      </w:r>
      <w:r>
        <w:rPr>
          <w:rFonts w:ascii="Times New Roman" w:eastAsia="仿宋_GB2312" w:cs="仿宋_GB2312" w:hAnsi="Times New Roman" w:hint="eastAsia"/>
          <w:sz w:val="32"/>
          <w:szCs w:val="32"/>
        </w:rPr>
        <w:t>魏志忠</w:t>
      </w:r>
    </w:p>
    <w:p>
      <w:pPr>
        <w:spacing w:line="560" w:lineRule="exact"/>
        <w:ind w:left="140" w:hanging="140"/>
        <w:rPr>
          <w:rFonts w:ascii="Times New Roman" w:eastAsia="仿宋_GB2312" w:cs="Times New Roman" w:hAnsi="Times New Roman"/>
          <w:color w:val="FF0000"/>
          <w:kern w:val="2"/>
          <w:sz w:val="32"/>
          <w:szCs w:val="32"/>
        </w:rPr>
      </w:pPr>
      <w:r>
        <w:rPr>
          <w:rFonts w:ascii="Times New Roman" w:eastAsia="仿宋_GB2312" w:cs="仿宋_GB2312" w:hAnsi="Times New Roman" w:hint="eastAsia"/>
          <w:spacing w:val="-26"/>
          <w:kern w:val="2"/>
          <w:sz w:val="32"/>
          <w:szCs w:val="32"/>
        </w:rPr>
        <w:t>身份证号码：</w:t>
      </w:r>
      <w:r>
        <w:rPr>
          <w:rFonts w:ascii="Times New Roman" w:eastAsia="仿宋_GB2312" w:cs="Times New Roman" w:hAnsi="Times New Roman"/>
          <w:sz w:val="32"/>
          <w:szCs w:val="32"/>
        </w:rPr>
        <w:t>133030********</w:t>
      </w:r>
      <w:bookmarkStart w:id="0" w:name="_GoBack"/>
      <w:bookmarkEnd w:id="0"/>
      <w:r>
        <w:rPr>
          <w:rFonts w:ascii="Times New Roman" w:eastAsia="仿宋_GB2312" w:cs="Times New Roman" w:hAnsi="Times New Roman"/>
          <w:sz w:val="32"/>
          <w:szCs w:val="32"/>
        </w:rPr>
        <w:t>6270</w:t>
      </w:r>
    </w:p>
    <w:p>
      <w:pPr>
        <w:spacing w:beforeLines="100" w:before="312" w:line="560" w:lineRule="exact"/>
        <w:ind w:firstLineChars="200" w:firstLine="640"/>
        <w:rPr>
          <w:rFonts w:ascii="Times New Roman" w:eastAsia="仿宋_GB2312" w:cs="Times New Roman" w:hAnsi="Times New Roman"/>
          <w:color w:val="000000"/>
          <w:sz w:val="32"/>
          <w:szCs w:val="32"/>
        </w:rPr>
      </w:pPr>
      <w:r>
        <w:rPr>
          <w:rFonts w:ascii="Times New Roman" w:eastAsia="仿宋_GB2312" w:cs="仿宋_GB2312" w:hAnsi="Times New Roman" w:hint="eastAsia"/>
          <w:color w:val="000000"/>
          <w:sz w:val="32"/>
          <w:szCs w:val="32"/>
        </w:rPr>
        <w:t>本案来源于监督检查。</w:t>
      </w:r>
      <w:r>
        <w:rPr>
          <w:rFonts w:ascii="Times New Roman" w:eastAsia="仿宋_GB2312" w:cs="Times New Roman" w:hAnsi="Times New Roman"/>
          <w:color w:val="000000"/>
          <w:sz w:val="32"/>
          <w:szCs w:val="32"/>
        </w:rPr>
        <w:t>2022</w:t>
      </w:r>
      <w:r>
        <w:rPr>
          <w:rFonts w:ascii="Times New Roman" w:eastAsia="仿宋_GB2312" w:cs="仿宋_GB2312" w:hAnsi="Times New Roman" w:hint="eastAsia"/>
          <w:color w:val="000000"/>
          <w:sz w:val="32"/>
          <w:szCs w:val="32"/>
        </w:rPr>
        <w:t>年</w:t>
      </w:r>
      <w:r>
        <w:rPr>
          <w:rFonts w:ascii="Times New Roman" w:eastAsia="仿宋_GB2312" w:cs="Times New Roman" w:hAnsi="Times New Roman"/>
          <w:color w:val="000000"/>
          <w:sz w:val="32"/>
          <w:szCs w:val="32"/>
        </w:rPr>
        <w:t>8</w:t>
      </w:r>
      <w:r>
        <w:rPr>
          <w:rFonts w:ascii="Times New Roman" w:eastAsia="仿宋_GB2312" w:cs="仿宋_GB2312" w:hAnsi="Times New Roman" w:hint="eastAsia"/>
          <w:color w:val="000000"/>
          <w:sz w:val="32"/>
          <w:szCs w:val="32"/>
        </w:rPr>
        <w:t>月</w:t>
      </w:r>
      <w:r>
        <w:rPr>
          <w:rFonts w:ascii="Times New Roman" w:eastAsia="仿宋_GB2312" w:cs="Times New Roman" w:hAnsi="Times New Roman"/>
          <w:color w:val="000000"/>
          <w:sz w:val="32"/>
          <w:szCs w:val="32"/>
        </w:rPr>
        <w:t>3</w:t>
      </w:r>
      <w:r>
        <w:rPr>
          <w:rFonts w:ascii="Times New Roman" w:eastAsia="仿宋_GB2312" w:cs="仿宋_GB2312" w:hAnsi="Times New Roman" w:hint="eastAsia"/>
          <w:color w:val="000000"/>
          <w:sz w:val="32"/>
          <w:szCs w:val="32"/>
        </w:rPr>
        <w:t>日，我局执法人员在当事人生产场所检查时，发现成品库房存放的预包装红日牌大豆油</w:t>
      </w:r>
      <w:r>
        <w:rPr>
          <w:rFonts w:ascii="Times New Roman" w:eastAsia="仿宋_GB2312" w:cs="Times New Roman" w:hAnsi="Times New Roman"/>
          <w:color w:val="000000"/>
          <w:sz w:val="32"/>
          <w:szCs w:val="32"/>
        </w:rPr>
        <w:t>109</w:t>
      </w:r>
      <w:r>
        <w:rPr>
          <w:rFonts w:ascii="Times New Roman" w:eastAsia="仿宋_GB2312" w:cs="仿宋_GB2312" w:hAnsi="Times New Roman" w:hint="eastAsia"/>
          <w:color w:val="000000"/>
          <w:sz w:val="32"/>
          <w:szCs w:val="32"/>
        </w:rPr>
        <w:t>箱，规格为每箱</w:t>
      </w:r>
      <w:r>
        <w:rPr>
          <w:rFonts w:ascii="Times New Roman" w:eastAsia="仿宋_GB2312" w:cs="Times New Roman" w:hAnsi="Times New Roman"/>
          <w:color w:val="000000"/>
          <w:sz w:val="32"/>
          <w:szCs w:val="32"/>
        </w:rPr>
        <w:t>4</w:t>
      </w:r>
      <w:r>
        <w:rPr>
          <w:rFonts w:ascii="Times New Roman" w:eastAsia="仿宋_GB2312" w:cs="仿宋_GB2312" w:hAnsi="Times New Roman" w:hint="eastAsia"/>
          <w:color w:val="000000"/>
          <w:sz w:val="32"/>
          <w:szCs w:val="32"/>
        </w:rPr>
        <w:t>桶，净含量为</w:t>
      </w:r>
      <w:r>
        <w:rPr>
          <w:rFonts w:ascii="Times New Roman" w:eastAsia="仿宋_GB2312" w:cs="Times New Roman" w:hAnsi="Times New Roman"/>
          <w:color w:val="000000"/>
          <w:sz w:val="32"/>
          <w:szCs w:val="32"/>
        </w:rPr>
        <w:t>5</w:t>
      </w:r>
      <w:r>
        <w:rPr>
          <w:rFonts w:ascii="Times New Roman" w:eastAsia="仿宋_GB2312" w:cs="仿宋_GB2312" w:hAnsi="Times New Roman" w:hint="eastAsia"/>
          <w:color w:val="000000"/>
          <w:sz w:val="32"/>
          <w:szCs w:val="32"/>
        </w:rPr>
        <w:t>升</w:t>
      </w:r>
      <w:r>
        <w:rPr>
          <w:rFonts w:ascii="Times New Roman" w:eastAsia="仿宋_GB2312" w:cs="Times New Roman" w:hAnsi="Times New Roman"/>
          <w:color w:val="000000"/>
          <w:sz w:val="32"/>
          <w:szCs w:val="32"/>
        </w:rPr>
        <w:t>/</w:t>
      </w:r>
      <w:r>
        <w:rPr>
          <w:rFonts w:ascii="Times New Roman" w:eastAsia="仿宋_GB2312" w:cs="仿宋_GB2312" w:hAnsi="Times New Roman" w:hint="eastAsia"/>
          <w:color w:val="000000"/>
          <w:sz w:val="32"/>
          <w:szCs w:val="32"/>
        </w:rPr>
        <w:t>桶，标签标注“小笨榨非转基因大豆油”、“加工原料为非转基因大豆”、“加工工艺：浸出”等内容，货架上放置未使用的</w:t>
      </w:r>
      <w:r>
        <w:rPr>
          <w:rFonts w:ascii="Times New Roman" w:eastAsia="仿宋_GB2312" w:cs="Times New Roman" w:hAnsi="Times New Roman"/>
          <w:color w:val="000000"/>
          <w:sz w:val="32"/>
          <w:szCs w:val="32"/>
        </w:rPr>
        <w:t>5</w:t>
      </w:r>
      <w:r>
        <w:rPr>
          <w:rFonts w:ascii="Times New Roman" w:eastAsia="仿宋_GB2312" w:cs="仿宋_GB2312" w:hAnsi="Times New Roman" w:hint="eastAsia"/>
          <w:color w:val="000000"/>
          <w:sz w:val="32"/>
          <w:szCs w:val="32"/>
        </w:rPr>
        <w:t>升非转基因大豆油标签</w:t>
      </w:r>
      <w:r>
        <w:rPr>
          <w:rFonts w:ascii="Times New Roman" w:eastAsia="仿宋_GB2312" w:cs="Times New Roman" w:hAnsi="Times New Roman"/>
          <w:color w:val="000000"/>
          <w:sz w:val="32"/>
          <w:szCs w:val="32"/>
        </w:rPr>
        <w:t>4820</w:t>
      </w:r>
      <w:r>
        <w:rPr>
          <w:rFonts w:ascii="Times New Roman" w:eastAsia="仿宋_GB2312" w:cs="仿宋_GB2312" w:hAnsi="Times New Roman" w:hint="eastAsia"/>
          <w:color w:val="000000"/>
          <w:sz w:val="32"/>
          <w:szCs w:val="32"/>
        </w:rPr>
        <w:t>张。生产质量负责人卢海霞现场提供了用于分装的原料油购进票据和检验报告单，票据上记载有“物料：成品大豆油（转基因</w:t>
      </w:r>
      <w:r>
        <w:rPr>
          <w:rFonts w:ascii="Times New Roman" w:eastAsia="仿宋_GB2312" w:cs="Times New Roman" w:hAnsi="Times New Roman"/>
          <w:color w:val="000000"/>
          <w:sz w:val="32"/>
          <w:szCs w:val="32"/>
        </w:rPr>
        <w:t>/</w:t>
      </w:r>
      <w:r>
        <w:rPr>
          <w:rFonts w:ascii="Times New Roman" w:eastAsia="仿宋_GB2312" w:cs="仿宋_GB2312" w:hAnsi="Times New Roman" w:hint="eastAsia"/>
          <w:color w:val="000000"/>
          <w:sz w:val="32"/>
          <w:szCs w:val="32"/>
        </w:rPr>
        <w:t>三级）（小包装用）”字样，检验报告单上有“加工原料为转基因大豆”、“加工工艺：浸出”字样。因产品与原料油标注信息不一致，执法人员当场对上述</w:t>
      </w:r>
      <w:r>
        <w:rPr>
          <w:rFonts w:ascii="Times New Roman" w:eastAsia="仿宋_GB2312" w:cs="Times New Roman" w:hAnsi="Times New Roman"/>
          <w:color w:val="000000"/>
          <w:sz w:val="32"/>
          <w:szCs w:val="32"/>
        </w:rPr>
        <w:t>109</w:t>
      </w:r>
      <w:r>
        <w:rPr>
          <w:rFonts w:ascii="Times New Roman" w:eastAsia="仿宋_GB2312" w:cs="仿宋_GB2312" w:hAnsi="Times New Roman" w:hint="eastAsia"/>
          <w:color w:val="000000"/>
          <w:sz w:val="32"/>
          <w:szCs w:val="32"/>
        </w:rPr>
        <w:t>箱大豆油和</w:t>
      </w:r>
      <w:r>
        <w:rPr>
          <w:rFonts w:ascii="Times New Roman" w:eastAsia="仿宋_GB2312" w:cs="Times New Roman" w:hAnsi="Times New Roman"/>
          <w:color w:val="000000"/>
          <w:sz w:val="32"/>
          <w:szCs w:val="32"/>
        </w:rPr>
        <w:t>4820</w:t>
      </w:r>
      <w:r>
        <w:rPr>
          <w:rFonts w:ascii="Times New Roman" w:eastAsia="仿宋_GB2312" w:cs="仿宋_GB2312" w:hAnsi="Times New Roman" w:hint="eastAsia"/>
          <w:color w:val="000000"/>
          <w:sz w:val="32"/>
          <w:szCs w:val="32"/>
        </w:rPr>
        <w:t>张标签予以扣押。当事人成品库房内还存放其生产的</w:t>
      </w:r>
      <w:r>
        <w:rPr>
          <w:rFonts w:ascii="Times New Roman" w:eastAsia="仿宋_GB2312" w:cs="Times New Roman" w:hAnsi="Times New Roman"/>
          <w:color w:val="000000"/>
          <w:sz w:val="32"/>
          <w:szCs w:val="32"/>
        </w:rPr>
        <w:t>5</w:t>
      </w:r>
      <w:r>
        <w:rPr>
          <w:rFonts w:ascii="Times New Roman" w:eastAsia="仿宋_GB2312" w:cs="仿宋_GB2312" w:hAnsi="Times New Roman" w:hint="eastAsia"/>
          <w:color w:val="000000"/>
          <w:sz w:val="32"/>
          <w:szCs w:val="32"/>
        </w:rPr>
        <w:t>升非转基因葵花仁油</w:t>
      </w:r>
      <w:r>
        <w:rPr>
          <w:rFonts w:ascii="Times New Roman" w:eastAsia="仿宋_GB2312" w:cs="Times New Roman" w:hAnsi="Times New Roman"/>
          <w:color w:val="000000"/>
          <w:sz w:val="32"/>
          <w:szCs w:val="32"/>
        </w:rPr>
        <w:t>100</w:t>
      </w:r>
      <w:r>
        <w:rPr>
          <w:rFonts w:ascii="Times New Roman" w:eastAsia="仿宋_GB2312" w:cs="仿宋_GB2312" w:hAnsi="Times New Roman" w:hint="eastAsia"/>
          <w:color w:val="000000"/>
          <w:sz w:val="32"/>
          <w:szCs w:val="32"/>
        </w:rPr>
        <w:t>箱、</w:t>
      </w:r>
      <w:r>
        <w:rPr>
          <w:rFonts w:ascii="Times New Roman" w:eastAsia="仿宋_GB2312" w:cs="Times New Roman" w:hAnsi="Times New Roman"/>
          <w:color w:val="000000"/>
          <w:sz w:val="32"/>
          <w:szCs w:val="32"/>
        </w:rPr>
        <w:t>21.73</w:t>
      </w:r>
      <w:r>
        <w:rPr>
          <w:rFonts w:ascii="Times New Roman" w:eastAsia="仿宋_GB2312" w:cs="仿宋_GB2312" w:hAnsi="Times New Roman" w:hint="eastAsia"/>
          <w:color w:val="000000"/>
          <w:sz w:val="32"/>
          <w:szCs w:val="32"/>
        </w:rPr>
        <w:t>升转基因大豆油</w:t>
      </w:r>
      <w:r>
        <w:rPr>
          <w:rFonts w:ascii="Times New Roman" w:eastAsia="仿宋_GB2312" w:cs="Times New Roman" w:hAnsi="Times New Roman"/>
          <w:color w:val="000000"/>
          <w:sz w:val="32"/>
          <w:szCs w:val="32"/>
        </w:rPr>
        <w:t>7</w:t>
      </w:r>
      <w:r>
        <w:rPr>
          <w:rFonts w:ascii="Times New Roman" w:eastAsia="仿宋_GB2312" w:cs="仿宋_GB2312" w:hAnsi="Times New Roman" w:hint="eastAsia"/>
          <w:color w:val="000000"/>
          <w:sz w:val="32"/>
          <w:szCs w:val="32"/>
        </w:rPr>
        <w:t>桶。</w:t>
      </w:r>
    </w:p>
    <w:p>
      <w:pPr>
        <w:spacing w:line="560" w:lineRule="exact"/>
        <w:ind w:firstLineChars="200" w:firstLine="640"/>
        <w:rPr>
          <w:rFonts w:ascii="Times New Roman" w:eastAsia="仿宋_GB2312" w:cs="Times New Roman" w:hAnsi="Times New Roman"/>
          <w:color w:val="000000"/>
          <w:sz w:val="32"/>
          <w:szCs w:val="32"/>
        </w:rPr>
      </w:pPr>
      <w:r>
        <w:rPr>
          <w:rFonts w:ascii="Times New Roman" w:eastAsia="仿宋_GB2312" w:cs="仿宋_GB2312" w:hAnsi="Times New Roman" w:hint="eastAsia"/>
          <w:color w:val="000000"/>
          <w:sz w:val="32"/>
          <w:szCs w:val="32"/>
        </w:rPr>
        <w:t>执法人员现场提取了原料油的交货单、检验报告单，以及当事人建立的的原辅料进货验证记录、产品入库台账、产品销售台账、发货清单、收据等材料。在调查过程中，当事人提供了</w:t>
      </w:r>
      <w:r>
        <w:rPr>
          <w:rFonts w:ascii="仿宋" w:eastAsia="仿宋" w:cs="仿宋" w:hint="eastAsia"/>
          <w:sz w:val="32"/>
          <w:szCs w:val="32"/>
        </w:rPr>
        <w:t>身份证、营业执照、食品生产许可证、</w:t>
      </w:r>
      <w:r>
        <w:rPr>
          <w:rFonts w:ascii="Times New Roman" w:eastAsia="仿宋_GB2312" w:cs="仿宋_GB2312" w:hAnsi="Times New Roman" w:hint="eastAsia"/>
          <w:color w:val="000000"/>
          <w:sz w:val="32"/>
          <w:szCs w:val="32"/>
        </w:rPr>
        <w:t>原料油生产厂家资质材料、</w:t>
      </w:r>
      <w:r>
        <w:rPr>
          <w:rFonts w:ascii="Times New Roman" w:eastAsia="仿宋_GB2312" w:cs="Times New Roman" w:hAnsi="Times New Roman"/>
          <w:color w:val="000000"/>
          <w:sz w:val="32"/>
          <w:szCs w:val="32"/>
        </w:rPr>
        <w:t>PET</w:t>
      </w:r>
      <w:r>
        <w:rPr>
          <w:rFonts w:ascii="Times New Roman" w:eastAsia="仿宋_GB2312" w:cs="仿宋_GB2312" w:hAnsi="Times New Roman" w:hint="eastAsia"/>
          <w:color w:val="000000"/>
          <w:sz w:val="32"/>
          <w:szCs w:val="32"/>
        </w:rPr>
        <w:t>瓶的生产厂家资质和检验报告、标签印刷厂家的营业执照等复印件和转基因大豆油图片。</w:t>
      </w:r>
    </w:p>
    <w:p>
      <w:pPr>
        <w:spacing w:line="560" w:lineRule="exact"/>
        <w:ind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2022</w:t>
      </w:r>
      <w:r>
        <w:rPr>
          <w:rFonts w:ascii="Times New Roman" w:eastAsia="仿宋_GB2312" w:cs="仿宋_GB2312" w:hAnsi="Times New Roman" w:hint="eastAsia"/>
          <w:color w:val="000000"/>
          <w:sz w:val="32"/>
          <w:szCs w:val="32"/>
        </w:rPr>
        <w:t>年</w:t>
      </w:r>
      <w:r>
        <w:rPr>
          <w:rFonts w:ascii="Times New Roman" w:eastAsia="仿宋_GB2312" w:cs="Times New Roman" w:hAnsi="Times New Roman"/>
          <w:color w:val="000000"/>
          <w:sz w:val="32"/>
          <w:szCs w:val="32"/>
        </w:rPr>
        <w:t>8</w:t>
      </w:r>
      <w:r>
        <w:rPr>
          <w:rFonts w:ascii="Times New Roman" w:eastAsia="仿宋_GB2312" w:cs="仿宋_GB2312" w:hAnsi="Times New Roman" w:hint="eastAsia"/>
          <w:color w:val="000000"/>
          <w:sz w:val="32"/>
          <w:szCs w:val="32"/>
        </w:rPr>
        <w:t>月</w:t>
      </w:r>
      <w:r>
        <w:rPr>
          <w:rFonts w:ascii="Times New Roman" w:eastAsia="仿宋_GB2312" w:cs="Times New Roman" w:hAnsi="Times New Roman"/>
          <w:color w:val="000000"/>
          <w:sz w:val="32"/>
          <w:szCs w:val="32"/>
        </w:rPr>
        <w:t>19</w:t>
      </w:r>
      <w:r>
        <w:rPr>
          <w:rFonts w:ascii="Times New Roman" w:eastAsia="仿宋_GB2312" w:cs="仿宋_GB2312" w:hAnsi="Times New Roman" w:hint="eastAsia"/>
          <w:color w:val="000000"/>
          <w:sz w:val="32"/>
          <w:szCs w:val="32"/>
        </w:rPr>
        <w:t>日，办案人员从扣押的</w:t>
      </w:r>
      <w:r>
        <w:rPr>
          <w:rFonts w:ascii="Times New Roman" w:eastAsia="仿宋_GB2312" w:cs="Times New Roman" w:hAnsi="Times New Roman"/>
          <w:color w:val="000000"/>
          <w:sz w:val="32"/>
          <w:szCs w:val="32"/>
        </w:rPr>
        <w:t>109</w:t>
      </w:r>
      <w:r>
        <w:rPr>
          <w:rFonts w:ascii="Times New Roman" w:eastAsia="仿宋_GB2312" w:cs="仿宋_GB2312" w:hAnsi="Times New Roman" w:hint="eastAsia"/>
          <w:color w:val="000000"/>
          <w:sz w:val="32"/>
          <w:szCs w:val="32"/>
        </w:rPr>
        <w:t>箱（</w:t>
      </w:r>
      <w:r>
        <w:rPr>
          <w:rFonts w:ascii="Times New Roman" w:eastAsia="仿宋_GB2312" w:cs="Times New Roman" w:hAnsi="Times New Roman"/>
          <w:color w:val="000000"/>
          <w:sz w:val="32"/>
          <w:szCs w:val="32"/>
        </w:rPr>
        <w:t>436</w:t>
      </w:r>
      <w:r>
        <w:rPr>
          <w:rFonts w:ascii="Times New Roman" w:eastAsia="仿宋_GB2312" w:cs="仿宋_GB2312" w:hAnsi="Times New Roman" w:hint="eastAsia"/>
          <w:color w:val="000000"/>
          <w:sz w:val="32"/>
          <w:szCs w:val="32"/>
        </w:rPr>
        <w:t>桶）大豆油中随机抽取</w:t>
      </w:r>
      <w:r>
        <w:rPr>
          <w:rFonts w:ascii="Times New Roman" w:eastAsia="仿宋_GB2312" w:cs="Times New Roman" w:hAnsi="Times New Roman"/>
          <w:color w:val="000000"/>
          <w:sz w:val="32"/>
          <w:szCs w:val="32"/>
        </w:rPr>
        <w:t>6</w:t>
      </w:r>
      <w:r>
        <w:rPr>
          <w:rFonts w:ascii="Times New Roman" w:eastAsia="仿宋_GB2312" w:cs="仿宋_GB2312" w:hAnsi="Times New Roman" w:hint="eastAsia"/>
          <w:color w:val="000000"/>
          <w:sz w:val="32"/>
          <w:szCs w:val="32"/>
        </w:rPr>
        <w:t>桶，送往市食品药品检验中心进行检验</w:t>
      </w:r>
      <w:r>
        <w:rPr>
          <w:rFonts w:ascii="Times New Roman" w:eastAsia="仿宋_GB2312" w:cs="Times New Roman" w:hAnsi="Times New Roman"/>
          <w:color w:val="000000"/>
          <w:sz w:val="32"/>
          <w:szCs w:val="32"/>
        </w:rPr>
        <w:t>,</w:t>
      </w:r>
      <w:r>
        <w:rPr>
          <w:rFonts w:ascii="Times New Roman" w:eastAsia="仿宋_GB2312" w:cs="仿宋_GB2312" w:hAnsi="Times New Roman" w:hint="eastAsia"/>
          <w:color w:val="000000"/>
          <w:sz w:val="32"/>
          <w:szCs w:val="32"/>
        </w:rPr>
        <w:t>委托检验溶剂残留量、酸价、过氧化值、铅、苯并芘、特丁基对苯二酚、含皂量、加热试验等非标签类检验项目。</w:t>
      </w:r>
      <w:r>
        <w:rPr>
          <w:rFonts w:ascii="Times New Roman" w:eastAsia="仿宋_GB2312" w:cs="Times New Roman" w:hAnsi="Times New Roman"/>
          <w:color w:val="000000"/>
          <w:sz w:val="32"/>
          <w:szCs w:val="32"/>
        </w:rPr>
        <w:t>2022</w:t>
      </w:r>
      <w:r>
        <w:rPr>
          <w:rFonts w:ascii="Times New Roman" w:eastAsia="仿宋_GB2312" w:cs="仿宋_GB2312" w:hAnsi="Times New Roman" w:hint="eastAsia"/>
          <w:color w:val="000000"/>
          <w:sz w:val="32"/>
          <w:szCs w:val="32"/>
        </w:rPr>
        <w:t>年</w:t>
      </w:r>
      <w:r>
        <w:rPr>
          <w:rFonts w:ascii="Times New Roman" w:eastAsia="仿宋_GB2312" w:cs="Times New Roman" w:hAnsi="Times New Roman"/>
          <w:color w:val="000000"/>
          <w:sz w:val="32"/>
          <w:szCs w:val="32"/>
        </w:rPr>
        <w:t xml:space="preserve"> 9</w:t>
      </w:r>
      <w:r>
        <w:rPr>
          <w:rFonts w:ascii="Times New Roman" w:eastAsia="仿宋_GB2312" w:cs="仿宋_GB2312" w:hAnsi="Times New Roman" w:hint="eastAsia"/>
          <w:color w:val="000000"/>
          <w:sz w:val="32"/>
          <w:szCs w:val="32"/>
        </w:rPr>
        <w:t>月</w:t>
      </w:r>
      <w:r>
        <w:rPr>
          <w:rFonts w:ascii="Times New Roman" w:eastAsia="仿宋_GB2312" w:cs="Times New Roman" w:hAnsi="Times New Roman"/>
          <w:color w:val="000000"/>
          <w:sz w:val="32"/>
          <w:szCs w:val="32"/>
        </w:rPr>
        <w:t>8</w:t>
      </w:r>
      <w:r>
        <w:rPr>
          <w:rFonts w:ascii="Times New Roman" w:eastAsia="仿宋_GB2312" w:cs="仿宋_GB2312" w:hAnsi="Times New Roman" w:hint="eastAsia"/>
          <w:color w:val="000000"/>
          <w:sz w:val="32"/>
          <w:szCs w:val="32"/>
        </w:rPr>
        <w:t>日承检机构出具检验报告，检验结论为检品符合</w:t>
      </w:r>
      <w:r>
        <w:rPr>
          <w:rFonts w:ascii="Times New Roman" w:eastAsia="仿宋_GB2312" w:cs="Times New Roman" w:hAnsi="Times New Roman"/>
          <w:color w:val="000000"/>
          <w:sz w:val="32"/>
          <w:szCs w:val="32"/>
        </w:rPr>
        <w:t>GB2716-2018</w:t>
      </w:r>
      <w:r>
        <w:rPr>
          <w:rFonts w:ascii="Times New Roman" w:eastAsia="仿宋_GB2312" w:cs="仿宋_GB2312" w:hAnsi="Times New Roman" w:hint="eastAsia"/>
          <w:color w:val="000000"/>
          <w:sz w:val="32"/>
          <w:szCs w:val="32"/>
        </w:rPr>
        <w:t>、</w:t>
      </w:r>
      <w:r>
        <w:rPr>
          <w:rFonts w:ascii="Times New Roman" w:eastAsia="仿宋_GB2312" w:cs="Times New Roman" w:hAnsi="Times New Roman"/>
          <w:color w:val="000000"/>
          <w:sz w:val="32"/>
          <w:szCs w:val="32"/>
        </w:rPr>
        <w:t>GB2762-2017</w:t>
      </w:r>
      <w:r>
        <w:rPr>
          <w:rFonts w:ascii="Times New Roman" w:eastAsia="仿宋_GB2312" w:cs="仿宋_GB2312" w:hAnsi="Times New Roman" w:hint="eastAsia"/>
          <w:color w:val="000000"/>
          <w:sz w:val="32"/>
          <w:szCs w:val="32"/>
        </w:rPr>
        <w:t>、</w:t>
      </w:r>
      <w:r>
        <w:rPr>
          <w:rFonts w:ascii="Times New Roman" w:eastAsia="仿宋_GB2312" w:cs="Times New Roman" w:hAnsi="Times New Roman"/>
          <w:color w:val="000000"/>
          <w:sz w:val="32"/>
          <w:szCs w:val="32"/>
        </w:rPr>
        <w:t>GB2760-2014</w:t>
      </w:r>
      <w:r>
        <w:rPr>
          <w:rFonts w:ascii="Times New Roman" w:eastAsia="仿宋_GB2312" w:cs="仿宋_GB2312" w:hAnsi="Times New Roman" w:hint="eastAsia"/>
          <w:color w:val="000000"/>
          <w:sz w:val="32"/>
          <w:szCs w:val="32"/>
        </w:rPr>
        <w:t>、</w:t>
      </w:r>
      <w:r>
        <w:rPr>
          <w:rFonts w:ascii="Times New Roman" w:eastAsia="仿宋_GB2312" w:cs="Times New Roman" w:hAnsi="Times New Roman"/>
          <w:color w:val="000000"/>
          <w:sz w:val="32"/>
          <w:szCs w:val="32"/>
        </w:rPr>
        <w:t>GB/T1535-2017</w:t>
      </w:r>
      <w:r>
        <w:rPr>
          <w:rFonts w:ascii="Times New Roman" w:eastAsia="仿宋_GB2312" w:cs="仿宋_GB2312" w:hAnsi="Times New Roman" w:hint="eastAsia"/>
          <w:color w:val="000000"/>
          <w:sz w:val="32"/>
          <w:szCs w:val="32"/>
        </w:rPr>
        <w:t>标准要求。同日，办案人员将检验报告直接送达当事人，告知当事人检验结果和相关权利，当事人未提出异议。</w:t>
      </w:r>
    </w:p>
    <w:p>
      <w:pPr>
        <w:spacing w:line="560" w:lineRule="exact"/>
        <w:ind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8</w:t>
      </w:r>
      <w:r>
        <w:rPr>
          <w:rFonts w:ascii="Times New Roman" w:eastAsia="仿宋_GB2312" w:cs="仿宋_GB2312" w:hAnsi="Times New Roman" w:hint="eastAsia"/>
          <w:color w:val="000000"/>
          <w:sz w:val="32"/>
          <w:szCs w:val="32"/>
        </w:rPr>
        <w:t>月</w:t>
      </w:r>
      <w:r>
        <w:rPr>
          <w:rFonts w:ascii="Times New Roman" w:eastAsia="仿宋_GB2312" w:cs="Times New Roman" w:hAnsi="Times New Roman"/>
          <w:color w:val="000000"/>
          <w:sz w:val="32"/>
          <w:szCs w:val="32"/>
        </w:rPr>
        <w:t>24</w:t>
      </w:r>
      <w:r>
        <w:rPr>
          <w:rFonts w:ascii="Times New Roman" w:eastAsia="仿宋_GB2312" w:cs="仿宋_GB2312" w:hAnsi="Times New Roman" w:hint="eastAsia"/>
          <w:color w:val="000000"/>
          <w:sz w:val="32"/>
          <w:szCs w:val="32"/>
        </w:rPr>
        <w:t>日和</w:t>
      </w:r>
      <w:r>
        <w:rPr>
          <w:rFonts w:ascii="Times New Roman" w:eastAsia="仿宋_GB2312" w:cs="Times New Roman" w:hAnsi="Times New Roman"/>
          <w:color w:val="000000"/>
          <w:sz w:val="32"/>
          <w:szCs w:val="32"/>
        </w:rPr>
        <w:t>8</w:t>
      </w:r>
      <w:r>
        <w:rPr>
          <w:rFonts w:ascii="Times New Roman" w:eastAsia="仿宋_GB2312" w:cs="仿宋_GB2312" w:hAnsi="Times New Roman" w:hint="eastAsia"/>
          <w:color w:val="000000"/>
          <w:sz w:val="32"/>
          <w:szCs w:val="32"/>
        </w:rPr>
        <w:t>月</w:t>
      </w:r>
      <w:r>
        <w:rPr>
          <w:rFonts w:ascii="Times New Roman" w:eastAsia="仿宋_GB2312" w:cs="Times New Roman" w:hAnsi="Times New Roman"/>
          <w:color w:val="000000"/>
          <w:sz w:val="32"/>
          <w:szCs w:val="32"/>
        </w:rPr>
        <w:t>26</w:t>
      </w:r>
      <w:r>
        <w:rPr>
          <w:rFonts w:ascii="Times New Roman" w:eastAsia="仿宋_GB2312" w:cs="仿宋_GB2312" w:hAnsi="Times New Roman" w:hint="eastAsia"/>
          <w:color w:val="000000"/>
          <w:sz w:val="32"/>
          <w:szCs w:val="32"/>
        </w:rPr>
        <w:t>日，办案人员分别到秦皇岛金海粮油工业有限公司和香海粮油（秦皇岛）工业有限公司，两家原料油生产企业进行调查取证，两家企业均提供了销售给当事人食用植物油的基本情况。香海粮油（秦皇岛）工业有限公司证实，其销售给当事人的葵花籽油为非转基因产品，因葵花籽油基因复杂性，目前我国市场上还未见葵花籽油转基因产品。两家公司销售给当事人的大豆油均为转基因产品，与当事人建立的原辅料进货验证记录内容吻合。</w:t>
      </w:r>
    </w:p>
    <w:p>
      <w:pPr>
        <w:spacing w:line="560" w:lineRule="exact"/>
        <w:ind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8</w:t>
      </w:r>
      <w:r>
        <w:rPr>
          <w:rFonts w:ascii="Times New Roman" w:eastAsia="仿宋_GB2312" w:cs="仿宋_GB2312" w:hAnsi="Times New Roman" w:hint="eastAsia"/>
          <w:color w:val="000000"/>
          <w:sz w:val="32"/>
          <w:szCs w:val="32"/>
        </w:rPr>
        <w:t>月</w:t>
      </w:r>
      <w:r>
        <w:rPr>
          <w:rFonts w:ascii="Times New Roman" w:eastAsia="仿宋_GB2312" w:cs="Times New Roman" w:hAnsi="Times New Roman"/>
          <w:color w:val="000000"/>
          <w:sz w:val="32"/>
          <w:szCs w:val="32"/>
        </w:rPr>
        <w:t>11</w:t>
      </w:r>
      <w:r>
        <w:rPr>
          <w:rFonts w:ascii="Times New Roman" w:eastAsia="仿宋_GB2312" w:cs="仿宋_GB2312" w:hAnsi="Times New Roman" w:hint="eastAsia"/>
          <w:color w:val="000000"/>
          <w:sz w:val="32"/>
          <w:szCs w:val="32"/>
        </w:rPr>
        <w:t>日，执法人员对法定代表人魏志忠进行调查询问，其称因今年转基因产品销售受到影响，当事人试转型生产非转基因大豆油，因本地无散装非转基因大豆油货源，需从外地运输，但油罐车最少三十多吨容量，远超出企业需求量，故当事人就使用从秦皇岛金海粮油工业有限公司购进的散装转基因三级大豆油进行分装，共生产两批次产品，第一批产品销售给河北汇卓广告有限公司，第二批产品被监管部门扣押。经询问得知，涉案的两批次产品没有进行出厂检验和留样，执法人员依法给予当场警告。</w:t>
      </w:r>
    </w:p>
    <w:p>
      <w:pPr>
        <w:spacing w:line="560" w:lineRule="exact"/>
        <w:ind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8</w:t>
      </w:r>
      <w:r>
        <w:rPr>
          <w:rFonts w:ascii="Times New Roman" w:eastAsia="仿宋_GB2312" w:cs="仿宋_GB2312" w:hAnsi="Times New Roman" w:hint="eastAsia"/>
          <w:color w:val="000000"/>
          <w:sz w:val="32"/>
          <w:szCs w:val="32"/>
        </w:rPr>
        <w:t>月</w:t>
      </w:r>
      <w:r>
        <w:rPr>
          <w:rFonts w:ascii="Times New Roman" w:eastAsia="仿宋_GB2312" w:cs="Times New Roman" w:hAnsi="Times New Roman"/>
          <w:color w:val="000000"/>
          <w:sz w:val="32"/>
          <w:szCs w:val="32"/>
        </w:rPr>
        <w:t>17</w:t>
      </w:r>
      <w:r>
        <w:rPr>
          <w:rFonts w:ascii="Times New Roman" w:eastAsia="仿宋_GB2312" w:cs="仿宋_GB2312" w:hAnsi="Times New Roman" w:hint="eastAsia"/>
          <w:color w:val="000000"/>
          <w:sz w:val="32"/>
          <w:szCs w:val="32"/>
        </w:rPr>
        <w:t>日，执法人员对购买人河北汇卓广告有限公司的法定代表人杨金明进行调查询问，其确认了从当事人处购买涉案产品的事实，并提供了将产品作为五一节福利发放给员工的证明材料。</w:t>
      </w:r>
    </w:p>
    <w:p>
      <w:pPr>
        <w:spacing w:line="560" w:lineRule="exact"/>
        <w:ind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9</w:t>
      </w:r>
      <w:r>
        <w:rPr>
          <w:rFonts w:ascii="Times New Roman" w:eastAsia="仿宋_GB2312" w:cs="仿宋_GB2312" w:hAnsi="Times New Roman" w:hint="eastAsia"/>
          <w:color w:val="000000"/>
          <w:sz w:val="32"/>
          <w:szCs w:val="32"/>
        </w:rPr>
        <w:t>月</w:t>
      </w:r>
      <w:r>
        <w:rPr>
          <w:rFonts w:ascii="Times New Roman" w:eastAsia="仿宋_GB2312" w:cs="Times New Roman" w:hAnsi="Times New Roman"/>
          <w:color w:val="000000"/>
          <w:sz w:val="32"/>
          <w:szCs w:val="32"/>
        </w:rPr>
        <w:t>2</w:t>
      </w:r>
      <w:r>
        <w:rPr>
          <w:rFonts w:ascii="Times New Roman" w:eastAsia="仿宋_GB2312" w:cs="仿宋_GB2312" w:hAnsi="Times New Roman" w:hint="eastAsia"/>
          <w:color w:val="000000"/>
          <w:sz w:val="32"/>
          <w:szCs w:val="32"/>
        </w:rPr>
        <w:t>日，执法人员对当事人记账会计韩维慈进行调查询问，得知魏志忠和卢海霞</w:t>
      </w:r>
      <w:r>
        <w:rPr>
          <w:rFonts w:ascii="Times New Roman" w:eastAsia="仿宋_GB2312" w:cs="Times New Roman" w:hAnsi="Times New Roman"/>
          <w:color w:val="000000"/>
          <w:sz w:val="32"/>
          <w:szCs w:val="32"/>
        </w:rPr>
        <w:t>2021</w:t>
      </w:r>
      <w:r>
        <w:rPr>
          <w:rFonts w:ascii="Times New Roman" w:eastAsia="仿宋_GB2312" w:cs="仿宋_GB2312" w:hAnsi="Times New Roman" w:hint="eastAsia"/>
          <w:color w:val="000000"/>
          <w:sz w:val="32"/>
          <w:szCs w:val="32"/>
        </w:rPr>
        <w:t>年度从本单位取得收入情况，并提取了相关证据。</w:t>
      </w:r>
    </w:p>
    <w:p>
      <w:pPr>
        <w:spacing w:line="560" w:lineRule="exact"/>
        <w:ind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9</w:t>
      </w:r>
      <w:r>
        <w:rPr>
          <w:rFonts w:ascii="Times New Roman" w:eastAsia="仿宋_GB2312" w:cs="仿宋_GB2312" w:hAnsi="Times New Roman" w:hint="eastAsia"/>
          <w:color w:val="000000"/>
          <w:sz w:val="32"/>
          <w:szCs w:val="32"/>
        </w:rPr>
        <w:t>月</w:t>
      </w:r>
      <w:r>
        <w:rPr>
          <w:rFonts w:ascii="Times New Roman" w:eastAsia="仿宋_GB2312" w:cs="Times New Roman" w:hAnsi="Times New Roman"/>
          <w:color w:val="000000"/>
          <w:sz w:val="32"/>
          <w:szCs w:val="32"/>
        </w:rPr>
        <w:t>8</w:t>
      </w:r>
      <w:r>
        <w:rPr>
          <w:rFonts w:ascii="Times New Roman" w:eastAsia="仿宋_GB2312" w:cs="仿宋_GB2312" w:hAnsi="Times New Roman" w:hint="eastAsia"/>
          <w:color w:val="000000"/>
          <w:sz w:val="32"/>
          <w:szCs w:val="32"/>
        </w:rPr>
        <w:t>日，执法人员从当事人建立的销售台账中，抽取近期两家购买人信息，对其负责人关浩和王月姣进行询问，确认当事人销售台账登记内容的真实性。</w:t>
      </w:r>
    </w:p>
    <w:p>
      <w:pPr>
        <w:pStyle w:val="18"/>
        <w:shd w:val="clear" w:color="auto" w:fill="FFFFFF"/>
        <w:spacing w:beforeLines="50" w:before="156" w:beforeAutospacing="0" w:after="0" w:afterAutospacing="0" w:line="560" w:lineRule="exact"/>
        <w:ind w:firstLineChars="200" w:firstLine="640"/>
        <w:jc w:val="both"/>
        <w:rPr>
          <w:rFonts w:ascii="Times New Roman" w:eastAsia="仿宋_GB2312" w:cs="Times New Roman" w:hAnsi="Times New Roman"/>
          <w:sz w:val="32"/>
          <w:szCs w:val="32"/>
        </w:rPr>
      </w:pPr>
      <w:r>
        <w:rPr>
          <w:rFonts w:ascii="Times New Roman" w:eastAsia="仿宋_GB2312" w:cs="仿宋_GB2312" w:hAnsi="Times New Roman" w:hint="eastAsia"/>
          <w:color w:val="000000"/>
          <w:sz w:val="32"/>
          <w:szCs w:val="32"/>
        </w:rPr>
        <w:t>经查实，该企业为食用植物油分装企业，分装产品包括</w:t>
      </w:r>
      <w:r>
        <w:rPr>
          <w:rFonts w:ascii="Times New Roman" w:eastAsia="仿宋_GB2312" w:cs="Times New Roman" w:hAnsi="Times New Roman"/>
          <w:color w:val="000000"/>
          <w:sz w:val="32"/>
          <w:szCs w:val="32"/>
        </w:rPr>
        <w:t>5</w:t>
      </w:r>
      <w:r>
        <w:rPr>
          <w:rFonts w:ascii="Times New Roman" w:eastAsia="仿宋_GB2312" w:cs="仿宋_GB2312" w:hAnsi="Times New Roman" w:hint="eastAsia"/>
          <w:color w:val="000000"/>
          <w:sz w:val="32"/>
          <w:szCs w:val="32"/>
        </w:rPr>
        <w:t>升、</w:t>
      </w:r>
      <w:r>
        <w:rPr>
          <w:rFonts w:ascii="Times New Roman" w:eastAsia="仿宋_GB2312" w:cs="Times New Roman" w:hAnsi="Times New Roman"/>
          <w:color w:val="000000"/>
          <w:sz w:val="32"/>
          <w:szCs w:val="32"/>
        </w:rPr>
        <w:t>10</w:t>
      </w:r>
      <w:r>
        <w:rPr>
          <w:rFonts w:ascii="Times New Roman" w:eastAsia="仿宋_GB2312" w:cs="仿宋_GB2312" w:hAnsi="Times New Roman" w:hint="eastAsia"/>
          <w:color w:val="000000"/>
          <w:sz w:val="32"/>
          <w:szCs w:val="32"/>
        </w:rPr>
        <w:t>升、</w:t>
      </w:r>
      <w:r>
        <w:rPr>
          <w:rFonts w:ascii="Times New Roman" w:eastAsia="仿宋_GB2312" w:cs="Times New Roman" w:hAnsi="Times New Roman"/>
          <w:color w:val="000000"/>
          <w:sz w:val="32"/>
          <w:szCs w:val="32"/>
        </w:rPr>
        <w:t>19</w:t>
      </w:r>
      <w:r>
        <w:rPr>
          <w:rFonts w:ascii="Times New Roman" w:eastAsia="仿宋_GB2312" w:cs="仿宋_GB2312" w:hAnsi="Times New Roman" w:hint="eastAsia"/>
          <w:color w:val="000000"/>
          <w:sz w:val="32"/>
          <w:szCs w:val="32"/>
        </w:rPr>
        <w:t>升和</w:t>
      </w:r>
      <w:r>
        <w:rPr>
          <w:rFonts w:ascii="Times New Roman" w:eastAsia="仿宋_GB2312" w:cs="Times New Roman" w:hAnsi="Times New Roman"/>
          <w:color w:val="000000"/>
          <w:sz w:val="32"/>
          <w:szCs w:val="32"/>
        </w:rPr>
        <w:t>21.73</w:t>
      </w:r>
      <w:r>
        <w:rPr>
          <w:rFonts w:ascii="Times New Roman" w:eastAsia="仿宋_GB2312" w:cs="仿宋_GB2312" w:hAnsi="Times New Roman" w:hint="eastAsia"/>
          <w:color w:val="000000"/>
          <w:sz w:val="32"/>
          <w:szCs w:val="32"/>
        </w:rPr>
        <w:t>升四个规格转基因大豆油、</w:t>
      </w:r>
      <w:r>
        <w:rPr>
          <w:rFonts w:ascii="Times New Roman" w:eastAsia="仿宋_GB2312" w:cs="Times New Roman" w:hAnsi="Times New Roman"/>
          <w:color w:val="000000"/>
          <w:sz w:val="32"/>
          <w:szCs w:val="32"/>
        </w:rPr>
        <w:t>5</w:t>
      </w:r>
      <w:r>
        <w:rPr>
          <w:rFonts w:ascii="Times New Roman" w:eastAsia="仿宋_GB2312" w:cs="仿宋_GB2312" w:hAnsi="Times New Roman" w:hint="eastAsia"/>
          <w:color w:val="000000"/>
          <w:sz w:val="32"/>
          <w:szCs w:val="32"/>
        </w:rPr>
        <w:t>升非转基因葵花籽油。为适应变化的市场需求，当事人从</w:t>
      </w:r>
      <w:r>
        <w:rPr>
          <w:rFonts w:ascii="Times New Roman" w:eastAsia="仿宋_GB2312" w:cs="Times New Roman" w:hAnsi="Times New Roman"/>
          <w:color w:val="000000"/>
          <w:sz w:val="32"/>
          <w:szCs w:val="32"/>
        </w:rPr>
        <w:t>2022</w:t>
      </w:r>
      <w:r>
        <w:rPr>
          <w:rFonts w:ascii="Times New Roman" w:eastAsia="仿宋_GB2312" w:cs="仿宋_GB2312" w:hAnsi="Times New Roman" w:hint="eastAsia"/>
          <w:color w:val="000000"/>
          <w:sz w:val="32"/>
          <w:szCs w:val="32"/>
        </w:rPr>
        <w:t>年</w:t>
      </w:r>
      <w:r>
        <w:rPr>
          <w:rFonts w:ascii="Times New Roman" w:eastAsia="仿宋_GB2312" w:cs="Times New Roman" w:hAnsi="Times New Roman"/>
          <w:color w:val="000000"/>
          <w:sz w:val="32"/>
          <w:szCs w:val="32"/>
        </w:rPr>
        <w:t>4</w:t>
      </w:r>
      <w:r>
        <w:rPr>
          <w:rFonts w:ascii="Times New Roman" w:eastAsia="仿宋_GB2312" w:cs="仿宋_GB2312" w:hAnsi="Times New Roman" w:hint="eastAsia"/>
          <w:color w:val="000000"/>
          <w:sz w:val="32"/>
          <w:szCs w:val="32"/>
        </w:rPr>
        <w:t>月初，从沧州天翔纸制品包装有限公司定制印刷了</w:t>
      </w:r>
      <w:r>
        <w:rPr>
          <w:rFonts w:ascii="Times New Roman" w:eastAsia="仿宋_GB2312" w:cs="Times New Roman" w:hAnsi="Times New Roman"/>
          <w:color w:val="000000"/>
          <w:sz w:val="32"/>
          <w:szCs w:val="32"/>
        </w:rPr>
        <w:t>5600</w:t>
      </w:r>
      <w:r>
        <w:rPr>
          <w:rFonts w:ascii="Times New Roman" w:eastAsia="仿宋_GB2312" w:cs="仿宋_GB2312" w:hAnsi="Times New Roman" w:hint="eastAsia"/>
          <w:color w:val="000000"/>
          <w:sz w:val="32"/>
          <w:szCs w:val="32"/>
        </w:rPr>
        <w:t>张非转基因大豆油标签，开始用转基因大豆油小批量分装生产</w:t>
      </w:r>
      <w:r>
        <w:rPr>
          <w:rFonts w:ascii="Times New Roman" w:eastAsia="仿宋_GB2312" w:cs="Times New Roman" w:hAnsi="Times New Roman"/>
          <w:color w:val="000000"/>
          <w:sz w:val="32"/>
          <w:szCs w:val="32"/>
        </w:rPr>
        <w:t>5</w:t>
      </w:r>
      <w:r>
        <w:rPr>
          <w:rFonts w:ascii="Times New Roman" w:eastAsia="仿宋_GB2312" w:cs="仿宋_GB2312" w:hAnsi="Times New Roman" w:hint="eastAsia"/>
          <w:color w:val="000000"/>
          <w:sz w:val="32"/>
          <w:szCs w:val="32"/>
        </w:rPr>
        <w:t>升非转基因大豆油。直至案发，当事人共违法生产大豆油两批次（</w:t>
      </w:r>
      <w:r>
        <w:rPr>
          <w:rFonts w:ascii="Times New Roman" w:eastAsia="仿宋_GB2312" w:cs="Times New Roman" w:hAnsi="Times New Roman"/>
          <w:color w:val="000000"/>
          <w:sz w:val="32"/>
          <w:szCs w:val="32"/>
        </w:rPr>
        <w:t>2022-04-16</w:t>
      </w:r>
      <w:r>
        <w:rPr>
          <w:rFonts w:ascii="Times New Roman" w:eastAsia="仿宋_GB2312" w:cs="仿宋_GB2312" w:hAnsi="Times New Roman" w:hint="eastAsia"/>
          <w:color w:val="000000"/>
          <w:sz w:val="32"/>
          <w:szCs w:val="32"/>
        </w:rPr>
        <w:t>和</w:t>
      </w:r>
      <w:r>
        <w:rPr>
          <w:rFonts w:ascii="Times New Roman" w:eastAsia="仿宋_GB2312" w:cs="Times New Roman" w:hAnsi="Times New Roman"/>
          <w:color w:val="000000"/>
          <w:sz w:val="32"/>
          <w:szCs w:val="32"/>
        </w:rPr>
        <w:t>2022-07-04</w:t>
      </w:r>
      <w:r>
        <w:rPr>
          <w:rFonts w:ascii="Times New Roman" w:eastAsia="仿宋_GB2312" w:cs="仿宋_GB2312" w:hAnsi="Times New Roman" w:hint="eastAsia"/>
          <w:color w:val="000000"/>
          <w:sz w:val="32"/>
          <w:szCs w:val="32"/>
        </w:rPr>
        <w:t>），共计</w:t>
      </w:r>
      <w:r>
        <w:rPr>
          <w:rFonts w:ascii="Times New Roman" w:eastAsia="仿宋_GB2312" w:cs="Times New Roman" w:hAnsi="Times New Roman"/>
          <w:color w:val="000000"/>
          <w:sz w:val="32"/>
          <w:szCs w:val="32"/>
        </w:rPr>
        <w:t>195</w:t>
      </w:r>
      <w:r>
        <w:rPr>
          <w:rFonts w:ascii="Times New Roman" w:eastAsia="仿宋_GB2312" w:cs="仿宋_GB2312" w:hAnsi="Times New Roman" w:hint="eastAsia"/>
          <w:color w:val="000000"/>
          <w:sz w:val="32"/>
          <w:szCs w:val="32"/>
        </w:rPr>
        <w:t>箱，其中第一批产品</w:t>
      </w:r>
      <w:r>
        <w:rPr>
          <w:rFonts w:ascii="Times New Roman" w:eastAsia="仿宋_GB2312" w:cs="Times New Roman" w:hAnsi="Times New Roman"/>
          <w:color w:val="000000"/>
          <w:sz w:val="32"/>
          <w:szCs w:val="32"/>
        </w:rPr>
        <w:t>86</w:t>
      </w:r>
      <w:r>
        <w:rPr>
          <w:rFonts w:ascii="Times New Roman" w:eastAsia="仿宋_GB2312" w:cs="仿宋_GB2312" w:hAnsi="Times New Roman" w:hint="eastAsia"/>
          <w:color w:val="000000"/>
          <w:sz w:val="32"/>
          <w:szCs w:val="32"/>
        </w:rPr>
        <w:t>箱已售出，销售单价为每箱</w:t>
      </w:r>
      <w:r>
        <w:rPr>
          <w:rFonts w:ascii="Times New Roman" w:eastAsia="仿宋_GB2312" w:cs="Times New Roman" w:hAnsi="Times New Roman"/>
          <w:color w:val="000000"/>
          <w:sz w:val="32"/>
          <w:szCs w:val="32"/>
        </w:rPr>
        <w:t>185</w:t>
      </w:r>
      <w:r>
        <w:rPr>
          <w:rFonts w:ascii="Times New Roman" w:eastAsia="仿宋_GB2312" w:cs="仿宋_GB2312" w:hAnsi="Times New Roman" w:hint="eastAsia"/>
          <w:color w:val="000000"/>
          <w:sz w:val="32"/>
          <w:szCs w:val="32"/>
        </w:rPr>
        <w:t>元；第二批产品</w:t>
      </w:r>
      <w:r>
        <w:rPr>
          <w:rFonts w:ascii="Times New Roman" w:eastAsia="仿宋_GB2312" w:cs="Times New Roman" w:hAnsi="Times New Roman"/>
          <w:color w:val="000000"/>
          <w:sz w:val="32"/>
          <w:szCs w:val="32"/>
        </w:rPr>
        <w:t>109</w:t>
      </w:r>
      <w:r>
        <w:rPr>
          <w:rFonts w:ascii="Times New Roman" w:eastAsia="仿宋_GB2312" w:cs="仿宋_GB2312" w:hAnsi="Times New Roman" w:hint="eastAsia"/>
          <w:color w:val="000000"/>
          <w:sz w:val="32"/>
          <w:szCs w:val="32"/>
        </w:rPr>
        <w:t>箱被扣押，故本案货值金额为（</w:t>
      </w:r>
      <w:r>
        <w:rPr>
          <w:rFonts w:ascii="Times New Roman" w:eastAsia="仿宋_GB2312" w:cs="Times New Roman" w:hAnsi="Times New Roman"/>
          <w:color w:val="000000"/>
          <w:sz w:val="32"/>
          <w:szCs w:val="32"/>
        </w:rPr>
        <w:t>86+109</w:t>
      </w:r>
      <w:r>
        <w:rPr>
          <w:rFonts w:ascii="Times New Roman" w:eastAsia="仿宋_GB2312" w:cs="仿宋_GB2312" w:hAnsi="Times New Roman" w:hint="eastAsia"/>
          <w:color w:val="000000"/>
          <w:sz w:val="32"/>
          <w:szCs w:val="32"/>
        </w:rPr>
        <w:t>）×</w:t>
      </w:r>
      <w:r>
        <w:rPr>
          <w:rFonts w:ascii="Times New Roman" w:eastAsia="仿宋_GB2312" w:cs="Times New Roman" w:hAnsi="Times New Roman"/>
          <w:color w:val="000000"/>
          <w:sz w:val="32"/>
          <w:szCs w:val="32"/>
        </w:rPr>
        <w:t>185=36075</w:t>
      </w:r>
      <w:r>
        <w:rPr>
          <w:rFonts w:ascii="Times New Roman" w:eastAsia="仿宋_GB2312" w:cs="仿宋_GB2312" w:hAnsi="Times New Roman" w:hint="eastAsia"/>
          <w:color w:val="000000"/>
          <w:sz w:val="32"/>
          <w:szCs w:val="32"/>
        </w:rPr>
        <w:t>元，违法所得为</w:t>
      </w:r>
      <w:r>
        <w:rPr>
          <w:rFonts w:ascii="Times New Roman" w:eastAsia="仿宋_GB2312" w:cs="Times New Roman" w:hAnsi="Times New Roman"/>
          <w:color w:val="000000"/>
          <w:sz w:val="32"/>
          <w:szCs w:val="32"/>
        </w:rPr>
        <w:t>86</w:t>
      </w:r>
      <w:r>
        <w:rPr>
          <w:rFonts w:ascii="Times New Roman" w:eastAsia="仿宋_GB2312" w:cs="仿宋_GB2312" w:hAnsi="Times New Roman" w:hint="eastAsia"/>
          <w:color w:val="000000"/>
          <w:sz w:val="32"/>
          <w:szCs w:val="32"/>
        </w:rPr>
        <w:t>×</w:t>
      </w:r>
      <w:r>
        <w:rPr>
          <w:rFonts w:ascii="Times New Roman" w:eastAsia="仿宋_GB2312" w:cs="Times New Roman" w:hAnsi="Times New Roman"/>
          <w:color w:val="000000"/>
          <w:sz w:val="32"/>
          <w:szCs w:val="32"/>
        </w:rPr>
        <w:t>185=15910</w:t>
      </w:r>
      <w:r>
        <w:rPr>
          <w:rFonts w:ascii="Times New Roman" w:eastAsia="仿宋_GB2312" w:cs="仿宋_GB2312" w:hAnsi="Times New Roman" w:hint="eastAsia"/>
          <w:color w:val="000000"/>
          <w:sz w:val="32"/>
          <w:szCs w:val="32"/>
        </w:rPr>
        <w:t>元。因当事人用于分装的原料油同时用于转基因食用植物油的合法生产，因此本案未将剩余的</w:t>
      </w:r>
      <w:r>
        <w:rPr>
          <w:rFonts w:ascii="Times New Roman" w:eastAsia="仿宋_GB2312" w:cs="Times New Roman" w:hAnsi="Times New Roman"/>
          <w:color w:val="000000"/>
          <w:sz w:val="32"/>
          <w:szCs w:val="32"/>
        </w:rPr>
        <w:t>0.8</w:t>
      </w:r>
      <w:r>
        <w:rPr>
          <w:rFonts w:ascii="Times New Roman" w:eastAsia="仿宋_GB2312" w:cs="仿宋_GB2312" w:hAnsi="Times New Roman" w:hint="eastAsia"/>
          <w:color w:val="000000"/>
          <w:sz w:val="32"/>
          <w:szCs w:val="32"/>
        </w:rPr>
        <w:t>吨原料油计入货值金额，也未采取行政强制措施。</w:t>
      </w:r>
    </w:p>
    <w:p>
      <w:pPr>
        <w:spacing w:line="560" w:lineRule="exact"/>
        <w:ind w:firstLineChars="200" w:firstLine="640"/>
        <w:rPr>
          <w:rFonts w:ascii="Times New Roman" w:eastAsia="仿宋_GB2312" w:cs="Times New Roman" w:hAnsi="Times New Roman"/>
          <w:color w:val="000000"/>
          <w:sz w:val="32"/>
          <w:szCs w:val="32"/>
        </w:rPr>
      </w:pPr>
      <w:r>
        <w:rPr>
          <w:rFonts w:ascii="Times New Roman" w:eastAsia="仿宋_GB2312" w:cs="仿宋_GB2312" w:hAnsi="Times New Roman" w:hint="eastAsia"/>
          <w:color w:val="000000"/>
          <w:sz w:val="32"/>
          <w:szCs w:val="32"/>
        </w:rPr>
        <w:t>经查，已售出的</w:t>
      </w:r>
      <w:r>
        <w:rPr>
          <w:rFonts w:ascii="Times New Roman" w:eastAsia="仿宋_GB2312" w:cs="Times New Roman" w:hAnsi="Times New Roman"/>
          <w:color w:val="000000"/>
          <w:sz w:val="32"/>
          <w:szCs w:val="32"/>
        </w:rPr>
        <w:t>86</w:t>
      </w:r>
      <w:r>
        <w:rPr>
          <w:rFonts w:ascii="Times New Roman" w:eastAsia="仿宋_GB2312" w:cs="仿宋_GB2312" w:hAnsi="Times New Roman" w:hint="eastAsia"/>
          <w:color w:val="000000"/>
          <w:sz w:val="32"/>
          <w:szCs w:val="32"/>
        </w:rPr>
        <w:t>箱涉案产品，购买人为河北汇卓广告有限公司，其于</w:t>
      </w:r>
      <w:r>
        <w:rPr>
          <w:rFonts w:ascii="Times New Roman" w:eastAsia="仿宋_GB2312" w:cs="Times New Roman" w:hAnsi="Times New Roman"/>
          <w:color w:val="000000"/>
          <w:sz w:val="32"/>
          <w:szCs w:val="32"/>
        </w:rPr>
        <w:t>2022</w:t>
      </w:r>
      <w:r>
        <w:rPr>
          <w:rFonts w:ascii="Times New Roman" w:eastAsia="仿宋_GB2312" w:cs="仿宋_GB2312" w:hAnsi="Times New Roman" w:hint="eastAsia"/>
          <w:color w:val="000000"/>
          <w:sz w:val="32"/>
          <w:szCs w:val="32"/>
        </w:rPr>
        <w:t>年</w:t>
      </w:r>
      <w:r>
        <w:rPr>
          <w:rFonts w:ascii="Times New Roman" w:eastAsia="仿宋_GB2312" w:cs="Times New Roman" w:hAnsi="Times New Roman"/>
          <w:color w:val="000000"/>
          <w:sz w:val="32"/>
          <w:szCs w:val="32"/>
        </w:rPr>
        <w:t>4</w:t>
      </w:r>
      <w:r>
        <w:rPr>
          <w:rFonts w:ascii="Times New Roman" w:eastAsia="仿宋_GB2312" w:cs="仿宋_GB2312" w:hAnsi="Times New Roman" w:hint="eastAsia"/>
          <w:color w:val="000000"/>
          <w:sz w:val="32"/>
          <w:szCs w:val="32"/>
        </w:rPr>
        <w:t>月</w:t>
      </w:r>
      <w:r>
        <w:rPr>
          <w:rFonts w:ascii="Times New Roman" w:eastAsia="仿宋_GB2312" w:cs="Times New Roman" w:hAnsi="Times New Roman"/>
          <w:color w:val="000000"/>
          <w:sz w:val="32"/>
          <w:szCs w:val="32"/>
        </w:rPr>
        <w:t>28</w:t>
      </w:r>
      <w:r>
        <w:rPr>
          <w:rFonts w:ascii="Times New Roman" w:eastAsia="仿宋_GB2312" w:cs="仿宋_GB2312" w:hAnsi="Times New Roman" w:hint="eastAsia"/>
          <w:color w:val="000000"/>
          <w:sz w:val="32"/>
          <w:szCs w:val="32"/>
        </w:rPr>
        <w:t>日购入后，作为“五一”福利用品向本单位职工发放，故购买人不存在经营行为。</w:t>
      </w:r>
    </w:p>
    <w:p>
      <w:pPr>
        <w:shd w:val="clear" w:color="auto" w:fill="FFFFFF"/>
        <w:spacing w:line="560" w:lineRule="exact"/>
        <w:ind w:firstLineChars="200" w:firstLine="640"/>
        <w:rPr>
          <w:rFonts w:ascii="Times New Roman" w:eastAsia="仿宋_GB2312" w:cs="Times New Roman" w:hAnsi="Times New Roman"/>
          <w:color w:val="000000"/>
          <w:sz w:val="32"/>
          <w:szCs w:val="32"/>
        </w:rPr>
      </w:pPr>
      <w:r>
        <w:rPr>
          <w:rFonts w:ascii="Times New Roman" w:eastAsia="仿宋_GB2312" w:cs="仿宋_GB2312" w:hAnsi="Times New Roman" w:hint="eastAsia"/>
          <w:sz w:val="32"/>
          <w:szCs w:val="32"/>
        </w:rPr>
        <w:t>另查明，</w:t>
      </w:r>
      <w:r>
        <w:rPr>
          <w:rFonts w:ascii="Times New Roman" w:eastAsia="仿宋_GB2312" w:cs="仿宋_GB2312" w:hAnsi="Times New Roman" w:hint="eastAsia"/>
          <w:color w:val="000000"/>
          <w:sz w:val="32"/>
          <w:szCs w:val="32"/>
        </w:rPr>
        <w:t>魏志忠作为公司法定代表人，卢海霞作为生产质量负责人，未能落实《中华人民共和国食品安全法》第四十四条第二款“食品生产经营企业的主要负责人应当落实企业食品安全管理制度，对本企业的食品安全工作全面负责”的规定，且二人在明知原料油为转基因大豆油、笨榨与浸出工艺不同的情况下，直接参与违法分装生产标注“小笨榨非转基因大豆油”产品，存在主观故意情形。并查明，魏志忠</w:t>
      </w:r>
      <w:r>
        <w:rPr>
          <w:rFonts w:ascii="Times New Roman" w:eastAsia="仿宋_GB2312" w:cs="Times New Roman" w:hAnsi="Times New Roman"/>
          <w:color w:val="000000"/>
          <w:sz w:val="32"/>
          <w:szCs w:val="32"/>
        </w:rPr>
        <w:t>2021</w:t>
      </w:r>
      <w:r>
        <w:rPr>
          <w:rFonts w:ascii="Times New Roman" w:eastAsia="仿宋_GB2312" w:cs="仿宋_GB2312" w:hAnsi="Times New Roman" w:hint="eastAsia"/>
          <w:color w:val="000000"/>
          <w:sz w:val="32"/>
          <w:szCs w:val="32"/>
        </w:rPr>
        <w:t>年度从本单位取得收入</w:t>
      </w:r>
      <w:r>
        <w:rPr>
          <w:rFonts w:ascii="Times New Roman" w:eastAsia="仿宋_GB2312" w:cs="Times New Roman" w:hAnsi="Times New Roman"/>
          <w:color w:val="000000"/>
          <w:sz w:val="32"/>
          <w:szCs w:val="32"/>
        </w:rPr>
        <w:t>20400</w:t>
      </w:r>
      <w:r>
        <w:rPr>
          <w:rFonts w:ascii="Times New Roman" w:eastAsia="仿宋_GB2312" w:cs="仿宋_GB2312" w:hAnsi="Times New Roman" w:hint="eastAsia"/>
          <w:color w:val="000000"/>
          <w:sz w:val="32"/>
          <w:szCs w:val="32"/>
        </w:rPr>
        <w:t>元，卢海霞</w:t>
      </w:r>
      <w:r>
        <w:rPr>
          <w:rFonts w:ascii="Times New Roman" w:eastAsia="仿宋_GB2312" w:cs="Times New Roman" w:hAnsi="Times New Roman"/>
          <w:color w:val="000000"/>
          <w:sz w:val="32"/>
          <w:szCs w:val="32"/>
        </w:rPr>
        <w:t>2021</w:t>
      </w:r>
      <w:r>
        <w:rPr>
          <w:rFonts w:ascii="Times New Roman" w:eastAsia="仿宋_GB2312" w:cs="仿宋_GB2312" w:hAnsi="Times New Roman" w:hint="eastAsia"/>
          <w:color w:val="000000"/>
          <w:sz w:val="32"/>
          <w:szCs w:val="32"/>
        </w:rPr>
        <w:t>年度从本单位取得收入</w:t>
      </w:r>
      <w:r>
        <w:rPr>
          <w:rFonts w:ascii="Times New Roman" w:eastAsia="仿宋_GB2312" w:cs="Times New Roman" w:hAnsi="Times New Roman"/>
          <w:color w:val="000000"/>
          <w:sz w:val="32"/>
          <w:szCs w:val="32"/>
        </w:rPr>
        <w:t>19700</w:t>
      </w:r>
      <w:r>
        <w:rPr>
          <w:rFonts w:ascii="Times New Roman" w:eastAsia="仿宋_GB2312" w:cs="仿宋_GB2312" w:hAnsi="Times New Roman" w:hint="eastAsia"/>
          <w:color w:val="000000"/>
          <w:sz w:val="32"/>
          <w:szCs w:val="32"/>
        </w:rPr>
        <w:t>元。</w:t>
      </w:r>
    </w:p>
    <w:p>
      <w:pPr>
        <w:pStyle w:val="18"/>
        <w:shd w:val="clear" w:color="auto" w:fill="FFFFFF"/>
        <w:spacing w:beforeLines="50" w:before="156" w:beforeAutospacing="0" w:after="0" w:afterAutospacing="0" w:line="560" w:lineRule="exact"/>
        <w:ind w:firstLineChars="200" w:firstLine="640"/>
        <w:jc w:val="both"/>
        <w:rPr>
          <w:rFonts w:ascii="Times New Roman" w:eastAsia="仿宋_GB2312" w:cs="Times New Roman" w:hAnsi="Times New Roman"/>
          <w:b/>
          <w:bCs/>
          <w:color w:val="000000"/>
          <w:sz w:val="32"/>
          <w:szCs w:val="32"/>
        </w:rPr>
      </w:pPr>
      <w:r>
        <w:rPr>
          <w:rFonts w:ascii="Times New Roman" w:eastAsia="仿宋_GB2312" w:cs="仿宋_GB2312" w:hAnsi="Times New Roman" w:hint="eastAsia"/>
          <w:b/>
          <w:bCs/>
          <w:color w:val="000000"/>
          <w:kern w:val="2"/>
          <w:sz w:val="32"/>
          <w:szCs w:val="32"/>
        </w:rPr>
        <w:t>上述</w:t>
      </w:r>
      <w:r>
        <w:rPr>
          <w:rFonts w:ascii="Times New Roman" w:eastAsia="仿宋_GB2312" w:cs="仿宋_GB2312" w:hAnsi="Times New Roman" w:hint="eastAsia"/>
          <w:b/>
          <w:bCs/>
          <w:color w:val="000000"/>
          <w:sz w:val="32"/>
          <w:szCs w:val="32"/>
        </w:rPr>
        <w:t>事实，主要有以下证据证明：</w:t>
      </w:r>
    </w:p>
    <w:p>
      <w:pPr>
        <w:spacing w:line="560" w:lineRule="exact"/>
        <w:ind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1</w:t>
      </w:r>
      <w:r>
        <w:rPr>
          <w:rFonts w:ascii="Times New Roman" w:eastAsia="仿宋_GB2312" w:cs="仿宋_GB2312" w:hAnsi="Times New Roman" w:hint="eastAsia"/>
          <w:color w:val="000000"/>
          <w:sz w:val="32"/>
          <w:szCs w:val="32"/>
        </w:rPr>
        <w:t>、当事人营业执照和食品生产许可证复印件，证明当事人合法资质。</w:t>
      </w:r>
    </w:p>
    <w:p>
      <w:pPr>
        <w:spacing w:line="560" w:lineRule="exact"/>
        <w:ind w:firstLine="640"/>
        <w:rPr>
          <w:rFonts w:ascii="Times New Roman" w:eastAsia="仿宋_GB2312" w:cs="Times New Roman" w:hAnsi="Times New Roman"/>
          <w:color w:val="000000"/>
          <w:spacing w:val="-6"/>
          <w:sz w:val="32"/>
          <w:szCs w:val="32"/>
        </w:rPr>
      </w:pPr>
      <w:r>
        <w:rPr>
          <w:rFonts w:ascii="Times New Roman" w:eastAsia="仿宋_GB2312" w:cs="Times New Roman" w:hAnsi="Times New Roman"/>
          <w:color w:val="000000"/>
          <w:sz w:val="32"/>
          <w:szCs w:val="32"/>
        </w:rPr>
        <w:t>2</w:t>
      </w:r>
      <w:r>
        <w:rPr>
          <w:rFonts w:ascii="Times New Roman" w:eastAsia="仿宋_GB2312" w:cs="仿宋_GB2312" w:hAnsi="Times New Roman" w:hint="eastAsia"/>
          <w:color w:val="000000"/>
          <w:sz w:val="32"/>
          <w:szCs w:val="32"/>
        </w:rPr>
        <w:t>、</w:t>
      </w:r>
      <w:r>
        <w:rPr>
          <w:rFonts w:ascii="Times New Roman" w:eastAsia="仿宋_GB2312" w:cs="仿宋_GB2312" w:hAnsi="Times New Roman" w:hint="eastAsia"/>
          <w:color w:val="000000"/>
          <w:spacing w:val="-6"/>
          <w:sz w:val="32"/>
          <w:szCs w:val="32"/>
        </w:rPr>
        <w:t>现场检查笔录和实施行政强制措施决定书，证明</w:t>
      </w:r>
      <w:r>
        <w:rPr>
          <w:rFonts w:ascii="Times New Roman" w:eastAsia="仿宋_GB2312" w:cs="仿宋_GB2312" w:hAnsi="Times New Roman" w:hint="eastAsia"/>
          <w:spacing w:val="-6"/>
          <w:sz w:val="32"/>
          <w:szCs w:val="32"/>
        </w:rPr>
        <w:t>执法人员现场发现情况、采取的行政控制措施和当事人的违法事实</w:t>
      </w:r>
      <w:r>
        <w:rPr>
          <w:rFonts w:ascii="Times New Roman" w:eastAsia="仿宋_GB2312" w:cs="仿宋_GB2312" w:hAnsi="Times New Roman" w:hint="eastAsia"/>
          <w:color w:val="000000"/>
          <w:spacing w:val="-6"/>
          <w:sz w:val="32"/>
          <w:szCs w:val="32"/>
        </w:rPr>
        <w:t>。</w:t>
      </w:r>
    </w:p>
    <w:p>
      <w:pPr>
        <w:spacing w:line="560" w:lineRule="exact"/>
        <w:ind w:firstLine="640"/>
        <w:rPr>
          <w:rFonts w:ascii="Times New Roman" w:eastAsia="仿宋_GB2312" w:cs="Times New Roman" w:hAnsi="Times New Roman"/>
          <w:color w:val="000000"/>
          <w:spacing w:val="-6"/>
          <w:sz w:val="32"/>
          <w:szCs w:val="32"/>
        </w:rPr>
      </w:pPr>
      <w:r>
        <w:rPr>
          <w:rFonts w:ascii="Times New Roman" w:eastAsia="仿宋_GB2312" w:cs="Times New Roman" w:hAnsi="Times New Roman"/>
          <w:color w:val="000000"/>
          <w:sz w:val="32"/>
          <w:szCs w:val="32"/>
        </w:rPr>
        <w:t>3</w:t>
      </w:r>
      <w:r>
        <w:rPr>
          <w:rFonts w:ascii="Times New Roman" w:eastAsia="仿宋_GB2312" w:cs="仿宋_GB2312" w:hAnsi="Times New Roman" w:hint="eastAsia"/>
          <w:color w:val="000000"/>
          <w:sz w:val="32"/>
          <w:szCs w:val="32"/>
        </w:rPr>
        <w:t>、卢海霞现场提供的产品入库台账、产品销售台账、发货清单、收据、当事人</w:t>
      </w:r>
      <w:r>
        <w:rPr>
          <w:rFonts w:ascii="Times New Roman" w:eastAsia="仿宋_GB2312" w:cs="Times New Roman" w:hAnsi="Times New Roman"/>
          <w:color w:val="000000"/>
          <w:sz w:val="32"/>
          <w:szCs w:val="32"/>
        </w:rPr>
        <w:t>2022</w:t>
      </w:r>
      <w:r>
        <w:rPr>
          <w:rFonts w:ascii="Times New Roman" w:eastAsia="仿宋_GB2312" w:cs="仿宋_GB2312" w:hAnsi="Times New Roman" w:hint="eastAsia"/>
          <w:color w:val="000000"/>
          <w:sz w:val="32"/>
          <w:szCs w:val="32"/>
        </w:rPr>
        <w:t>年</w:t>
      </w:r>
      <w:r>
        <w:rPr>
          <w:rFonts w:ascii="Times New Roman" w:eastAsia="仿宋_GB2312" w:cs="Times New Roman" w:hAnsi="Times New Roman"/>
          <w:color w:val="000000"/>
          <w:sz w:val="32"/>
          <w:szCs w:val="32"/>
        </w:rPr>
        <w:t>4</w:t>
      </w:r>
      <w:r>
        <w:rPr>
          <w:rFonts w:ascii="Times New Roman" w:eastAsia="仿宋_GB2312" w:cs="仿宋_GB2312" w:hAnsi="Times New Roman" w:hint="eastAsia"/>
          <w:color w:val="000000"/>
          <w:sz w:val="32"/>
          <w:szCs w:val="32"/>
        </w:rPr>
        <w:t>月</w:t>
      </w:r>
      <w:r>
        <w:rPr>
          <w:rFonts w:ascii="Times New Roman" w:eastAsia="仿宋_GB2312" w:cs="Times New Roman" w:hAnsi="Times New Roman"/>
          <w:color w:val="000000"/>
          <w:sz w:val="32"/>
          <w:szCs w:val="32"/>
        </w:rPr>
        <w:t>30</w:t>
      </w:r>
      <w:r>
        <w:rPr>
          <w:rFonts w:ascii="Times New Roman" w:eastAsia="仿宋_GB2312" w:cs="仿宋_GB2312" w:hAnsi="Times New Roman" w:hint="eastAsia"/>
          <w:color w:val="000000"/>
          <w:sz w:val="32"/>
          <w:szCs w:val="32"/>
        </w:rPr>
        <w:t>日第</w:t>
      </w:r>
      <w:r>
        <w:rPr>
          <w:rFonts w:ascii="Times New Roman" w:eastAsia="仿宋_GB2312" w:cs="Times New Roman" w:hAnsi="Times New Roman"/>
          <w:color w:val="000000"/>
          <w:sz w:val="32"/>
          <w:szCs w:val="32"/>
        </w:rPr>
        <w:t>10</w:t>
      </w:r>
      <w:r>
        <w:rPr>
          <w:rFonts w:ascii="Times New Roman" w:eastAsia="仿宋_GB2312" w:cs="仿宋_GB2312" w:hAnsi="Times New Roman" w:hint="eastAsia"/>
          <w:color w:val="000000"/>
          <w:sz w:val="32"/>
          <w:szCs w:val="32"/>
        </w:rPr>
        <w:t>号凭证（金额</w:t>
      </w:r>
      <w:r>
        <w:rPr>
          <w:rFonts w:ascii="Times New Roman" w:eastAsia="仿宋_GB2312" w:cs="Times New Roman" w:hAnsi="Times New Roman"/>
          <w:color w:val="000000"/>
          <w:sz w:val="32"/>
          <w:szCs w:val="32"/>
        </w:rPr>
        <w:t>15910</w:t>
      </w:r>
      <w:r>
        <w:rPr>
          <w:rFonts w:ascii="Times New Roman" w:eastAsia="仿宋_GB2312" w:cs="仿宋_GB2312" w:hAnsi="Times New Roman" w:hint="eastAsia"/>
          <w:color w:val="000000"/>
          <w:sz w:val="32"/>
          <w:szCs w:val="32"/>
        </w:rPr>
        <w:t>元）</w:t>
      </w:r>
      <w:r>
        <w:rPr>
          <w:rFonts w:ascii="Times New Roman" w:eastAsia="仿宋_GB2312" w:cs="仿宋_GB2312" w:hAnsi="Times New Roman" w:hint="eastAsia"/>
          <w:color w:val="000000"/>
          <w:spacing w:val="-6"/>
          <w:sz w:val="32"/>
          <w:szCs w:val="32"/>
        </w:rPr>
        <w:t>复印件，证明涉案产品的生产日期、数量、销售数量、金额和购买方信息。</w:t>
      </w:r>
    </w:p>
    <w:p>
      <w:pPr>
        <w:spacing w:line="560" w:lineRule="exact"/>
        <w:ind w:firstLineChars="200" w:firstLine="616"/>
        <w:rPr>
          <w:rFonts w:ascii="Times New Roman" w:eastAsia="仿宋_GB2312" w:cs="Times New Roman" w:hAnsi="Times New Roman"/>
          <w:color w:val="000000"/>
          <w:sz w:val="32"/>
          <w:szCs w:val="32"/>
        </w:rPr>
      </w:pPr>
      <w:r>
        <w:rPr>
          <w:rFonts w:ascii="Times New Roman" w:eastAsia="仿宋_GB2312" w:cs="Times New Roman" w:hAnsi="Times New Roman"/>
          <w:color w:val="000000"/>
          <w:spacing w:val="-6"/>
          <w:sz w:val="32"/>
          <w:szCs w:val="32"/>
        </w:rPr>
        <w:t>4</w:t>
      </w:r>
      <w:r>
        <w:rPr>
          <w:rFonts w:ascii="Times New Roman" w:eastAsia="仿宋_GB2312" w:cs="仿宋_GB2312" w:hAnsi="Times New Roman" w:hint="eastAsia"/>
          <w:color w:val="000000"/>
          <w:spacing w:val="-6"/>
          <w:sz w:val="32"/>
          <w:szCs w:val="32"/>
        </w:rPr>
        <w:t>、</w:t>
      </w:r>
      <w:r>
        <w:rPr>
          <w:rFonts w:ascii="Times New Roman" w:eastAsia="仿宋_GB2312" w:cs="Times New Roman" w:hAnsi="Times New Roman"/>
          <w:color w:val="000000"/>
          <w:sz w:val="32"/>
          <w:szCs w:val="32"/>
        </w:rPr>
        <w:t>5</w:t>
      </w:r>
      <w:r>
        <w:rPr>
          <w:rFonts w:ascii="Times New Roman" w:eastAsia="仿宋_GB2312" w:cs="仿宋_GB2312" w:hAnsi="Times New Roman" w:hint="eastAsia"/>
          <w:color w:val="000000"/>
          <w:sz w:val="32"/>
          <w:szCs w:val="32"/>
        </w:rPr>
        <w:t>升非转基因大豆油照片、散装大豆原料油交货单（</w:t>
      </w:r>
      <w:r>
        <w:rPr>
          <w:rFonts w:ascii="Arial" w:eastAsia="仿宋_GB2312" w:cs="Arial" w:hAnsi="Arial"/>
          <w:color w:val="000000"/>
          <w:sz w:val="32"/>
          <w:szCs w:val="32"/>
        </w:rPr>
        <w:t>№</w:t>
      </w:r>
      <w:r>
        <w:rPr>
          <w:rFonts w:ascii="Times New Roman" w:eastAsia="仿宋_GB2312" w:cs="Times New Roman" w:hAnsi="Times New Roman"/>
          <w:color w:val="000000"/>
          <w:sz w:val="32"/>
          <w:szCs w:val="32"/>
        </w:rPr>
        <w:t>3500372743</w:t>
      </w:r>
      <w:r>
        <w:rPr>
          <w:rFonts w:ascii="Times New Roman" w:eastAsia="仿宋_GB2312" w:cs="仿宋_GB2312" w:hAnsi="Times New Roman" w:hint="eastAsia"/>
          <w:color w:val="000000"/>
          <w:sz w:val="32"/>
          <w:szCs w:val="32"/>
        </w:rPr>
        <w:t>）和检验报告单，证明当事人生产标签内容虚假的大豆油的违法事实及原料油的来源。</w:t>
      </w:r>
    </w:p>
    <w:p>
      <w:pPr>
        <w:spacing w:line="560" w:lineRule="exact"/>
        <w:ind w:firstLineChars="196" w:firstLine="627"/>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5</w:t>
      </w:r>
      <w:r>
        <w:rPr>
          <w:rFonts w:ascii="Times New Roman" w:eastAsia="仿宋_GB2312" w:cs="仿宋_GB2312" w:hAnsi="Times New Roman" w:hint="eastAsia"/>
          <w:color w:val="000000"/>
          <w:sz w:val="32"/>
          <w:szCs w:val="32"/>
        </w:rPr>
        <w:t>、沧州天翔纸制品包装有限公司出具的证明、双方签订的合同和送货单复印件，证明当事人印刷标签时间和数量，比对被扣押标签数量，间接佐证当事人已使用的标签数量和分装涉案产品数量。</w:t>
      </w:r>
    </w:p>
    <w:p>
      <w:pPr>
        <w:spacing w:line="560" w:lineRule="exact"/>
        <w:ind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6</w:t>
      </w:r>
      <w:r>
        <w:rPr>
          <w:rFonts w:ascii="Times New Roman" w:eastAsia="仿宋_GB2312" w:cs="仿宋_GB2312" w:hAnsi="Times New Roman" w:hint="eastAsia"/>
          <w:color w:val="000000"/>
          <w:sz w:val="32"/>
          <w:szCs w:val="32"/>
        </w:rPr>
        <w:t>、魏志忠和卢海霞的询问笔录，证明当事人的违法事实、违法生产产品的数量、销售数量及金额，以及二人实施违法行为存在主观故意情形。</w:t>
      </w:r>
    </w:p>
    <w:p>
      <w:pPr>
        <w:spacing w:line="560" w:lineRule="exact"/>
        <w:ind w:firstLineChars="196" w:firstLine="627"/>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7</w:t>
      </w:r>
      <w:r>
        <w:rPr>
          <w:rFonts w:ascii="Times New Roman" w:eastAsia="仿宋_GB2312" w:cs="仿宋_GB2312" w:hAnsi="Times New Roman" w:hint="eastAsia"/>
          <w:color w:val="000000"/>
          <w:sz w:val="32"/>
          <w:szCs w:val="32"/>
        </w:rPr>
        <w:t>、记账会计韩维慈的询问笔录、</w:t>
      </w:r>
      <w:r>
        <w:rPr>
          <w:rFonts w:ascii="Times New Roman" w:eastAsia="仿宋_GB2312" w:cs="Times New Roman" w:hAnsi="Times New Roman"/>
          <w:color w:val="000000"/>
          <w:sz w:val="32"/>
          <w:szCs w:val="32"/>
        </w:rPr>
        <w:t>1-12</w:t>
      </w:r>
      <w:r>
        <w:rPr>
          <w:rFonts w:ascii="Times New Roman" w:eastAsia="仿宋_GB2312" w:cs="仿宋_GB2312" w:hAnsi="Times New Roman" w:hint="eastAsia"/>
          <w:color w:val="000000"/>
          <w:sz w:val="32"/>
          <w:szCs w:val="32"/>
        </w:rPr>
        <w:t>月份工资表、</w:t>
      </w:r>
      <w:r>
        <w:rPr>
          <w:rFonts w:ascii="Times New Roman" w:eastAsia="仿宋_GB2312" w:cs="Times New Roman" w:hAnsi="Times New Roman"/>
          <w:color w:val="000000"/>
          <w:sz w:val="32"/>
          <w:szCs w:val="32"/>
        </w:rPr>
        <w:t>2021</w:t>
      </w:r>
      <w:r>
        <w:rPr>
          <w:rFonts w:ascii="Times New Roman" w:eastAsia="仿宋_GB2312" w:cs="仿宋_GB2312" w:hAnsi="Times New Roman" w:hint="eastAsia"/>
          <w:color w:val="000000"/>
          <w:sz w:val="32"/>
          <w:szCs w:val="32"/>
        </w:rPr>
        <w:t>年明细账应付工资科目和管理费用科目的复印件，证明魏志忠和卢海霞</w:t>
      </w:r>
      <w:r>
        <w:rPr>
          <w:rFonts w:ascii="Times New Roman" w:eastAsia="仿宋_GB2312" w:cs="Times New Roman" w:hAnsi="Times New Roman"/>
          <w:color w:val="000000"/>
          <w:sz w:val="32"/>
          <w:szCs w:val="32"/>
        </w:rPr>
        <w:t>2021</w:t>
      </w:r>
      <w:r>
        <w:rPr>
          <w:rFonts w:ascii="Times New Roman" w:eastAsia="仿宋_GB2312" w:cs="仿宋_GB2312" w:hAnsi="Times New Roman" w:hint="eastAsia"/>
          <w:color w:val="000000"/>
          <w:sz w:val="32"/>
          <w:szCs w:val="32"/>
        </w:rPr>
        <w:t>年度从本单位取得收入情况。</w:t>
      </w:r>
    </w:p>
    <w:p>
      <w:pPr>
        <w:spacing w:line="560" w:lineRule="exact"/>
        <w:ind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8</w:t>
      </w:r>
      <w:r>
        <w:rPr>
          <w:rFonts w:ascii="Times New Roman" w:eastAsia="仿宋_GB2312" w:cs="仿宋_GB2312" w:hAnsi="Times New Roman" w:hint="eastAsia"/>
          <w:color w:val="000000"/>
          <w:sz w:val="32"/>
          <w:szCs w:val="32"/>
        </w:rPr>
        <w:t>、当事人</w:t>
      </w:r>
      <w:r>
        <w:rPr>
          <w:rFonts w:ascii="Times New Roman" w:eastAsia="仿宋_GB2312" w:cs="Times New Roman" w:hAnsi="Times New Roman"/>
          <w:color w:val="000000"/>
          <w:sz w:val="32"/>
          <w:szCs w:val="32"/>
        </w:rPr>
        <w:t>2021</w:t>
      </w:r>
      <w:r>
        <w:rPr>
          <w:rFonts w:ascii="Times New Roman" w:eastAsia="仿宋_GB2312" w:cs="仿宋_GB2312" w:hAnsi="Times New Roman" w:hint="eastAsia"/>
          <w:color w:val="000000"/>
          <w:sz w:val="32"/>
          <w:szCs w:val="32"/>
        </w:rPr>
        <w:t>年度利润表，证明当事人该年度经营亏损的事实、魏志忠和卢海霞</w:t>
      </w:r>
      <w:r>
        <w:rPr>
          <w:rFonts w:ascii="Times New Roman" w:eastAsia="仿宋_GB2312" w:cs="Times New Roman" w:hAnsi="Times New Roman"/>
          <w:color w:val="000000"/>
          <w:sz w:val="32"/>
          <w:szCs w:val="32"/>
        </w:rPr>
        <w:t>2021</w:t>
      </w:r>
      <w:r>
        <w:rPr>
          <w:rFonts w:ascii="Times New Roman" w:eastAsia="仿宋_GB2312" w:cs="仿宋_GB2312" w:hAnsi="Times New Roman" w:hint="eastAsia"/>
          <w:color w:val="000000"/>
          <w:sz w:val="32"/>
          <w:szCs w:val="32"/>
        </w:rPr>
        <w:t>年度从本单位未取得经营性收益的原因。</w:t>
      </w:r>
    </w:p>
    <w:p>
      <w:pPr>
        <w:spacing w:line="560" w:lineRule="exact"/>
        <w:ind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9</w:t>
      </w:r>
      <w:r>
        <w:rPr>
          <w:rFonts w:ascii="Times New Roman" w:eastAsia="仿宋_GB2312" w:cs="仿宋_GB2312" w:hAnsi="Times New Roman" w:hint="eastAsia"/>
          <w:color w:val="000000"/>
          <w:sz w:val="32"/>
          <w:szCs w:val="32"/>
        </w:rPr>
        <w:t>、河北汇卓广告有限公司法定代表人杨金明的询问笔录和职工领取豆油签字表，证明第一批涉案产品销售时间、单价、销售金额，以及当事人已实施产品召回而未召回的原因。</w:t>
      </w:r>
    </w:p>
    <w:p>
      <w:pPr>
        <w:spacing w:line="560" w:lineRule="exact"/>
        <w:ind w:firstLineChars="168" w:firstLine="538"/>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10</w:t>
      </w:r>
      <w:r>
        <w:rPr>
          <w:rFonts w:ascii="Times New Roman" w:eastAsia="仿宋_GB2312" w:cs="仿宋_GB2312" w:hAnsi="Times New Roman" w:hint="eastAsia"/>
          <w:color w:val="000000"/>
          <w:sz w:val="32"/>
          <w:szCs w:val="32"/>
        </w:rPr>
        <w:t>、当事人提供的</w:t>
      </w:r>
      <w:r>
        <w:rPr>
          <w:rFonts w:ascii="Times New Roman" w:eastAsia="仿宋_GB2312" w:cs="Times New Roman" w:hAnsi="Times New Roman"/>
          <w:color w:val="000000"/>
          <w:sz w:val="32"/>
          <w:szCs w:val="32"/>
        </w:rPr>
        <w:t>5</w:t>
      </w:r>
      <w:r>
        <w:rPr>
          <w:rFonts w:ascii="Times New Roman" w:eastAsia="仿宋_GB2312" w:cs="仿宋_GB2312" w:hAnsi="Times New Roman" w:hint="eastAsia"/>
          <w:color w:val="000000"/>
          <w:sz w:val="32"/>
          <w:szCs w:val="32"/>
        </w:rPr>
        <w:t>升、</w:t>
      </w:r>
      <w:r>
        <w:rPr>
          <w:rFonts w:ascii="Times New Roman" w:eastAsia="仿宋_GB2312" w:cs="Times New Roman" w:hAnsi="Times New Roman"/>
          <w:color w:val="000000"/>
          <w:sz w:val="32"/>
          <w:szCs w:val="32"/>
        </w:rPr>
        <w:t>10</w:t>
      </w:r>
      <w:r>
        <w:rPr>
          <w:rFonts w:ascii="Times New Roman" w:eastAsia="仿宋_GB2312" w:cs="仿宋_GB2312" w:hAnsi="Times New Roman" w:hint="eastAsia"/>
          <w:color w:val="000000"/>
          <w:sz w:val="32"/>
          <w:szCs w:val="32"/>
        </w:rPr>
        <w:t>升、</w:t>
      </w:r>
      <w:r>
        <w:rPr>
          <w:rFonts w:ascii="Times New Roman" w:eastAsia="仿宋_GB2312" w:cs="Times New Roman" w:hAnsi="Times New Roman"/>
          <w:color w:val="000000"/>
          <w:sz w:val="32"/>
          <w:szCs w:val="32"/>
        </w:rPr>
        <w:t>19</w:t>
      </w:r>
      <w:r>
        <w:rPr>
          <w:rFonts w:ascii="Times New Roman" w:eastAsia="仿宋_GB2312" w:cs="仿宋_GB2312" w:hAnsi="Times New Roman" w:hint="eastAsia"/>
          <w:color w:val="000000"/>
          <w:sz w:val="32"/>
          <w:szCs w:val="32"/>
        </w:rPr>
        <w:t>升和</w:t>
      </w:r>
      <w:r>
        <w:rPr>
          <w:rFonts w:ascii="Times New Roman" w:eastAsia="仿宋_GB2312" w:cs="Times New Roman" w:hAnsi="Times New Roman"/>
          <w:color w:val="000000"/>
          <w:sz w:val="32"/>
          <w:szCs w:val="32"/>
        </w:rPr>
        <w:t>21.73</w:t>
      </w:r>
      <w:r>
        <w:rPr>
          <w:rFonts w:ascii="Times New Roman" w:eastAsia="仿宋_GB2312" w:cs="仿宋_GB2312" w:hAnsi="Times New Roman" w:hint="eastAsia"/>
          <w:color w:val="000000"/>
          <w:sz w:val="32"/>
          <w:szCs w:val="32"/>
        </w:rPr>
        <w:t>升四个规格转基因大豆油产品图片、产品入库台账和销售台账复印件，证明当事人生产销售产品主要为转基因大豆油的事实，以及标签中转基因食品强制标识内容。</w:t>
      </w:r>
    </w:p>
    <w:p>
      <w:pPr>
        <w:spacing w:line="560" w:lineRule="exact"/>
        <w:ind w:firstLineChars="168" w:firstLine="538"/>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11</w:t>
      </w:r>
      <w:r>
        <w:rPr>
          <w:rFonts w:ascii="Times New Roman" w:eastAsia="仿宋_GB2312" w:cs="仿宋_GB2312" w:hAnsi="Times New Roman" w:hint="eastAsia"/>
          <w:color w:val="000000"/>
          <w:sz w:val="32"/>
          <w:szCs w:val="32"/>
        </w:rPr>
        <w:t>、王月姣和关浩的询问笔录，证明销售台账登记内容的真实性。</w:t>
      </w:r>
    </w:p>
    <w:p>
      <w:pPr>
        <w:spacing w:line="560" w:lineRule="exact"/>
        <w:ind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12</w:t>
      </w:r>
      <w:r>
        <w:rPr>
          <w:rFonts w:ascii="Times New Roman" w:eastAsia="仿宋_GB2312" w:cs="仿宋_GB2312" w:hAnsi="Times New Roman" w:hint="eastAsia"/>
          <w:color w:val="000000"/>
          <w:sz w:val="32"/>
          <w:szCs w:val="32"/>
        </w:rPr>
        <w:t>、抽样单、检验委托书，证明对涉案产品实施抽样检验的事实；</w:t>
      </w:r>
    </w:p>
    <w:p>
      <w:pPr>
        <w:spacing w:line="560" w:lineRule="exact"/>
        <w:ind w:firstLineChars="196" w:firstLine="627"/>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13</w:t>
      </w:r>
      <w:r>
        <w:rPr>
          <w:rFonts w:ascii="Times New Roman" w:eastAsia="仿宋_GB2312" w:cs="仿宋_GB2312" w:hAnsi="Times New Roman" w:hint="eastAsia"/>
          <w:color w:val="000000"/>
          <w:sz w:val="32"/>
          <w:szCs w:val="32"/>
        </w:rPr>
        <w:t>、秦皇岛市食品药品检验中心出具的检验报告、证明送检产品所检项目符合食品安全标准的事实。</w:t>
      </w:r>
      <w:r>
        <w:rPr>
          <w:rFonts w:ascii="Times New Roman" w:eastAsia="仿宋_GB2312" w:cs="Times New Roman" w:hAnsi="Times New Roman"/>
          <w:color w:val="000000"/>
          <w:sz w:val="32"/>
          <w:szCs w:val="32"/>
        </w:rPr>
        <w:t xml:space="preserve"> </w:t>
      </w:r>
    </w:p>
    <w:p>
      <w:pPr>
        <w:spacing w:line="560" w:lineRule="exact"/>
        <w:ind w:firstLine="645"/>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14</w:t>
      </w:r>
      <w:r>
        <w:rPr>
          <w:rFonts w:ascii="Times New Roman" w:eastAsia="仿宋_GB2312" w:cs="仿宋_GB2312" w:hAnsi="Times New Roman" w:hint="eastAsia"/>
          <w:color w:val="000000"/>
          <w:sz w:val="32"/>
          <w:szCs w:val="32"/>
        </w:rPr>
        <w:t>、检验结果告知书、检验期间告知书，证明已依法向当事人告知检验结果和扣押期间不包括检验期间等内容。</w:t>
      </w:r>
    </w:p>
    <w:p>
      <w:pPr>
        <w:spacing w:line="560" w:lineRule="exact"/>
        <w:ind w:firstLine="645"/>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15</w:t>
      </w:r>
      <w:r>
        <w:rPr>
          <w:rFonts w:ascii="Times New Roman" w:eastAsia="仿宋_GB2312" w:cs="仿宋_GB2312" w:hAnsi="Times New Roman" w:hint="eastAsia"/>
          <w:color w:val="000000"/>
          <w:sz w:val="32"/>
          <w:szCs w:val="32"/>
        </w:rPr>
        <w:t>、当事人提供的秦皇岛金海粮油工业有限公司和香海粮油（秦皇岛）工业有限公司的资质材料、批次检验报告、随货同行单，证明当事人购进原料油合法。</w:t>
      </w:r>
    </w:p>
    <w:p>
      <w:pPr>
        <w:spacing w:line="560" w:lineRule="exact"/>
        <w:ind w:firstLine="645"/>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16</w:t>
      </w:r>
      <w:r>
        <w:rPr>
          <w:rFonts w:ascii="Times New Roman" w:eastAsia="仿宋_GB2312" w:cs="仿宋_GB2312" w:hAnsi="Times New Roman" w:hint="eastAsia"/>
          <w:color w:val="000000"/>
          <w:sz w:val="32"/>
          <w:szCs w:val="32"/>
        </w:rPr>
        <w:t>、当事人提供的</w:t>
      </w:r>
      <w:r>
        <w:rPr>
          <w:rFonts w:ascii="Times New Roman" w:eastAsia="仿宋_GB2312" w:cs="Times New Roman" w:hAnsi="Times New Roman"/>
          <w:color w:val="000000"/>
          <w:sz w:val="32"/>
          <w:szCs w:val="32"/>
        </w:rPr>
        <w:t>PET</w:t>
      </w:r>
      <w:r>
        <w:rPr>
          <w:rFonts w:ascii="Times New Roman" w:eastAsia="仿宋_GB2312" w:cs="仿宋_GB2312" w:hAnsi="Times New Roman" w:hint="eastAsia"/>
          <w:color w:val="000000"/>
          <w:sz w:val="32"/>
          <w:szCs w:val="32"/>
        </w:rPr>
        <w:t>瓶生产厂家的营业执照、全国工业产品生产许可证、检验检测报告，证明了当事人内包材购进合法。</w:t>
      </w:r>
    </w:p>
    <w:p>
      <w:pPr>
        <w:spacing w:line="560" w:lineRule="exact"/>
        <w:ind w:firstLine="645"/>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17</w:t>
      </w:r>
      <w:r>
        <w:rPr>
          <w:rFonts w:ascii="Times New Roman" w:eastAsia="仿宋_GB2312" w:cs="仿宋_GB2312" w:hAnsi="Times New Roman" w:hint="eastAsia"/>
          <w:color w:val="000000"/>
          <w:sz w:val="32"/>
          <w:szCs w:val="32"/>
        </w:rPr>
        <w:t>、香海粮油（秦皇岛）工业有限公司和秦皇岛金海粮油工业有限公司出具的证明材料，证明当事人原料油采购情况和目前市场葵花籽油无转基因产品的现状。</w:t>
      </w:r>
    </w:p>
    <w:p>
      <w:pPr>
        <w:spacing w:line="560" w:lineRule="exact"/>
        <w:ind w:firstLine="645"/>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18</w:t>
      </w:r>
      <w:r>
        <w:rPr>
          <w:rFonts w:ascii="Times New Roman" w:eastAsia="仿宋_GB2312" w:cs="仿宋_GB2312" w:hAnsi="Times New Roman" w:hint="eastAsia"/>
          <w:color w:val="000000"/>
          <w:sz w:val="32"/>
          <w:szCs w:val="32"/>
        </w:rPr>
        <w:t>、当场行政处罚决定书，证明当事人未对生产食品进行出厂检验和留样的违法事实以及行政机关给予的行政处罚。</w:t>
      </w:r>
    </w:p>
    <w:p>
      <w:pPr>
        <w:spacing w:line="560" w:lineRule="exact"/>
        <w:ind w:firstLine="645"/>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19</w:t>
      </w:r>
      <w:r>
        <w:rPr>
          <w:rFonts w:ascii="Times New Roman" w:eastAsia="仿宋_GB2312" w:cs="仿宋_GB2312" w:hAnsi="Times New Roman" w:hint="eastAsia"/>
          <w:color w:val="000000"/>
          <w:sz w:val="32"/>
          <w:szCs w:val="32"/>
        </w:rPr>
        <w:t>、当事人提交的召回报告和整改报告，证明当事人对涉案产品已实施召回和召回结果，以及对违法行为已采取整改的措施和态度。</w:t>
      </w:r>
    </w:p>
    <w:p>
      <w:pPr>
        <w:spacing w:line="560" w:lineRule="exact"/>
        <w:ind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sz w:val="32"/>
          <w:szCs w:val="32"/>
        </w:rPr>
        <w:t>2022</w:t>
      </w:r>
      <w:r>
        <w:rPr>
          <w:rFonts w:ascii="Times New Roman" w:eastAsia="仿宋_GB2312" w:cs="仿宋_GB2312" w:hAnsi="Times New Roman" w:hint="eastAsia"/>
          <w:sz w:val="32"/>
          <w:szCs w:val="32"/>
        </w:rPr>
        <w:t>年</w:t>
      </w:r>
      <w:r>
        <w:rPr>
          <w:rFonts w:ascii="Times New Roman" w:eastAsia="仿宋_GB2312" w:cs="Times New Roman" w:hAnsi="Times New Roman"/>
          <w:sz w:val="32"/>
          <w:szCs w:val="32"/>
        </w:rPr>
        <w:t>9</w:t>
      </w:r>
      <w:r>
        <w:rPr>
          <w:rFonts w:ascii="Times New Roman" w:eastAsia="仿宋_GB2312" w:cs="仿宋_GB2312" w:hAnsi="Times New Roman" w:hint="eastAsia"/>
          <w:sz w:val="32"/>
          <w:szCs w:val="32"/>
        </w:rPr>
        <w:t>月</w:t>
      </w:r>
      <w:r>
        <w:rPr>
          <w:rFonts w:ascii="Times New Roman" w:eastAsia="仿宋_GB2312" w:cs="Times New Roman" w:hAnsi="Times New Roman"/>
          <w:sz w:val="32"/>
          <w:szCs w:val="32"/>
        </w:rPr>
        <w:t>9</w:t>
      </w:r>
      <w:r>
        <w:rPr>
          <w:rFonts w:ascii="Times New Roman" w:eastAsia="仿宋_GB2312" w:cs="仿宋_GB2312" w:hAnsi="Times New Roman" w:hint="eastAsia"/>
          <w:color w:val="000000"/>
          <w:sz w:val="32"/>
          <w:szCs w:val="32"/>
        </w:rPr>
        <w:t>日</w:t>
      </w:r>
      <w:r>
        <w:rPr>
          <w:rFonts w:ascii="Times New Roman" w:eastAsia="仿宋_GB2312" w:cs="仿宋_GB2312" w:hAnsi="Times New Roman" w:hint="eastAsia"/>
          <w:sz w:val="32"/>
          <w:szCs w:val="32"/>
        </w:rPr>
        <w:t>，我局依法向当事人送达了《行政处罚告知书》（秦市监罚告【</w:t>
      </w:r>
      <w:r>
        <w:rPr>
          <w:rFonts w:ascii="Times New Roman" w:eastAsia="仿宋_GB2312" w:cs="Times New Roman" w:hAnsi="Times New Roman"/>
          <w:sz w:val="32"/>
          <w:szCs w:val="32"/>
        </w:rPr>
        <w:t>2022</w:t>
      </w:r>
      <w:r>
        <w:rPr>
          <w:rFonts w:ascii="Times New Roman" w:eastAsia="仿宋_GB2312" w:cs="仿宋_GB2312" w:hAnsi="Times New Roman" w:hint="eastAsia"/>
          <w:sz w:val="32"/>
          <w:szCs w:val="32"/>
        </w:rPr>
        <w:t>】食支</w:t>
      </w:r>
      <w:r>
        <w:rPr>
          <w:rFonts w:ascii="Times New Roman" w:eastAsia="仿宋_GB2312" w:cs="Times New Roman" w:hAnsi="Times New Roman"/>
          <w:sz w:val="32"/>
          <w:szCs w:val="32"/>
        </w:rPr>
        <w:t>6-1</w:t>
      </w:r>
      <w:r>
        <w:rPr>
          <w:rFonts w:ascii="Times New Roman" w:eastAsia="仿宋_GB2312" w:cs="仿宋_GB2312" w:hAnsi="Times New Roman" w:hint="eastAsia"/>
          <w:color w:val="000000"/>
          <w:sz w:val="32"/>
          <w:szCs w:val="32"/>
        </w:rPr>
        <w:t>号</w:t>
      </w:r>
      <w:r>
        <w:rPr>
          <w:rFonts w:ascii="Times New Roman" w:eastAsia="仿宋_GB2312" w:cs="仿宋_GB2312" w:hAnsi="Times New Roman" w:hint="eastAsia"/>
          <w:sz w:val="32"/>
          <w:szCs w:val="32"/>
        </w:rPr>
        <w:t>），告知当事人拟作出行政处罚决定和拟</w:t>
      </w:r>
      <w:r>
        <w:rPr>
          <w:rFonts w:eastAsia="仿宋_GB2312" w:cs="仿宋_GB2312" w:hint="eastAsia"/>
          <w:color w:val="000000"/>
          <w:sz w:val="32"/>
          <w:szCs w:val="32"/>
        </w:rPr>
        <w:t>列入严重违法失信名单决定</w:t>
      </w:r>
      <w:r>
        <w:rPr>
          <w:rFonts w:ascii="Times New Roman" w:eastAsia="仿宋_GB2312" w:cs="仿宋_GB2312" w:hAnsi="Times New Roman" w:hint="eastAsia"/>
          <w:sz w:val="32"/>
          <w:szCs w:val="32"/>
        </w:rPr>
        <w:t>的事实、理由、依据和处罚内容及依法享有的陈述、申辩和听证权，当事人在法定期限内未向我局提出任何陈述、申辩意见，也未要求举行听证。</w:t>
      </w:r>
    </w:p>
    <w:p>
      <w:pPr>
        <w:pStyle w:val="18"/>
        <w:shd w:val="clear" w:color="auto" w:fill="FFFFFF"/>
        <w:spacing w:before="0" w:beforeAutospacing="0" w:after="0" w:afterAutospacing="0" w:line="560" w:lineRule="exact"/>
        <w:ind w:firstLineChars="200" w:firstLine="640"/>
        <w:jc w:val="both"/>
        <w:rPr>
          <w:rFonts w:cs="Times New Roman"/>
          <w:color w:val="000000"/>
        </w:rPr>
      </w:pPr>
      <w:r>
        <w:rPr>
          <w:rFonts w:ascii="Times New Roman" w:eastAsia="仿宋_GB2312" w:cs="仿宋_GB2312" w:hAnsi="Times New Roman" w:hint="eastAsia"/>
          <w:color w:val="000000"/>
          <w:kern w:val="2"/>
          <w:sz w:val="32"/>
          <w:szCs w:val="32"/>
        </w:rPr>
        <w:t>本局认为，当事人分装生产</w:t>
      </w:r>
      <w:r>
        <w:rPr>
          <w:rFonts w:ascii="Times New Roman" w:eastAsia="仿宋_GB2312" w:cs="Times New Roman" w:hAnsi="Times New Roman"/>
          <w:color w:val="000000"/>
          <w:kern w:val="2"/>
          <w:sz w:val="32"/>
          <w:szCs w:val="32"/>
        </w:rPr>
        <w:t>5</w:t>
      </w:r>
      <w:r>
        <w:rPr>
          <w:rFonts w:ascii="Times New Roman" w:eastAsia="仿宋_GB2312" w:cs="仿宋_GB2312" w:hAnsi="Times New Roman" w:hint="eastAsia"/>
          <w:color w:val="000000"/>
          <w:kern w:val="2"/>
          <w:sz w:val="32"/>
          <w:szCs w:val="32"/>
        </w:rPr>
        <w:t>升非转基因大豆油，使用的原料油是用浸出工艺生产的转基因大豆油，但其标签却标注</w:t>
      </w:r>
      <w:r>
        <w:rPr>
          <w:rFonts w:ascii="Times New Roman" w:eastAsia="仿宋_GB2312" w:cs="仿宋_GB2312" w:hAnsi="Times New Roman" w:hint="eastAsia"/>
          <w:color w:val="000000"/>
          <w:sz w:val="32"/>
          <w:szCs w:val="32"/>
        </w:rPr>
        <w:t>“小笨榨非转基因大豆油”、“加工原料为非转基因大豆”、“百年笨榨”等内容</w:t>
      </w:r>
      <w:r>
        <w:rPr>
          <w:rFonts w:ascii="Times New Roman" w:eastAsia="仿宋_GB2312" w:cs="仿宋_GB2312" w:hAnsi="Times New Roman" w:hint="eastAsia"/>
          <w:color w:val="000000"/>
          <w:kern w:val="2"/>
          <w:sz w:val="32"/>
          <w:szCs w:val="32"/>
        </w:rPr>
        <w:t>，</w:t>
      </w:r>
      <w:r>
        <w:rPr>
          <w:rFonts w:ascii="Times New Roman" w:eastAsia="仿宋_GB2312" w:cs="仿宋_GB2312" w:hAnsi="Times New Roman" w:hint="eastAsia"/>
          <w:color w:val="000000"/>
          <w:sz w:val="32"/>
          <w:szCs w:val="32"/>
        </w:rPr>
        <w:t>其内容描述</w:t>
      </w:r>
      <w:r>
        <w:rPr>
          <w:rFonts w:ascii="Times New Roman" w:eastAsia="仿宋_GB2312" w:cs="仿宋_GB2312" w:hAnsi="Times New Roman" w:hint="eastAsia"/>
          <w:color w:val="000000"/>
          <w:kern w:val="2"/>
          <w:sz w:val="32"/>
          <w:szCs w:val="32"/>
        </w:rPr>
        <w:t>与真实情况不符</w:t>
      </w:r>
      <w:r>
        <w:rPr>
          <w:rFonts w:ascii="Times New Roman" w:eastAsia="仿宋_GB2312" w:cs="仿宋_GB2312" w:hAnsi="Times New Roman" w:hint="eastAsia"/>
          <w:color w:val="000000"/>
          <w:sz w:val="32"/>
          <w:szCs w:val="32"/>
        </w:rPr>
        <w:t>，涉嫌以虚假、使消费者误解或欺骗性的文字介绍食品，该行为</w:t>
      </w:r>
      <w:r>
        <w:rPr>
          <w:rFonts w:ascii="Times New Roman" w:eastAsia="仿宋_GB2312" w:cs="仿宋_GB2312" w:hAnsi="Times New Roman" w:hint="eastAsia"/>
          <w:color w:val="000000"/>
          <w:kern w:val="2"/>
          <w:sz w:val="32"/>
          <w:szCs w:val="32"/>
        </w:rPr>
        <w:t>违反了《中华人民共和国食品安全法》第七十一条第一款和第三款“食品和食品添加剂的标签、说明书，不得含有虚假内容，不得涉及疾病预防、治疗功能。生产经营者对其提供的标签、说明书的内容负责。食品和食品添加剂与其标签、说明书的内容不符的，不得上市销售”之规定。同时，对于转基因食品，为保障消费者的知情权，生产者应按照《农业转基因生物标识管理办法》第六条第二项“转基因农产品的直接加工品，标注为‘转基因</w:t>
      </w:r>
      <w:r>
        <w:rPr>
          <w:rFonts w:ascii="Times New Roman" w:eastAsia="仿宋_GB2312" w:cs="Times New Roman" w:hAnsi="Times New Roman"/>
          <w:color w:val="000000"/>
          <w:kern w:val="2"/>
          <w:sz w:val="32"/>
          <w:szCs w:val="32"/>
        </w:rPr>
        <w:t>××</w:t>
      </w:r>
      <w:r>
        <w:rPr>
          <w:rFonts w:ascii="Times New Roman" w:eastAsia="仿宋_GB2312" w:cs="仿宋_GB2312" w:hAnsi="Times New Roman" w:hint="eastAsia"/>
          <w:color w:val="000000"/>
          <w:kern w:val="2"/>
          <w:sz w:val="32"/>
          <w:szCs w:val="32"/>
        </w:rPr>
        <w:t>加工品（制成品）’或者‘加工原料为转基因</w:t>
      </w:r>
      <w:r>
        <w:rPr>
          <w:rFonts w:ascii="Times New Roman" w:eastAsia="仿宋_GB2312" w:cs="Times New Roman" w:hAnsi="Times New Roman"/>
          <w:color w:val="000000"/>
          <w:kern w:val="2"/>
          <w:sz w:val="32"/>
          <w:szCs w:val="32"/>
        </w:rPr>
        <w:t>××</w:t>
      </w:r>
      <w:r>
        <w:rPr>
          <w:rFonts w:ascii="Times New Roman" w:eastAsia="仿宋_GB2312" w:cs="仿宋_GB2312" w:hAnsi="Times New Roman" w:hint="eastAsia"/>
          <w:color w:val="000000"/>
          <w:kern w:val="2"/>
          <w:sz w:val="32"/>
          <w:szCs w:val="32"/>
        </w:rPr>
        <w:t>’</w:t>
      </w:r>
      <w:r>
        <w:rPr>
          <w:rFonts w:ascii="Times New Roman" w:eastAsia="仿宋_GB2312" w:cs="Times New Roman" w:hAnsi="Times New Roman"/>
          <w:color w:val="000000"/>
          <w:kern w:val="2"/>
          <w:sz w:val="32"/>
          <w:szCs w:val="32"/>
        </w:rPr>
        <w:t>”</w:t>
      </w:r>
      <w:r>
        <w:rPr>
          <w:rFonts w:ascii="Times New Roman" w:eastAsia="仿宋_GB2312" w:cs="仿宋_GB2312" w:hAnsi="Times New Roman" w:hint="eastAsia"/>
          <w:color w:val="000000"/>
          <w:kern w:val="2"/>
          <w:sz w:val="32"/>
          <w:szCs w:val="32"/>
        </w:rPr>
        <w:t>之规定显著标示，但涉案产品标签并无上述内容表述，涉嫌违反了第六十九条“生产经营转基因食品应当按照规定显著标示”的规定</w:t>
      </w:r>
      <w:r>
        <w:rPr>
          <w:rFonts w:hint="eastAsia"/>
          <w:color w:val="000000"/>
        </w:rPr>
        <w:t>。</w:t>
      </w:r>
      <w:r>
        <w:rPr>
          <w:rFonts w:eastAsia="仿宋_GB2312" w:cs="仿宋_GB2312" w:hint="eastAsia"/>
          <w:color w:val="000000"/>
          <w:sz w:val="32"/>
          <w:szCs w:val="32"/>
        </w:rPr>
        <w:t>依据《中华人民共和国食品安全法》第一百二十五条第一款第二项和第三项“违反本法规定，有下列情形之一的，由县级以上人民政府食品安全监督管理部门没收违法所得和违法生产经营的食品、食品添加剂，并可以没收用于违法生产经营的工具、设备、原料等物品；货值金额一万元以上的，并处货值金额五倍以上十倍以下罚款；情节严重的，责令停产停业，直至吊销许可证：（二）生产经营无标签的预包装食品、食品添加剂或者标签、说明书不符合本法规定的食品、食品添加剂；（三）生产经营转基因食品未按规定进行标示”之规定，以及《中华人民共和国食品安全法实施条例》</w:t>
      </w:r>
      <w:r>
        <w:rPr>
          <w:rFonts w:ascii="Times New Roman" w:eastAsia="仿宋_GB2312" w:cs="仿宋_GB2312" w:hAnsi="Times New Roman" w:hint="eastAsia"/>
          <w:color w:val="000000"/>
          <w:sz w:val="32"/>
          <w:szCs w:val="32"/>
        </w:rPr>
        <w:t>第六十七条第一款第一项和第二款</w:t>
      </w:r>
      <w:r>
        <w:rPr>
          <w:rFonts w:eastAsia="仿宋_GB2312" w:cs="仿宋_GB2312" w:hint="eastAsia"/>
          <w:color w:val="000000"/>
          <w:sz w:val="32"/>
          <w:szCs w:val="32"/>
        </w:rPr>
        <w:t>“有下列情形之一的，属于食品安全法第一百二十三条至第一百二十六条、第一百三十二条以及本条例第七十二条、第七十三条规定的情节严重情形：（一）违法行为涉及的产品货值</w:t>
      </w:r>
      <w:r>
        <w:rPr>
          <w:rFonts w:eastAsia="仿宋_GB2312" w:cs="仿宋_GB2312" w:hint="eastAsia"/>
          <w:color w:val="000000"/>
          <w:spacing w:val="-2"/>
          <w:sz w:val="32"/>
          <w:szCs w:val="32"/>
        </w:rPr>
        <w:t>金额</w:t>
      </w:r>
      <w:r>
        <w:rPr>
          <w:rFonts w:eastAsia="仿宋_GB2312"/>
          <w:color w:val="000000"/>
          <w:spacing w:val="-2"/>
          <w:sz w:val="32"/>
          <w:szCs w:val="32"/>
        </w:rPr>
        <w:t>2</w:t>
      </w:r>
      <w:r>
        <w:rPr>
          <w:rFonts w:eastAsia="仿宋_GB2312" w:cs="仿宋_GB2312" w:hint="eastAsia"/>
          <w:color w:val="000000"/>
          <w:spacing w:val="-2"/>
          <w:sz w:val="32"/>
          <w:szCs w:val="32"/>
        </w:rPr>
        <w:t>万元以上或者违法行为持续时间</w:t>
      </w:r>
      <w:r>
        <w:rPr>
          <w:rFonts w:eastAsia="仿宋_GB2312"/>
          <w:color w:val="000000"/>
          <w:spacing w:val="-2"/>
          <w:sz w:val="32"/>
          <w:szCs w:val="32"/>
        </w:rPr>
        <w:t>3</w:t>
      </w:r>
      <w:r>
        <w:rPr>
          <w:rFonts w:eastAsia="仿宋_GB2312" w:cs="仿宋_GB2312" w:hint="eastAsia"/>
          <w:color w:val="000000"/>
          <w:spacing w:val="-2"/>
          <w:sz w:val="32"/>
          <w:szCs w:val="32"/>
        </w:rPr>
        <w:t>个月以上；对情节严重的违法行为处以罚款时，应当依法从重从严”</w:t>
      </w:r>
      <w:r>
        <w:rPr>
          <w:rFonts w:ascii="Times New Roman" w:eastAsia="仿宋_GB2312" w:cs="仿宋_GB2312" w:hAnsi="Times New Roman" w:hint="eastAsia"/>
          <w:color w:val="000000"/>
          <w:spacing w:val="-2"/>
          <w:sz w:val="32"/>
          <w:szCs w:val="32"/>
        </w:rPr>
        <w:t>的规定予以处罚。</w:t>
      </w:r>
    </w:p>
    <w:p>
      <w:pPr>
        <w:spacing w:line="560" w:lineRule="exact"/>
        <w:ind w:firstLineChars="200" w:firstLine="640"/>
        <w:rPr>
          <w:rFonts w:ascii="Times New Roman" w:eastAsia="仿宋_GB2312" w:cs="Times New Roman" w:hAnsi="Times New Roman"/>
          <w:sz w:val="32"/>
          <w:szCs w:val="32"/>
        </w:rPr>
      </w:pPr>
      <w:r>
        <w:rPr>
          <w:rFonts w:ascii="Times New Roman" w:eastAsia="仿宋_GB2312" w:cs="仿宋_GB2312" w:hAnsi="Times New Roman" w:hint="eastAsia"/>
          <w:color w:val="000000"/>
          <w:sz w:val="32"/>
          <w:szCs w:val="32"/>
        </w:rPr>
        <w:t>本案货值金额为</w:t>
      </w:r>
      <w:r>
        <w:rPr>
          <w:rFonts w:ascii="Times New Roman" w:eastAsia="仿宋_GB2312" w:cs="Times New Roman" w:hAnsi="Times New Roman"/>
          <w:color w:val="000000"/>
          <w:sz w:val="32"/>
          <w:szCs w:val="32"/>
        </w:rPr>
        <w:t>36075</w:t>
      </w:r>
      <w:r>
        <w:rPr>
          <w:rFonts w:ascii="Times New Roman" w:eastAsia="仿宋_GB2312" w:cs="仿宋_GB2312" w:hAnsi="Times New Roman" w:hint="eastAsia"/>
          <w:color w:val="000000"/>
          <w:sz w:val="32"/>
          <w:szCs w:val="32"/>
        </w:rPr>
        <w:t>元，依据《中华人民共和国食品安全法实施条例》第六十七条第一款第一项和第二款的规定，以及</w:t>
      </w:r>
      <w:r>
        <w:rPr>
          <w:rFonts w:ascii="Times New Roman" w:eastAsia="仿宋_GB2312" w:cs="仿宋_GB2312" w:hAnsi="Times New Roman" w:hint="eastAsia"/>
          <w:sz w:val="32"/>
          <w:szCs w:val="32"/>
        </w:rPr>
        <w:t>《河北省市场监督管理行政处罚裁量权适用规则》第十六条</w:t>
      </w:r>
      <w:r>
        <w:rPr>
          <w:rFonts w:ascii="Times New Roman" w:eastAsia="仿宋_GB2312" w:cs="仿宋_GB2312" w:hAnsi="Times New Roman" w:hint="eastAsia"/>
          <w:color w:val="000000"/>
          <w:sz w:val="32"/>
          <w:szCs w:val="32"/>
        </w:rPr>
        <w:t>“法律、法规、规章规定从重行政处罚的，应当依法从重行政处罚”</w:t>
      </w:r>
      <w:r>
        <w:rPr>
          <w:rFonts w:ascii="Times New Roman" w:eastAsia="仿宋_GB2312" w:cs="仿宋_GB2312" w:hAnsi="Times New Roman" w:hint="eastAsia"/>
          <w:sz w:val="32"/>
          <w:szCs w:val="32"/>
        </w:rPr>
        <w:t>之规定，应对</w:t>
      </w:r>
      <w:r>
        <w:rPr>
          <w:rFonts w:ascii="Times New Roman" w:eastAsia="仿宋_GB2312" w:cs="仿宋_GB2312" w:hAnsi="Times New Roman" w:hint="eastAsia"/>
          <w:color w:val="000000"/>
          <w:sz w:val="32"/>
          <w:szCs w:val="32"/>
        </w:rPr>
        <w:t>当事人</w:t>
      </w:r>
      <w:r>
        <w:rPr>
          <w:rFonts w:ascii="Times New Roman" w:eastAsia="仿宋_GB2312" w:cs="仿宋_GB2312" w:hAnsi="Times New Roman" w:hint="eastAsia"/>
          <w:sz w:val="32"/>
          <w:szCs w:val="32"/>
        </w:rPr>
        <w:t>适用从重</w:t>
      </w:r>
      <w:r>
        <w:rPr>
          <w:rFonts w:ascii="Times New Roman" w:eastAsia="仿宋_GB2312" w:cs="仿宋_GB2312" w:hAnsi="Times New Roman" w:hint="eastAsia"/>
          <w:color w:val="000000"/>
          <w:sz w:val="32"/>
          <w:szCs w:val="32"/>
        </w:rPr>
        <w:t>的行政处罚</w:t>
      </w:r>
      <w:r>
        <w:rPr>
          <w:rFonts w:ascii="Times New Roman" w:eastAsia="仿宋_GB2312" w:cs="仿宋_GB2312" w:hAnsi="Times New Roman" w:hint="eastAsia"/>
          <w:sz w:val="32"/>
          <w:szCs w:val="32"/>
        </w:rPr>
        <w:t>。按照《河北省市场监管行政处罚裁量基准》中《食品安全法》第一百二十五条从重的行政处罚裁量基准</w:t>
      </w:r>
      <w:r>
        <w:rPr>
          <w:rFonts w:ascii="Times New Roman" w:eastAsia="仿宋_GB2312" w:cs="仿宋_GB2312" w:hAnsi="Times New Roman" w:hint="eastAsia"/>
          <w:color w:val="000000"/>
          <w:sz w:val="32"/>
          <w:szCs w:val="32"/>
        </w:rPr>
        <w:t>“没收违法所得和违法生产经营的食品、食品添加剂，并可以没收用于违法生产经营的工具、设备、原料等物品；违法生产经营的食品、食品添加剂货值金额</w:t>
      </w:r>
      <w:r>
        <w:rPr>
          <w:rFonts w:ascii="Times New Roman" w:eastAsia="仿宋_GB2312" w:cs="Times New Roman" w:hAnsi="Times New Roman"/>
          <w:color w:val="000000"/>
          <w:sz w:val="32"/>
          <w:szCs w:val="32"/>
        </w:rPr>
        <w:t xml:space="preserve">1 </w:t>
      </w:r>
      <w:r>
        <w:rPr>
          <w:rFonts w:ascii="Times New Roman" w:eastAsia="仿宋_GB2312" w:cs="仿宋_GB2312" w:hAnsi="Times New Roman" w:hint="eastAsia"/>
          <w:color w:val="000000"/>
          <w:sz w:val="32"/>
          <w:szCs w:val="32"/>
        </w:rPr>
        <w:t>万元以上的，并处货值金额</w:t>
      </w:r>
      <w:r>
        <w:rPr>
          <w:rFonts w:ascii="Times New Roman" w:eastAsia="仿宋_GB2312" w:cs="Times New Roman" w:hAnsi="Times New Roman"/>
          <w:color w:val="000000"/>
          <w:sz w:val="32"/>
          <w:szCs w:val="32"/>
        </w:rPr>
        <w:t xml:space="preserve">8.5 </w:t>
      </w:r>
      <w:r>
        <w:rPr>
          <w:rFonts w:ascii="Times New Roman" w:eastAsia="仿宋_GB2312" w:cs="仿宋_GB2312" w:hAnsi="Times New Roman" w:hint="eastAsia"/>
          <w:color w:val="000000"/>
          <w:sz w:val="32"/>
          <w:szCs w:val="32"/>
        </w:rPr>
        <w:t>倍以上</w:t>
      </w:r>
      <w:r>
        <w:rPr>
          <w:rFonts w:ascii="Times New Roman" w:eastAsia="仿宋_GB2312" w:cs="Times New Roman" w:hAnsi="Times New Roman"/>
          <w:color w:val="000000"/>
          <w:sz w:val="32"/>
          <w:szCs w:val="32"/>
        </w:rPr>
        <w:t xml:space="preserve">10 </w:t>
      </w:r>
      <w:r>
        <w:rPr>
          <w:rFonts w:ascii="Times New Roman" w:eastAsia="仿宋_GB2312" w:cs="仿宋_GB2312" w:hAnsi="Times New Roman" w:hint="eastAsia"/>
          <w:color w:val="000000"/>
          <w:sz w:val="32"/>
          <w:szCs w:val="32"/>
        </w:rPr>
        <w:t>倍以下罚款；情节严重的，责令停产停业，直至吊销许可证”</w:t>
      </w:r>
      <w:r>
        <w:rPr>
          <w:rFonts w:ascii="Times New Roman" w:eastAsia="仿宋_GB2312" w:cs="仿宋_GB2312" w:hAnsi="Times New Roman" w:hint="eastAsia"/>
          <w:sz w:val="32"/>
          <w:szCs w:val="32"/>
        </w:rPr>
        <w:t>之规定，对当事人生产标签不符合法律规定食品的行为，处以货值金额</w:t>
      </w:r>
      <w:r>
        <w:rPr>
          <w:rFonts w:ascii="Times New Roman" w:eastAsia="仿宋_GB2312" w:cs="Times New Roman" w:hAnsi="Times New Roman"/>
          <w:sz w:val="32"/>
          <w:szCs w:val="32"/>
        </w:rPr>
        <w:t>9</w:t>
      </w:r>
      <w:r>
        <w:rPr>
          <w:rFonts w:ascii="Times New Roman" w:eastAsia="仿宋_GB2312" w:cs="仿宋_GB2312" w:hAnsi="Times New Roman" w:hint="eastAsia"/>
          <w:sz w:val="32"/>
          <w:szCs w:val="32"/>
        </w:rPr>
        <w:t>倍罚款，并责令停产停业。</w:t>
      </w:r>
    </w:p>
    <w:p>
      <w:pPr>
        <w:autoSpaceDE w:val="0"/>
        <w:autoSpaceDN w:val="0"/>
        <w:adjustRightInd w:val="0"/>
        <w:spacing w:line="560" w:lineRule="exact"/>
        <w:ind w:firstLineChars="200" w:firstLine="640"/>
        <w:jc w:val="left"/>
        <w:rPr>
          <w:rFonts w:ascii="仿宋_GB2312" w:eastAsia="仿宋_GB2312" w:cs="Times New Roman"/>
          <w:kern w:val="0"/>
          <w:sz w:val="32"/>
          <w:szCs w:val="32"/>
        </w:rPr>
      </w:pPr>
      <w:r>
        <w:rPr>
          <w:rFonts w:ascii="Times New Roman" w:eastAsia="仿宋_GB2312" w:cs="仿宋_GB2312" w:hAnsi="Times New Roman" w:hint="eastAsia"/>
          <w:color w:val="000000"/>
          <w:sz w:val="32"/>
          <w:szCs w:val="32"/>
        </w:rPr>
        <w:t>综上，当事人上述行为违反了《中华人民共和国食品安全法》</w:t>
      </w:r>
      <w:r>
        <w:rPr>
          <w:rFonts w:ascii="Times New Roman" w:eastAsia="仿宋_GB2312" w:cs="仿宋_GB2312" w:hAnsi="Times New Roman" w:hint="eastAsia"/>
          <w:sz w:val="32"/>
          <w:szCs w:val="32"/>
        </w:rPr>
        <w:t>第七十一条第一款和第三款、第六十九</w:t>
      </w:r>
      <w:r>
        <w:rPr>
          <w:rFonts w:ascii="Times New Roman" w:eastAsia="仿宋_GB2312" w:cs="仿宋_GB2312" w:hAnsi="Times New Roman" w:hint="eastAsia"/>
          <w:color w:val="000000"/>
          <w:sz w:val="32"/>
          <w:szCs w:val="32"/>
        </w:rPr>
        <w:t>的规定，依据</w:t>
      </w:r>
      <w:r>
        <w:rPr>
          <w:rFonts w:ascii="Times New Roman" w:eastAsia="仿宋_GB2312" w:cs="仿宋_GB2312" w:hAnsi="Times New Roman" w:hint="eastAsia"/>
          <w:sz w:val="32"/>
          <w:szCs w:val="32"/>
        </w:rPr>
        <w:t>《中华人民共和国食品安全法》第一百二十五条第一款第二项和第三项、</w:t>
      </w:r>
      <w:r>
        <w:rPr>
          <w:rFonts w:eastAsia="仿宋_GB2312" w:cs="仿宋_GB2312" w:hint="eastAsia"/>
          <w:color w:val="000000"/>
          <w:sz w:val="32"/>
          <w:szCs w:val="32"/>
        </w:rPr>
        <w:t>《中华人民共和国食品安全法实施条例》</w:t>
      </w:r>
      <w:r>
        <w:rPr>
          <w:rFonts w:ascii="Times New Roman" w:eastAsia="仿宋_GB2312" w:cs="仿宋_GB2312" w:hAnsi="Times New Roman" w:hint="eastAsia"/>
          <w:color w:val="000000"/>
          <w:sz w:val="32"/>
          <w:szCs w:val="32"/>
        </w:rPr>
        <w:t>第六十七条第一款第一项和第二款</w:t>
      </w:r>
      <w:r>
        <w:rPr>
          <w:rFonts w:ascii="Times New Roman" w:eastAsia="仿宋_GB2312" w:cs="仿宋_GB2312" w:hAnsi="Times New Roman" w:hint="eastAsia"/>
          <w:sz w:val="32"/>
          <w:szCs w:val="32"/>
        </w:rPr>
        <w:t>的规定</w:t>
      </w:r>
      <w:r>
        <w:rPr>
          <w:rFonts w:ascii="Times New Roman" w:eastAsia="仿宋_GB2312" w:cs="仿宋_GB2312" w:hAnsi="Times New Roman" w:hint="eastAsia"/>
          <w:color w:val="000000"/>
          <w:sz w:val="32"/>
          <w:szCs w:val="32"/>
        </w:rPr>
        <w:t>，参照</w:t>
      </w:r>
      <w:r>
        <w:rPr>
          <w:rFonts w:ascii="Times New Roman" w:eastAsia="仿宋_GB2312" w:cs="仿宋_GB2312" w:hAnsi="Times New Roman" w:hint="eastAsia"/>
          <w:sz w:val="32"/>
          <w:szCs w:val="32"/>
        </w:rPr>
        <w:t>《河北省市场监管行政处罚裁量基准》</w:t>
      </w:r>
      <w:r>
        <w:rPr>
          <w:rFonts w:ascii="Times New Roman" w:eastAsia="仿宋_GB2312" w:cs="仿宋_GB2312" w:hAnsi="Times New Roman" w:hint="eastAsia"/>
          <w:color w:val="000000"/>
          <w:sz w:val="32"/>
          <w:szCs w:val="32"/>
        </w:rPr>
        <w:t>，</w:t>
      </w:r>
      <w:r>
        <w:rPr>
          <w:rFonts w:ascii="仿宋_GB2312" w:eastAsia="仿宋_GB2312" w:cs="仿宋_GB2312" w:hint="eastAsia"/>
          <w:kern w:val="0"/>
          <w:sz w:val="32"/>
          <w:szCs w:val="32"/>
        </w:rPr>
        <w:t>现责令当事人改正上述违法行为，并决定处罚如下：</w:t>
      </w:r>
    </w:p>
    <w:p>
      <w:pPr>
        <w:autoSpaceDE w:val="0"/>
        <w:autoSpaceDN w:val="0"/>
        <w:adjustRightInd w:val="0"/>
        <w:spacing w:line="560" w:lineRule="exact"/>
        <w:ind w:firstLineChars="200" w:firstLine="640"/>
        <w:jc w:val="left"/>
        <w:rPr>
          <w:rFonts w:eastAsia="仿宋_GB2312" w:cs="Times New Roman"/>
          <w:color w:val="000000"/>
          <w:sz w:val="32"/>
          <w:szCs w:val="32"/>
        </w:rPr>
      </w:pPr>
      <w:r>
        <w:rPr>
          <w:rFonts w:eastAsia="仿宋_GB2312"/>
          <w:color w:val="000000"/>
          <w:sz w:val="32"/>
          <w:szCs w:val="32"/>
        </w:rPr>
        <w:t>1</w:t>
      </w:r>
      <w:r>
        <w:rPr>
          <w:rFonts w:eastAsia="仿宋_GB2312" w:cs="仿宋_GB2312" w:hint="eastAsia"/>
          <w:color w:val="000000"/>
          <w:sz w:val="32"/>
          <w:szCs w:val="32"/>
        </w:rPr>
        <w:t>、没收违法生产的红日牌大豆油</w:t>
      </w:r>
      <w:r>
        <w:rPr>
          <w:rFonts w:eastAsia="仿宋_GB2312"/>
          <w:color w:val="000000"/>
          <w:sz w:val="32"/>
          <w:szCs w:val="32"/>
        </w:rPr>
        <w:t>430</w:t>
      </w:r>
      <w:r>
        <w:rPr>
          <w:rFonts w:eastAsia="仿宋_GB2312" w:cs="仿宋_GB2312" w:hint="eastAsia"/>
          <w:color w:val="000000"/>
          <w:sz w:val="32"/>
          <w:szCs w:val="32"/>
        </w:rPr>
        <w:t>桶、标签</w:t>
      </w:r>
      <w:r>
        <w:rPr>
          <w:rFonts w:eastAsia="仿宋_GB2312"/>
          <w:color w:val="000000"/>
          <w:sz w:val="32"/>
          <w:szCs w:val="32"/>
        </w:rPr>
        <w:t>4820</w:t>
      </w:r>
      <w:r>
        <w:rPr>
          <w:rFonts w:eastAsia="仿宋_GB2312" w:cs="仿宋_GB2312" w:hint="eastAsia"/>
          <w:color w:val="000000"/>
          <w:sz w:val="32"/>
          <w:szCs w:val="32"/>
        </w:rPr>
        <w:t>张；</w:t>
      </w:r>
    </w:p>
    <w:p>
      <w:pPr>
        <w:autoSpaceDE w:val="0"/>
        <w:autoSpaceDN w:val="0"/>
        <w:adjustRightInd w:val="0"/>
        <w:spacing w:line="560" w:lineRule="exact"/>
        <w:ind w:firstLineChars="200" w:firstLine="640"/>
        <w:jc w:val="left"/>
        <w:rPr>
          <w:rFonts w:eastAsia="仿宋_GB2312" w:cs="Times New Roman"/>
          <w:color w:val="000000"/>
          <w:sz w:val="32"/>
          <w:szCs w:val="32"/>
        </w:rPr>
      </w:pPr>
      <w:r>
        <w:rPr>
          <w:rFonts w:eastAsia="仿宋_GB2312"/>
          <w:color w:val="000000"/>
          <w:sz w:val="32"/>
          <w:szCs w:val="32"/>
        </w:rPr>
        <w:t>2</w:t>
      </w:r>
      <w:r>
        <w:rPr>
          <w:rFonts w:eastAsia="仿宋_GB2312" w:cs="仿宋_GB2312" w:hint="eastAsia"/>
          <w:color w:val="000000"/>
          <w:sz w:val="32"/>
          <w:szCs w:val="32"/>
        </w:rPr>
        <w:t>、没收违法所得</w:t>
      </w:r>
      <w:r>
        <w:rPr>
          <w:rFonts w:eastAsia="仿宋_GB2312"/>
          <w:color w:val="000000"/>
          <w:sz w:val="32"/>
          <w:szCs w:val="32"/>
        </w:rPr>
        <w:t>15910</w:t>
      </w:r>
      <w:r>
        <w:rPr>
          <w:rFonts w:eastAsia="仿宋_GB2312" w:cs="仿宋_GB2312" w:hint="eastAsia"/>
          <w:color w:val="000000"/>
          <w:sz w:val="32"/>
          <w:szCs w:val="32"/>
        </w:rPr>
        <w:t>元；</w:t>
      </w:r>
    </w:p>
    <w:p>
      <w:pPr>
        <w:autoSpaceDE w:val="0"/>
        <w:autoSpaceDN w:val="0"/>
        <w:adjustRightInd w:val="0"/>
        <w:spacing w:line="560" w:lineRule="exact"/>
        <w:ind w:firstLineChars="200" w:firstLine="640"/>
        <w:jc w:val="left"/>
        <w:rPr>
          <w:rFonts w:eastAsia="仿宋_GB2312" w:cs="Times New Roman"/>
          <w:color w:val="000000"/>
          <w:sz w:val="32"/>
          <w:szCs w:val="32"/>
        </w:rPr>
      </w:pPr>
      <w:r>
        <w:rPr>
          <w:rFonts w:eastAsia="仿宋_GB2312"/>
          <w:color w:val="000000"/>
          <w:sz w:val="32"/>
          <w:szCs w:val="32"/>
        </w:rPr>
        <w:t>3</w:t>
      </w:r>
      <w:r>
        <w:rPr>
          <w:rFonts w:eastAsia="仿宋_GB2312" w:cs="仿宋_GB2312" w:hint="eastAsia"/>
          <w:color w:val="000000"/>
          <w:sz w:val="32"/>
          <w:szCs w:val="32"/>
        </w:rPr>
        <w:t>、罚款</w:t>
      </w:r>
      <w:r>
        <w:rPr>
          <w:rFonts w:eastAsia="仿宋_GB2312"/>
          <w:color w:val="000000"/>
          <w:sz w:val="32"/>
          <w:szCs w:val="32"/>
        </w:rPr>
        <w:t>324675</w:t>
      </w:r>
      <w:r>
        <w:rPr>
          <w:rFonts w:eastAsia="仿宋_GB2312" w:cs="仿宋_GB2312" w:hint="eastAsia"/>
          <w:color w:val="000000"/>
          <w:sz w:val="32"/>
          <w:szCs w:val="32"/>
        </w:rPr>
        <w:t>元；</w:t>
      </w:r>
    </w:p>
    <w:p>
      <w:pPr>
        <w:spacing w:line="560" w:lineRule="exact"/>
        <w:ind w:firstLineChars="200" w:firstLine="640"/>
        <w:rPr>
          <w:rFonts w:eastAsia="仿宋_GB2312" w:cs="Times New Roman"/>
          <w:color w:val="000000"/>
          <w:sz w:val="32"/>
          <w:szCs w:val="32"/>
        </w:rPr>
      </w:pPr>
      <w:r>
        <w:rPr>
          <w:rFonts w:eastAsia="仿宋_GB2312"/>
          <w:color w:val="000000"/>
          <w:sz w:val="32"/>
          <w:szCs w:val="32"/>
        </w:rPr>
        <w:t>4</w:t>
      </w:r>
      <w:r>
        <w:rPr>
          <w:rFonts w:eastAsia="仿宋_GB2312" w:cs="仿宋_GB2312" w:hint="eastAsia"/>
          <w:color w:val="000000"/>
          <w:sz w:val="32"/>
          <w:szCs w:val="32"/>
        </w:rPr>
        <w:t>、责令停产停业；</w:t>
      </w:r>
    </w:p>
    <w:p>
      <w:pPr>
        <w:widowControl/>
        <w:shd w:val="clear" w:color="auto" w:fill="FFFFFF"/>
        <w:spacing w:line="560" w:lineRule="exact"/>
        <w:ind w:firstLineChars="200" w:firstLine="640"/>
        <w:rPr>
          <w:rFonts w:eastAsia="仿宋_GB2312" w:cs="仿宋_GB2312"/>
          <w:color w:val="000000"/>
          <w:sz w:val="32"/>
          <w:szCs w:val="32"/>
        </w:rPr>
      </w:pPr>
      <w:r>
        <w:rPr>
          <w:rFonts w:eastAsia="仿宋_GB2312" w:cs="仿宋_GB2312" w:hint="eastAsia"/>
          <w:color w:val="000000"/>
          <w:sz w:val="32"/>
          <w:szCs w:val="32"/>
        </w:rPr>
        <w:t>因当事人实施了生产销售标签含有虚假内容大豆油的违法行为，且被从重行政处罚，依据《市场监督管理严重违法失信名单管理办法》第五条第三项“实施下列食品安全领域违法行为，且属于本办法第二条规定情形的，列入严重违法失信名单：（三）生产经营的食品标签、说明书含有虚假内容，涉及疾病预防、治疗功能，或者生产经营保健食品之外的食品的标签、说明书声称具有保健功能”之规定，决定将当事人列入严重违法失信名单，详见《列入严重违法失信名单决定书》（</w:t>
      </w:r>
      <w:r>
        <w:rPr>
          <w:rFonts w:ascii="仿宋_GB2312" w:eastAsia="仿宋_GB2312" w:cs="仿宋_GB2312" w:hint="eastAsia"/>
          <w:color w:val="000000"/>
          <w:sz w:val="32"/>
          <w:szCs w:val="32"/>
        </w:rPr>
        <w:t>秦市监列严〔</w:t>
      </w:r>
      <w:r>
        <w:rPr>
          <w:rFonts w:ascii="仿宋_GB2312" w:eastAsia="仿宋_GB2312" w:cs="仿宋_GB2312"/>
          <w:color w:val="000000"/>
          <w:sz w:val="32"/>
          <w:szCs w:val="32"/>
        </w:rPr>
        <w:t>2022</w:t>
      </w:r>
      <w:r>
        <w:rPr>
          <w:rFonts w:ascii="仿宋_GB2312" w:eastAsia="仿宋_GB2312" w:cs="仿宋_GB2312" w:hint="eastAsia"/>
          <w:color w:val="000000"/>
          <w:sz w:val="32"/>
          <w:szCs w:val="32"/>
        </w:rPr>
        <w:t>〕第</w:t>
      </w:r>
      <w:r>
        <w:rPr>
          <w:rFonts w:ascii="仿宋_GB2312" w:eastAsia="仿宋_GB2312" w:cs="仿宋_GB2312"/>
          <w:color w:val="000000"/>
          <w:sz w:val="32"/>
          <w:szCs w:val="32"/>
        </w:rPr>
        <w:t>1</w:t>
      </w:r>
      <w:r>
        <w:rPr>
          <w:rFonts w:ascii="仿宋_GB2312" w:eastAsia="仿宋_GB2312" w:cs="仿宋_GB2312" w:hint="eastAsia"/>
          <w:color w:val="000000"/>
          <w:sz w:val="32"/>
          <w:szCs w:val="32"/>
        </w:rPr>
        <w:t>号</w:t>
      </w:r>
      <w:r>
        <w:rPr>
          <w:rFonts w:eastAsia="仿宋_GB2312" w:cs="仿宋_GB2312" w:hint="eastAsia"/>
          <w:color w:val="000000"/>
          <w:sz w:val="32"/>
          <w:szCs w:val="32"/>
        </w:rPr>
        <w:t>）。</w:t>
      </w:r>
    </w:p>
    <w:p>
      <w:pPr>
        <w:autoSpaceDE w:val="0"/>
        <w:autoSpaceDN w:val="0"/>
        <w:adjustRightInd w:val="0"/>
        <w:spacing w:line="560" w:lineRule="exact"/>
        <w:ind w:firstLineChars="200" w:firstLine="640"/>
        <w:jc w:val="left"/>
        <w:rPr>
          <w:rFonts w:ascii="Times New Roman" w:eastAsia="仿宋_GB2312" w:cs="Times New Roman" w:hAnsi="Times New Roman"/>
          <w:sz w:val="32"/>
          <w:szCs w:val="32"/>
        </w:rPr>
      </w:pPr>
      <w:r>
        <w:rPr>
          <w:rFonts w:ascii="Times New Roman" w:eastAsia="仿宋_GB2312" w:cs="仿宋_GB2312" w:hAnsi="Times New Roman" w:hint="eastAsia"/>
          <w:sz w:val="32"/>
          <w:szCs w:val="32"/>
        </w:rPr>
        <w:t>当事人应接到本处罚决定书之日起</w:t>
      </w:r>
      <w:r>
        <w:rPr>
          <w:rFonts w:ascii="Times New Roman" w:eastAsia="仿宋_GB2312" w:cs="Times New Roman" w:hAnsi="Times New Roman"/>
          <w:sz w:val="32"/>
          <w:szCs w:val="32"/>
        </w:rPr>
        <w:t>15</w:t>
      </w:r>
      <w:r>
        <w:rPr>
          <w:rFonts w:ascii="Times New Roman" w:eastAsia="仿宋_GB2312" w:cs="仿宋_GB2312" w:hAnsi="Times New Roman" w:hint="eastAsia"/>
          <w:sz w:val="32"/>
          <w:szCs w:val="32"/>
        </w:rPr>
        <w:t>日内，到秦行金财支行（账户名称：秦皇岛市财政局）缴纳罚没款；到期不缴纳罚款的，依据《中华人民共和国行政处罚法》第七十二条的规定，本局将每日按罚款数额的百分之三加处罚款，并依法申请人民法院强制执行。</w:t>
      </w:r>
    </w:p>
    <w:p>
      <w:pPr>
        <w:spacing w:line="560" w:lineRule="exact"/>
        <w:ind w:firstLineChars="200" w:firstLine="640"/>
        <w:jc w:val="left"/>
        <w:rPr>
          <w:rFonts w:ascii="Times New Roman" w:eastAsia="仿宋_GB2312" w:cs="Times New Roman" w:hAnsi="Times New Roman"/>
          <w:sz w:val="32"/>
          <w:szCs w:val="32"/>
        </w:rPr>
      </w:pPr>
      <w:r>
        <w:rPr>
          <w:rFonts w:ascii="Times New Roman" w:eastAsia="仿宋_GB2312" w:cs="仿宋_GB2312" w:hAnsi="Times New Roman" w:hint="eastAsia"/>
          <w:sz w:val="32"/>
          <w:szCs w:val="32"/>
        </w:rPr>
        <w:t>如你单位不服本行政处罚决定，可在收到本行政处罚决定书之日起六十日内，向秦皇岛市人民政府申请复议，也可在</w:t>
      </w:r>
      <w:r>
        <w:rPr>
          <w:rFonts w:ascii="Times New Roman" w:eastAsia="仿宋_GB2312" w:cs="Times New Roman" w:hAnsi="Times New Roman"/>
          <w:sz w:val="32"/>
          <w:szCs w:val="32"/>
        </w:rPr>
        <w:t>6</w:t>
      </w:r>
      <w:r>
        <w:rPr>
          <w:rFonts w:ascii="Times New Roman" w:eastAsia="仿宋_GB2312" w:cs="仿宋_GB2312" w:hAnsi="Times New Roman" w:hint="eastAsia"/>
          <w:sz w:val="32"/>
          <w:szCs w:val="32"/>
        </w:rPr>
        <w:t>个月内依法向海港区人民法院提起诉讼。申请行政复议或者提起行政诉讼期间，行政处罚不停止执行。</w:t>
      </w:r>
    </w:p>
    <w:p>
      <w:pPr>
        <w:pStyle w:val="19"/>
        <w:spacing w:line="550" w:lineRule="exact"/>
        <w:ind w:left="1000" w:firstLineChars="0" w:firstLine="0"/>
        <w:jc w:val="right"/>
        <w:rPr>
          <w:rFonts w:ascii="Times New Roman" w:eastAsia="仿宋_GB2312" w:cs="Times New Roman" w:hAnsi="Times New Roman"/>
          <w:sz w:val="32"/>
          <w:szCs w:val="32"/>
        </w:rPr>
      </w:pPr>
      <w:r>
        <w:rPr>
          <w:rFonts w:ascii="Times New Roman" w:eastAsia="仿宋_GB2312" w:cs="Times New Roman" w:hAnsi="Times New Roman"/>
          <w:sz w:val="32"/>
          <w:szCs w:val="32"/>
        </w:rPr>
        <w:t xml:space="preserve"> </w:t>
      </w:r>
    </w:p>
    <w:p>
      <w:pPr>
        <w:pStyle w:val="19"/>
        <w:spacing w:line="550" w:lineRule="exact"/>
        <w:ind w:left="1000" w:firstLineChars="0" w:firstLine="0"/>
        <w:jc w:val="right"/>
        <w:rPr>
          <w:rFonts w:ascii="Times New Roman" w:eastAsia="仿宋_GB2312" w:cs="Times New Roman" w:hAnsi="Times New Roman"/>
          <w:sz w:val="32"/>
          <w:szCs w:val="32"/>
        </w:rPr>
      </w:pPr>
    </w:p>
    <w:p>
      <w:pPr>
        <w:pStyle w:val="19"/>
        <w:spacing w:line="550" w:lineRule="exact"/>
        <w:ind w:left="1000" w:firstLineChars="0" w:firstLine="0"/>
        <w:jc w:val="right"/>
        <w:rPr>
          <w:rFonts w:ascii="Times New Roman" w:eastAsia="仿宋_GB2312" w:cs="Times New Roman" w:hAnsi="Times New Roman"/>
          <w:sz w:val="32"/>
          <w:szCs w:val="32"/>
        </w:rPr>
      </w:pPr>
      <w:r>
        <w:rPr>
          <w:rFonts w:ascii="Times New Roman" w:eastAsia="仿宋_GB2312" w:cs="仿宋_GB2312" w:hAnsi="Times New Roman" w:hint="eastAsia"/>
          <w:sz w:val="32"/>
          <w:szCs w:val="32"/>
        </w:rPr>
        <w:t>秦皇岛市市场监督管理局</w:t>
      </w:r>
    </w:p>
    <w:p>
      <w:pPr>
        <w:pStyle w:val="19"/>
        <w:spacing w:line="550" w:lineRule="exact"/>
        <w:ind w:left="1000" w:firstLineChars="0" w:firstLine="0"/>
        <w:jc w:val="right"/>
        <w:rPr>
          <w:rFonts w:ascii="Times New Roman" w:eastAsia="仿宋_GB2312" w:cs="Times New Roman" w:hAnsi="Times New Roman"/>
          <w:sz w:val="32"/>
          <w:szCs w:val="32"/>
        </w:rPr>
      </w:pPr>
      <w:r>
        <w:rPr>
          <w:rFonts w:ascii="Times New Roman" w:eastAsia="仿宋_GB2312" w:cs="Times New Roman" w:hAnsi="Times New Roman"/>
          <w:sz w:val="32"/>
          <w:szCs w:val="32"/>
        </w:rPr>
        <w:t xml:space="preserve">   2022</w:t>
      </w:r>
      <w:r>
        <w:rPr>
          <w:rFonts w:ascii="Times New Roman" w:eastAsia="仿宋_GB2312" w:cs="仿宋_GB2312" w:hAnsi="Times New Roman" w:hint="eastAsia"/>
          <w:sz w:val="32"/>
          <w:szCs w:val="32"/>
        </w:rPr>
        <w:t>年</w:t>
      </w:r>
      <w:r>
        <w:rPr>
          <w:rFonts w:ascii="Times New Roman" w:eastAsia="仿宋_GB2312" w:cs="Times New Roman" w:hAnsi="Times New Roman"/>
          <w:sz w:val="32"/>
          <w:szCs w:val="32"/>
        </w:rPr>
        <w:t>9</w:t>
      </w:r>
      <w:r>
        <w:rPr>
          <w:rFonts w:ascii="Times New Roman" w:eastAsia="仿宋_GB2312" w:cs="仿宋_GB2312" w:hAnsi="Times New Roman" w:hint="eastAsia"/>
          <w:sz w:val="32"/>
          <w:szCs w:val="32"/>
        </w:rPr>
        <w:t>月</w:t>
      </w:r>
      <w:r>
        <w:rPr>
          <w:rFonts w:ascii="Times New Roman" w:eastAsia="仿宋_GB2312" w:cs="Times New Roman" w:hAnsi="Times New Roman"/>
          <w:sz w:val="32"/>
          <w:szCs w:val="32"/>
        </w:rPr>
        <w:t>22</w:t>
      </w:r>
      <w:r>
        <w:rPr>
          <w:rFonts w:ascii="Times New Roman" w:eastAsia="仿宋_GB2312" w:cs="仿宋_GB2312" w:hAnsi="Times New Roman" w:hint="eastAsia"/>
          <w:sz w:val="32"/>
          <w:szCs w:val="32"/>
        </w:rPr>
        <w:t>日</w:t>
      </w:r>
    </w:p>
    <w:p>
      <w:pPr>
        <w:wordWrap w:val="0"/>
        <w:snapToGrid w:val="0"/>
        <w:spacing w:line="520" w:lineRule="exact"/>
        <w:rPr>
          <w:rFonts w:ascii="黑体" w:eastAsia="黑体" w:cs="Times New Roman"/>
          <w:b/>
          <w:bCs/>
          <w:color w:val="000000"/>
          <w:sz w:val="30"/>
          <w:szCs w:val="30"/>
        </w:rPr>
      </w:pPr>
    </w:p>
    <w:p>
      <w:pPr>
        <w:wordWrap w:val="0"/>
        <w:snapToGrid w:val="0"/>
        <w:spacing w:line="520" w:lineRule="exact"/>
        <w:rPr>
          <w:rFonts w:ascii="黑体" w:eastAsia="黑体" w:cs="黑体"/>
          <w:b/>
          <w:bCs/>
          <w:color w:val="000000"/>
          <w:sz w:val="30"/>
          <w:szCs w:val="30"/>
        </w:rPr>
      </w:pPr>
    </w:p>
    <w:p>
      <w:pPr>
        <w:wordWrap w:val="0"/>
        <w:snapToGrid w:val="0"/>
        <w:spacing w:line="520" w:lineRule="exact"/>
        <w:rPr>
          <w:rFonts w:ascii="黑体" w:eastAsia="黑体" w:cs="黑体"/>
          <w:b/>
          <w:bCs/>
          <w:color w:val="000000"/>
          <w:sz w:val="30"/>
          <w:szCs w:val="30"/>
        </w:rPr>
      </w:pPr>
    </w:p>
    <w:p>
      <w:pPr>
        <w:wordWrap w:val="0"/>
        <w:snapToGrid w:val="0"/>
        <w:spacing w:line="520" w:lineRule="exact"/>
        <w:rPr>
          <w:rFonts w:ascii="黑体" w:eastAsia="黑体" w:cs="黑体"/>
          <w:b/>
          <w:bCs/>
          <w:color w:val="000000"/>
          <w:sz w:val="30"/>
          <w:szCs w:val="30"/>
        </w:rPr>
      </w:pPr>
    </w:p>
    <w:p>
      <w:pPr>
        <w:wordWrap w:val="0"/>
        <w:snapToGrid w:val="0"/>
        <w:spacing w:line="520" w:lineRule="exact"/>
        <w:rPr>
          <w:rFonts w:ascii="黑体" w:eastAsia="黑体" w:cs="黑体"/>
          <w:b/>
          <w:bCs/>
          <w:color w:val="000000"/>
          <w:sz w:val="30"/>
          <w:szCs w:val="30"/>
        </w:rPr>
      </w:pPr>
    </w:p>
    <w:p>
      <w:pPr>
        <w:wordWrap w:val="0"/>
        <w:snapToGrid w:val="0"/>
        <w:spacing w:line="520" w:lineRule="exact"/>
        <w:rPr>
          <w:rFonts w:ascii="黑体" w:eastAsia="黑体" w:cs="黑体"/>
          <w:b/>
          <w:bCs/>
          <w:color w:val="000000"/>
          <w:sz w:val="30"/>
          <w:szCs w:val="30"/>
        </w:rPr>
      </w:pPr>
    </w:p>
    <w:p>
      <w:pPr>
        <w:wordWrap w:val="0"/>
        <w:snapToGrid w:val="0"/>
        <w:spacing w:line="520" w:lineRule="exact"/>
        <w:rPr>
          <w:rFonts w:ascii="黑体" w:eastAsia="黑体" w:cs="黑体"/>
          <w:b/>
          <w:bCs/>
          <w:color w:val="000000"/>
          <w:sz w:val="30"/>
          <w:szCs w:val="30"/>
        </w:rPr>
      </w:pPr>
    </w:p>
    <w:p>
      <w:pPr>
        <w:wordWrap w:val="0"/>
        <w:snapToGrid w:val="0"/>
        <w:spacing w:line="520" w:lineRule="exact"/>
        <w:rPr>
          <w:rFonts w:ascii="Times New Roman" w:eastAsia="仿宋_GB2312" w:cs="Times New Roman" w:hAnsi="Times New Roman"/>
          <w:color w:val="000000"/>
          <w:sz w:val="30"/>
          <w:szCs w:val="30"/>
        </w:rPr>
      </w:pPr>
      <w:r>
        <w:rPr>
          <w:rFonts w:ascii="黑体" w:eastAsia="黑体" w:cs="黑体" w:hint="eastAsia"/>
          <w:b/>
          <w:bCs/>
          <w:color w:val="000000"/>
          <w:sz w:val="30"/>
          <w:szCs w:val="30"/>
        </w:rPr>
        <w:t>（市场监督管理部门将依法向社会公示本行政处罚决定信息）</w:t>
      </w:r>
    </w:p>
    <w:p>
      <w:pPr>
        <w:wordWrap w:val="0"/>
        <w:spacing w:line="520" w:lineRule="exact"/>
        <w:rPr>
          <w:rFonts w:ascii="Times New Roman" w:eastAsia="仿宋_GB2312" w:cs="Times New Roman" w:hAnsi="Times New Roman"/>
          <w:color w:val="000000"/>
          <w:sz w:val="32"/>
          <w:szCs w:val="32"/>
        </w:rPr>
      </w:pPr>
      <w:r>
        <mc:AlternateContent>
          <mc:Choice Requires="wps">
            <w:drawing>
              <wp:anchor distT="0" distB="0" distL="114298" distR="114298" simplePos="0" relativeHeight="16" behindDoc="0" locked="0" layoutInCell="1" hidden="0" allowOverlap="1">
                <wp:simplePos x="0" y="0"/>
                <wp:positionH relativeFrom="column">
                  <wp:posOffset>29209</wp:posOffset>
                </wp:positionH>
                <wp:positionV relativeFrom="paragraph">
                  <wp:posOffset>172085</wp:posOffset>
                </wp:positionV>
                <wp:extent cx="5550535" cy="634"/>
                <wp:effectExtent l="0" t="0" r="0" b="0"/>
                <wp:wrapNone/>
                <wp:docPr id="3" name="直线 55"/>
                <wp:cNvGraphicFramePr>
                  <a:graphicFrameLocks noChangeAspect="0"/>
                </wp:cNvGraphicFramePr>
                <a:graphic>
                  <a:graphicData uri="http://schemas.microsoft.com/office/word/2010/wordprocessingShape">
                    <wps:wsp>
                      <wps:cNvSpPr/>
                      <wps:spPr>
                        <a:xfrm rot="0">
                          <a:off x="0" y="0"/>
                          <a:ext cx="5550535" cy="634"/>
                        </a:xfrm>
                        <a:prstGeom prst="line"/>
                        <a:noFill/>
                        <a:ln w="1587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line type="#_x0000_t20" id="直线 55 4" o:spid="_x0000_s4" from="2.3pt,13.55pt" to="439.34998pt,13.6pt" filled="f" stroked="t" strokeweight="1.25pt" style="position:absolute;z-index:16;mso-position-horizontal:absolute;mso-position-vertical:absolute;mso-wrap-distance-left:8.999863pt;mso-wrap-distance-right:8.999863pt;visibility:visible;">
                <v:stroke color="#000000"/>
              </v:line>
            </w:pict>
          </mc:Fallback>
        </mc:AlternateContent>
      </w:r>
    </w:p>
    <w:p>
      <w:pPr>
        <w:wordWrap w:val="0"/>
        <w:spacing w:line="520" w:lineRule="exact"/>
        <w:rPr>
          <w:rFonts w:cs="Times New Roman"/>
          <w:sz w:val="28"/>
          <w:szCs w:val="28"/>
        </w:rPr>
      </w:pPr>
      <w:r>
        <mc:AlternateContent>
          <mc:Choice Requires="wps">
            <w:drawing>
              <wp:anchor distT="0" distB="0" distL="114298" distR="114298" simplePos="0" relativeHeight="18" behindDoc="0" locked="0" layoutInCell="1" hidden="0" allowOverlap="1">
                <wp:simplePos x="0" y="0"/>
                <wp:positionH relativeFrom="column">
                  <wp:posOffset>0</wp:posOffset>
                </wp:positionH>
                <wp:positionV relativeFrom="paragraph">
                  <wp:posOffset>20807046</wp:posOffset>
                </wp:positionV>
                <wp:extent cx="5762625" cy="1269"/>
                <wp:effectExtent l="0" t="0" r="0" b="0"/>
                <wp:wrapNone/>
                <wp:docPr id="5" name="_x0000_s1028"/>
                <wp:cNvGraphicFramePr>
                  <a:graphicFrameLocks noChangeAspect="0"/>
                </wp:cNvGraphicFramePr>
                <a:graphic>
                  <a:graphicData uri="http://schemas.microsoft.com/office/word/2010/wordprocessingShape">
                    <wps:wsp>
                      <wps:cNvSpPr/>
                      <wps:spPr>
                        <a:xfrm rot="0">
                          <a:off x="0" y="0"/>
                          <a:ext cx="5762625" cy="1269"/>
                        </a:xfrm>
                        <a:prstGeom prst="line"/>
                        <a:noFill/>
                        <a:ln w="9360" cmpd="sng" cap="sq">
                          <a:solidFill>
                            <a:srgbClr val="000000"/>
                          </a:solidFill>
                          <a:prstDash val="solid"/>
                          <a:miter/>
                        </a:ln>
                      </wps:spPr>
                      <wps:bodyPr vert="horz" wrap="square" lIns="91440" tIns="45720" rIns="91440" bIns="45720" anchor="t" anchorCtr="0" upright="1">
                        <a:noAutofit/>
                      </wps:bodyPr>
                    </wps:wsp>
                  </a:graphicData>
                </a:graphic>
              </wp:anchor>
            </w:drawing>
          </mc:Choice>
          <mc:Fallback>
            <w:pict>
              <v:line type="#_x0000_t20" id="_x0000_s1028 6" o:spid="_x0000_s6" from="0.0pt,1638.3501pt" to="453.75pt,1638.4501pt" filled="f" stroked="t" strokeweight="0.73700786pt" style="position:absolute;z-index:18;mso-position-horizontal:absolute;mso-position-vertical:absolute;mso-wrap-distance-left:8.999863pt;mso-wrap-distance-right:8.999863pt;visibility:visible;">
                <v:stroke color="#000000"/>
              </v:line>
            </w:pict>
          </mc:Fallback>
        </mc:AlternateContent>
      </w:r>
      <w:r>
        <w:rPr>
          <w:rFonts w:ascii="Times New Roman" w:eastAsia="仿宋_GB2312" w:cs="仿宋_GB2312" w:hAnsi="Times New Roman" w:hint="eastAsia"/>
          <w:color w:val="000000"/>
          <w:sz w:val="28"/>
          <w:szCs w:val="28"/>
        </w:rPr>
        <w:t>本文书一式</w:t>
      </w:r>
      <w:r>
        <w:rPr>
          <w:rFonts w:ascii="Times New Roman" w:eastAsia="仿宋_GB2312" w:cs="仿宋_GB2312" w:hAnsi="Times New Roman" w:hint="eastAsia"/>
          <w:color w:val="000000"/>
          <w:sz w:val="28"/>
          <w:szCs w:val="28"/>
          <w:u w:val="single"/>
        </w:rPr>
        <w:t>五</w:t>
      </w:r>
      <w:r>
        <w:rPr>
          <w:rFonts w:ascii="Times New Roman" w:eastAsia="仿宋_GB2312" w:cs="仿宋_GB2312" w:hAnsi="Times New Roman" w:hint="eastAsia"/>
          <w:color w:val="000000"/>
          <w:sz w:val="28"/>
          <w:szCs w:val="28"/>
        </w:rPr>
        <w:t>份，</w:t>
      </w:r>
      <w:r>
        <w:rPr>
          <w:rFonts w:ascii="Times New Roman" w:eastAsia="仿宋_GB2312" w:cs="仿宋_GB2312" w:hAnsi="Times New Roman" w:hint="eastAsia"/>
          <w:color w:val="000000"/>
          <w:sz w:val="28"/>
          <w:szCs w:val="28"/>
          <w:u w:val="single"/>
        </w:rPr>
        <w:t>一</w:t>
      </w:r>
      <w:r>
        <w:rPr>
          <w:rFonts w:ascii="Times New Roman" w:eastAsia="仿宋_GB2312" w:cs="仿宋_GB2312" w:hAnsi="Times New Roman" w:hint="eastAsia"/>
          <w:color w:val="000000"/>
          <w:sz w:val="28"/>
          <w:szCs w:val="28"/>
        </w:rPr>
        <w:t>份送达，</w:t>
      </w:r>
      <w:r>
        <w:rPr>
          <w:rFonts w:ascii="Times New Roman" w:eastAsia="仿宋_GB2312" w:cs="仿宋_GB2312" w:hAnsi="Times New Roman" w:hint="eastAsia"/>
          <w:color w:val="000000"/>
          <w:sz w:val="28"/>
          <w:szCs w:val="28"/>
          <w:u w:val="single"/>
        </w:rPr>
        <w:t>二</w:t>
      </w:r>
      <w:r>
        <w:rPr>
          <w:rFonts w:ascii="Times New Roman" w:eastAsia="仿宋_GB2312" w:cs="仿宋_GB2312" w:hAnsi="Times New Roman" w:hint="eastAsia"/>
          <w:color w:val="000000"/>
          <w:sz w:val="28"/>
          <w:szCs w:val="28"/>
        </w:rPr>
        <w:t>份归档，</w:t>
      </w:r>
      <w:r>
        <w:rPr>
          <w:rFonts w:ascii="Times New Roman" w:eastAsia="仿宋_GB2312" w:cs="仿宋_GB2312" w:hAnsi="Times New Roman" w:hint="eastAsia"/>
          <w:color w:val="000000"/>
          <w:sz w:val="28"/>
          <w:szCs w:val="28"/>
          <w:u w:val="single"/>
        </w:rPr>
        <w:t>一</w:t>
      </w:r>
      <w:r>
        <w:rPr>
          <w:rFonts w:ascii="Times New Roman" w:eastAsia="仿宋_GB2312" w:cs="仿宋_GB2312" w:hAnsi="Times New Roman" w:hint="eastAsia"/>
          <w:color w:val="000000"/>
          <w:sz w:val="28"/>
          <w:szCs w:val="28"/>
        </w:rPr>
        <w:t>份办公室，</w:t>
      </w:r>
      <w:r>
        <w:rPr>
          <w:rFonts w:ascii="Times New Roman" w:eastAsia="仿宋_GB2312" w:cs="仿宋_GB2312" w:hAnsi="Times New Roman" w:hint="eastAsia"/>
          <w:color w:val="000000"/>
          <w:sz w:val="28"/>
          <w:szCs w:val="28"/>
          <w:u w:val="single"/>
        </w:rPr>
        <w:t>一</w:t>
      </w:r>
      <w:r>
        <w:rPr>
          <w:rFonts w:ascii="Times New Roman" w:eastAsia="仿宋_GB2312" w:cs="仿宋_GB2312" w:hAnsi="Times New Roman" w:hint="eastAsia"/>
          <w:color w:val="000000"/>
          <w:sz w:val="28"/>
          <w:szCs w:val="28"/>
        </w:rPr>
        <w:t>份财务科。</w:t>
      </w: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variable"/>
    <w:sig w:usb0="00000001" w:usb1="080E0000" w:usb2="00000010" w:usb3="00000000" w:csb0="00040000" w:csb1="00000000"/>
  </w:font>
  <w:font w:name="仿宋_GB2312">
    <w:altName w:val="仿宋"/>
    <w:panose1 w:val="02010609030101010101"/>
    <w:charset w:val="86"/>
    <w:family w:val="modern"/>
    <w:pitch w:val="variable"/>
    <w:sig w:usb0="00000001" w:usb1="080E0000" w:usb2="00000010" w:usb3="00000000" w:csb0="00040000" w:csb1="00000000"/>
  </w:font>
  <w:font w:name="仿宋">
    <w:panose1 w:val="02010609060101010101"/>
    <w:charset w:val="86"/>
    <w:family w:val="modern"/>
    <w:pitch w:val="variable"/>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tabs>
        <w:tab w:val="center" w:pos="4153"/>
        <w:tab w:val="right" w:pos="8306"/>
      </w:tabs>
      <w:jc w:val="center"/>
      <w:rPr>
        <w:rFonts w:cs="Times New Roman"/>
      </w:rPr>
    </w:pPr>
    <w:r>
      <w:fldChar w:fldCharType="begin"/>
    </w:r>
    <w:r>
      <w:instrText xml:space="preserve"> PAGE   \* MERGEFORMAT </w:instrText>
    </w:r>
    <w:r>
      <w:fldChar w:fldCharType="separate"/>
    </w:r>
    <w:r>
      <w:rPr>
        <w:lang w:val="zh-CN"/>
      </w:rPr>
      <w:t>10</w:t>
    </w:r>
    <w:r>
      <w:fldChar w:fldCharType="end"/>
    </w:r>
  </w:p>
  <w:p>
    <w:pPr>
      <w:pStyle w:val="16"/>
      <w:tabs>
        <w:tab w:val="center" w:pos="4153"/>
        <w:tab w:val="right" w:pos="8306"/>
      </w:tabs>
      <w:rPr>
        <w:rFonts w:cs="Times New Roman"/>
      </w:rPr>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doNotUseIndentAsNumberingTabStop/>
    <w:useAltKinsokuLineBreakRules/>
    <w:splitPgBreakAndParaMark/>
    <w:compatSetting w:name="compatibilityMode" w:uri="http://schemas.microsoft.com/office/word" w:val="12"/>
  </w:compat>
  <w:docVars>
    <w:docVar w:name="commondata" w:val="eyJoZGlkIjoiZTYwOTlmNmI0ZGY1OTZkMzJlOGNkNjY2ZDdkZmQ2YTMifQ=="/>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Calibri" w:hAnsi="Calibri"/>
      <w:kern w:val="2"/>
      <w:sz w:val="21"/>
      <w:szCs w:val="21"/>
      <w:lang w:val="en-US" w:eastAsia="zh-CN" w:bidi="ar-SA"/>
    </w:rPr>
  </w:style>
  <w:style w:type="paragraph" w:styleId="1">
    <w:name w:val="heading 1"/>
    <w:basedOn w:val="0"/>
    <w:next w:val="0"/>
    <w:pPr>
      <w:keepNext/>
      <w:keepLines/>
      <w:spacing w:before="340" w:after="330" w:line="578" w:lineRule="auto"/>
      <w:outlineLvl w:val="0"/>
    </w:pPr>
    <w:rPr>
      <w:b/>
      <w:bCs/>
      <w:kern w:val="44"/>
      <w:sz w:val="44"/>
      <w:szCs w:val="44"/>
    </w:rPr>
  </w:style>
  <w:style w:type="paragraph" w:styleId="2">
    <w:name w:val="heading 2"/>
    <w:basedOn w:val="0"/>
    <w:next w:val="0"/>
    <w:pPr>
      <w:keepNext/>
      <w:keepLines/>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spacing w:before="260" w:after="260" w:line="415" w:lineRule="auto"/>
      <w:outlineLvl w:val="2"/>
    </w:pPr>
    <w:rPr>
      <w:b/>
      <w:bCs/>
      <w:sz w:val="32"/>
      <w:szCs w:val="32"/>
    </w:rPr>
  </w:style>
  <w:style w:type="character" w:default="1" w:styleId="10">
    <w:name w:val="Default Paragraph Font"/>
  </w:style>
  <w:style w:type="paragraph" w:styleId="15">
    <w:name w:val="Balloon Text"/>
    <w:basedOn w:val="0"/>
    <w:rPr>
      <w:sz w:val="18"/>
      <w:szCs w:val="18"/>
    </w:rPr>
  </w:style>
  <w:style w:type="paragraph" w:styleId="16">
    <w:name w:val="footer"/>
    <w:basedOn w:val="0"/>
    <w:pPr>
      <w:tabs>
        <w:tab w:val="center" w:pos="4153"/>
        <w:tab w:val="right" w:pos="8306"/>
      </w:tabs>
      <w:snapToGrid w:val="0"/>
      <w:jc w:val="left"/>
    </w:pPr>
    <w:rPr>
      <w:sz w:val="18"/>
      <w:szCs w:val="18"/>
    </w:rPr>
  </w:style>
  <w:style w:type="paragraph" w:styleId="17">
    <w:name w:val="header"/>
    <w:basedOn w:val="0"/>
    <w:pPr>
      <w:pBdr>
        <w:bottom w:val="single" w:sz="6" w:space="1" w:color="auto"/>
      </w:pBdr>
      <w:tabs>
        <w:tab w:val="center" w:pos="4153"/>
        <w:tab w:val="right" w:pos="8306"/>
      </w:tabs>
      <w:snapToGrid w:val="0"/>
      <w:jc w:val="center"/>
    </w:pPr>
    <w:rPr>
      <w:sz w:val="18"/>
      <w:szCs w:val="18"/>
    </w:rPr>
  </w:style>
  <w:style w:type="paragraph" w:styleId="18">
    <w:name w:val="Normal (Web)"/>
    <w:basedOn w:val="0"/>
    <w:pPr>
      <w:widowControl/>
      <w:spacing w:before="100" w:beforeAutospacing="1" w:after="100" w:afterAutospacing="1"/>
      <w:jc w:val="left"/>
    </w:pPr>
    <w:rPr>
      <w:rFonts w:ascii="宋体" w:cs="宋体"/>
      <w:kern w:val="0"/>
      <w:sz w:val="24"/>
      <w:szCs w:val="24"/>
    </w:rPr>
  </w:style>
  <w:style w:type="paragraph" w:styleId="19">
    <w:name w:val="List Paragraph"/>
    <w:basedOn w:val="0"/>
    <w:pPr>
      <w:ind w:firstLineChars="200" w:firstLine="200"/>
    </w:p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3</TotalTime>
  <Application>Yozo_Office27021597764231179</Application>
  <Pages>10</Pages>
  <Words>5091</Words>
  <Characters>5383</Characters>
  <Lines>240</Lines>
  <Paragraphs>55</Paragraphs>
  <CharactersWithSpaces>5392</CharactersWithSpaces>
  <Company>微软用户</Company>
</Properties>
</file>

<file path=docProps/core.xml><?xml version="1.0" encoding="utf-8"?>
<cp:coreProperties xmlns:cp="http://schemas.openxmlformats.org/package/2006/metadata/core-properties" xmlns:dc="http://purl.org/dc/elements/1.1/" xmlns:dcterms="http://purl.org/dc/terms/" xmlns:xsi="http://www.w3.org/2001/XMLSchema-instance">
  <dc:title>秦皇岛市市场监督管理局</dc:title>
  <dc:creator>微软中国</dc:creator>
  <cp:lastModifiedBy>Administrator</cp:lastModifiedBy>
  <cp:revision>5</cp:revision>
  <cp:lastPrinted>2022-07-18T03:04:00Z</cp:lastPrinted>
  <dcterms:created xsi:type="dcterms:W3CDTF">2022-09-22T02:17:00Z</dcterms:created>
  <dcterms:modified xsi:type="dcterms:W3CDTF">2022-09-29T02:59:23Z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2052-11.1.0.12313</vt:lpwstr>
  </property>
  <property fmtid="{D5CDD505-2E9C-101B-9397-08002B2CF9AE}" pid="3" name="ICV">
    <vt:lpwstr>0C734720F5454BF09062F6D326C00F35</vt:lpwstr>
  </property>
</Properties>
</file>