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ascii="仿宋_GB2312" w:hAnsi="仿宋" w:eastAsia="仿宋_GB2312" w:cs="仿宋"/>
          <w:b/>
          <w:bCs/>
          <w:color w:val="000000" w:themeColor="text1"/>
          <w:kern w:val="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eastAsia="zh-CN"/>
          <w14:textFill>
            <w14:solidFill>
              <w14:schemeClr w14:val="tx1"/>
            </w14:solidFill>
          </w14:textFill>
        </w:rPr>
        <w:t>丁玉梅</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
          <w:bCs/>
          <w:color w:val="000000" w:themeColor="text1"/>
          <w:kern w:val="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身份证号码：</w:t>
      </w:r>
      <w:r>
        <w:rPr>
          <w:rFonts w:hint="eastAsia" w:ascii="仿宋_GB2312" w:hAnsi="仿宋" w:eastAsia="仿宋_GB2312" w:cs="仿宋"/>
          <w:sz w:val="32"/>
          <w:szCs w:val="32"/>
          <w:u w:val="none"/>
        </w:rPr>
        <w:t xml:space="preserve"> </w:t>
      </w:r>
    </w:p>
    <w:p>
      <w:pPr>
        <w:ind w:firstLine="640" w:firstLineChars="200"/>
        <w:rPr>
          <w:rFonts w:hint="eastAsia" w:ascii="仿宋_GB2312" w:hAnsi="仿宋" w:eastAsia="仿宋_GB2312" w:cs="仿宋"/>
          <w:sz w:val="32"/>
          <w:szCs w:val="32"/>
          <w:u w:val="single"/>
          <w:lang w:val="en-US" w:eastAsia="zh-CN"/>
        </w:rPr>
      </w:pPr>
      <w:r>
        <w:rPr>
          <w:rFonts w:hint="eastAsia" w:ascii="仿宋_GB2312" w:hAnsi="仿宋" w:eastAsia="仿宋_GB2312" w:cs="仿宋"/>
          <w:color w:val="000000" w:themeColor="text1"/>
          <w:sz w:val="32"/>
          <w:szCs w:val="32"/>
          <w14:textFill>
            <w14:solidFill>
              <w14:schemeClr w14:val="tx1"/>
            </w14:solidFill>
          </w14:textFill>
        </w:rPr>
        <w:t>住址：秦皇岛北戴河新区</w:t>
      </w:r>
      <w:r>
        <w:rPr>
          <w:rFonts w:hint="eastAsia" w:ascii="仿宋_GB2312" w:hAnsi="仿宋" w:eastAsia="仿宋_GB2312" w:cs="仿宋"/>
          <w:sz w:val="32"/>
          <w:szCs w:val="32"/>
          <w:u w:val="none"/>
          <w:lang w:val="en-US" w:eastAsia="zh-CN"/>
        </w:rPr>
        <w:t>栅子里</w:t>
      </w:r>
      <w:r>
        <w:rPr>
          <w:rFonts w:hint="eastAsia" w:ascii="仿宋_GB2312" w:hAnsi="仿宋" w:eastAsia="仿宋_GB2312" w:cs="仿宋"/>
          <w:sz w:val="32"/>
          <w:szCs w:val="32"/>
          <w:u w:val="none"/>
        </w:rPr>
        <w:t>村</w:t>
      </w:r>
      <w:r>
        <w:rPr>
          <w:rFonts w:hint="eastAsia" w:ascii="仿宋_GB2312" w:hAnsi="仿宋" w:eastAsia="仿宋_GB2312" w:cs="仿宋"/>
          <w:sz w:val="32"/>
          <w:szCs w:val="32"/>
          <w:u w:val="none"/>
          <w:lang w:val="en-US" w:eastAsia="zh-CN"/>
        </w:rPr>
        <w:t>365号</w:t>
      </w:r>
    </w:p>
    <w:p>
      <w:pPr>
        <w:ind w:firstLine="640" w:firstLineChars="200"/>
        <w:rPr>
          <w:rFonts w:hint="default"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18</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金海南路南段丁字路口煎饼摊点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秦市监责改[2022]200-03-7</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丁玉梅</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4月15日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金海南路南段丁字路口</w:t>
      </w:r>
      <w:r>
        <w:rPr>
          <w:rFonts w:hint="eastAsia" w:ascii="仿宋_GB2312" w:hAnsi="仿宋" w:eastAsia="仿宋_GB2312"/>
          <w:color w:val="000000" w:themeColor="text1"/>
          <w:sz w:val="32"/>
          <w:szCs w:val="32"/>
          <w14:textFill>
            <w14:solidFill>
              <w14:schemeClr w14:val="tx1"/>
            </w14:solidFill>
          </w14:textFill>
        </w:rPr>
        <w:t>经营</w:t>
      </w:r>
      <w:r>
        <w:rPr>
          <w:rFonts w:hint="eastAsia" w:ascii="仿宋_GB2312" w:hAnsi="仿宋" w:eastAsia="仿宋_GB2312"/>
          <w:color w:val="000000" w:themeColor="text1"/>
          <w:sz w:val="32"/>
          <w:szCs w:val="32"/>
          <w:lang w:eastAsia="zh-CN"/>
          <w14:textFill>
            <w14:solidFill>
              <w14:schemeClr w14:val="tx1"/>
            </w14:solidFill>
          </w14:textFill>
        </w:rPr>
        <w:t>煎饼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w:t>
      </w:r>
      <w:r>
        <w:rPr>
          <w:rFonts w:hint="eastAsia" w:ascii="仿宋_GB2312" w:hAnsi="仿宋" w:eastAsia="仿宋_GB2312" w:cs="仿宋"/>
          <w:sz w:val="32"/>
          <w:szCs w:val="32"/>
          <w:u w:val="none"/>
          <w:lang w:eastAsia="zh-CN"/>
        </w:rPr>
        <w:t>肉夹馍、炸串</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15</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金海南路南段丁字路口</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秦市监责改[2022]200-03-7</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丁玉梅</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（秦市监罚告[ 202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7</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秦皇岛金财支行（账户名称：秦皇岛市财政局）缴纳罚款</w:t>
      </w:r>
      <w:r>
        <w:rPr>
          <w:rFonts w:hint="eastAsia" w:ascii="仿宋_GB2312" w:hAnsi="仿宋" w:eastAsia="仿宋_GB2312"/>
          <w:color w:val="000000"/>
          <w:sz w:val="32"/>
          <w:szCs w:val="32"/>
        </w:rPr>
        <w:t>；逾期不缴纳，依据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7873FDB"/>
    <w:rsid w:val="0C95218A"/>
    <w:rsid w:val="11BC047E"/>
    <w:rsid w:val="12C11886"/>
    <w:rsid w:val="134F3D30"/>
    <w:rsid w:val="1B7228F1"/>
    <w:rsid w:val="1C373F2F"/>
    <w:rsid w:val="1CBC128A"/>
    <w:rsid w:val="22320645"/>
    <w:rsid w:val="223B11B8"/>
    <w:rsid w:val="22D7047E"/>
    <w:rsid w:val="288509FA"/>
    <w:rsid w:val="2C94354F"/>
    <w:rsid w:val="2DE215EC"/>
    <w:rsid w:val="2F1847ED"/>
    <w:rsid w:val="3576163B"/>
    <w:rsid w:val="3709796F"/>
    <w:rsid w:val="3AFD77B9"/>
    <w:rsid w:val="3B001789"/>
    <w:rsid w:val="3C0F3C5D"/>
    <w:rsid w:val="3FF84FFB"/>
    <w:rsid w:val="40DC43E2"/>
    <w:rsid w:val="40F0039C"/>
    <w:rsid w:val="448B2625"/>
    <w:rsid w:val="47EF479E"/>
    <w:rsid w:val="4BFD3036"/>
    <w:rsid w:val="4E1575A8"/>
    <w:rsid w:val="4F9B05BF"/>
    <w:rsid w:val="4FC3345B"/>
    <w:rsid w:val="5676670E"/>
    <w:rsid w:val="5967301F"/>
    <w:rsid w:val="599B0CE1"/>
    <w:rsid w:val="5AED3A65"/>
    <w:rsid w:val="5ED66C9B"/>
    <w:rsid w:val="617A5A1D"/>
    <w:rsid w:val="705A4A5B"/>
    <w:rsid w:val="709928BF"/>
    <w:rsid w:val="71B558FB"/>
    <w:rsid w:val="761E64B8"/>
    <w:rsid w:val="7692750A"/>
    <w:rsid w:val="7A0362DE"/>
    <w:rsid w:val="7BAE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2080</Words>
  <Characters>2169</Characters>
  <Lines>17</Lines>
  <Paragraphs>4</Paragraphs>
  <TotalTime>1</TotalTime>
  <ScaleCrop>false</ScaleCrop>
  <LinksUpToDate>false</LinksUpToDate>
  <CharactersWithSpaces>2275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2022-05-30T01:39:00Z</cp:lastPrinted>
  <dcterms:modified xsi:type="dcterms:W3CDTF">2022-06-09T02:47:14Z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5BC63E83370048168553A170C795D19E</vt:lpwstr>
  </property>
</Properties>
</file>