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方正小标宋简体"/>
          <w:color w:val="000000" w:themeColor="text1"/>
          <w:sz w:val="44"/>
          <w:szCs w:val="44"/>
          <w14:textFill>
            <w14:solidFill>
              <w14:schemeClr w14:val="tx1"/>
            </w14:solidFill>
          </w14:textFill>
        </w:rPr>
      </w:pPr>
      <w:r>
        <w:rPr>
          <w:rFonts w:hint="eastAsia" w:ascii="宋体" w:hAnsi="宋体" w:cs="方正小标宋简体"/>
          <w:bCs/>
          <w:color w:val="000000" w:themeColor="text1"/>
          <w:sz w:val="44"/>
          <w:szCs w:val="44"/>
          <w14:textFill>
            <w14:solidFill>
              <w14:schemeClr w14:val="tx1"/>
            </w14:solidFill>
          </w14:textFill>
        </w:rPr>
        <w:t>秦皇岛市市场监督管理局</w:t>
      </w:r>
    </w:p>
    <w:p>
      <w:pPr>
        <w:pStyle w:val="2"/>
        <w:spacing w:before="156" w:after="0" w:line="500" w:lineRule="exact"/>
        <w:jc w:val="center"/>
        <w:rPr>
          <w:rFonts w:ascii="宋体" w:hAnsi="宋体" w:cs="方正小标宋简体"/>
          <w:color w:val="000000" w:themeColor="text1"/>
          <w:sz w:val="44"/>
          <w:szCs w:val="44"/>
          <w14:textFill>
            <w14:solidFill>
              <w14:schemeClr w14:val="tx1"/>
            </w14:solidFill>
          </w14:textFill>
        </w:rPr>
      </w:pPr>
      <w:r>
        <w:rPr>
          <w:rFonts w:hint="eastAsia" w:ascii="宋体" w:hAnsi="宋体" w:cs="方正小标宋简体"/>
          <w:color w:val="000000" w:themeColor="text1"/>
          <w:sz w:val="44"/>
          <w:szCs w:val="44"/>
          <w14:textFill>
            <w14:solidFill>
              <w14:schemeClr w14:val="tx1"/>
            </w14:solidFill>
          </w14:textFill>
        </w:rPr>
        <w:t>行政处罚决定书</w:t>
      </w:r>
    </w:p>
    <w:p>
      <w:pPr>
        <w:spacing w:line="500" w:lineRule="exact"/>
        <w:jc w:val="center"/>
        <w:rPr>
          <w:rFonts w:ascii="仿宋" w:hAnsi="仿宋" w:eastAsia="仿宋"/>
          <w:b/>
          <w:bCs/>
          <w:color w:val="000000" w:themeColor="text1"/>
          <w:sz w:val="28"/>
          <w:szCs w:val="28"/>
          <w:lang w:val="zh-CN" w:bidi="hi-IN"/>
          <w14:textFill>
            <w14:solidFill>
              <w14:schemeClr w14:val="tx1"/>
            </w14:solidFill>
          </w14:textFill>
        </w:rPr>
      </w:pPr>
      <w:r>
        <w:rPr>
          <w:rFonts w:hint="eastAsia" w:ascii="仿宋" w:hAnsi="仿宋" w:eastAsia="仿宋"/>
          <w:b/>
          <w:bCs/>
          <w:color w:val="000000" w:themeColor="text1"/>
          <w:sz w:val="28"/>
          <w:szCs w:val="28"/>
          <w:lang w:val="zh-CN" w:bidi="hi-IN"/>
          <w14:textFill>
            <w14:solidFill>
              <w14:schemeClr w14:val="tx1"/>
            </w14:solidFill>
          </w14:textFill>
        </w:rPr>
        <w:t>秦市监处罚 [2021]2</w:t>
      </w:r>
      <w:r>
        <w:rPr>
          <w:rFonts w:ascii="仿宋" w:hAnsi="仿宋" w:eastAsia="仿宋"/>
          <w:b/>
          <w:bCs/>
          <w:color w:val="000000" w:themeColor="text1"/>
          <w:sz w:val="28"/>
          <w:szCs w:val="28"/>
          <w:lang w:val="zh-CN" w:bidi="hi-IN"/>
          <w14:textFill>
            <w14:solidFill>
              <w14:schemeClr w14:val="tx1"/>
            </w14:solidFill>
          </w14:textFill>
        </w:rPr>
        <w:t>00</w:t>
      </w:r>
      <w:r>
        <w:rPr>
          <w:rFonts w:hint="eastAsia" w:ascii="仿宋" w:hAnsi="仿宋" w:eastAsia="仿宋"/>
          <w:b/>
          <w:bCs/>
          <w:color w:val="000000" w:themeColor="text1"/>
          <w:sz w:val="28"/>
          <w:szCs w:val="28"/>
          <w:lang w:val="zh-CN" w:bidi="hi-IN"/>
          <w14:textFill>
            <w14:solidFill>
              <w14:schemeClr w14:val="tx1"/>
            </w14:solidFill>
          </w14:textFill>
        </w:rPr>
        <w:t>-</w:t>
      </w:r>
      <w:r>
        <w:rPr>
          <w:rFonts w:ascii="仿宋" w:hAnsi="仿宋" w:eastAsia="仿宋"/>
          <w:b/>
          <w:bCs/>
          <w:color w:val="000000" w:themeColor="text1"/>
          <w:sz w:val="28"/>
          <w:szCs w:val="28"/>
          <w:lang w:val="zh-CN" w:bidi="hi-IN"/>
          <w14:textFill>
            <w14:solidFill>
              <w14:schemeClr w14:val="tx1"/>
            </w14:solidFill>
          </w14:textFill>
        </w:rPr>
        <w:t>17</w:t>
      </w:r>
      <w:r>
        <w:rPr>
          <w:rFonts w:hint="eastAsia" w:ascii="仿宋" w:hAnsi="仿宋" w:eastAsia="仿宋"/>
          <w:b/>
          <w:bCs/>
          <w:color w:val="000000" w:themeColor="text1"/>
          <w:sz w:val="28"/>
          <w:szCs w:val="28"/>
          <w:lang w:val="zh-CN" w:bidi="hi-IN"/>
          <w14:textFill>
            <w14:solidFill>
              <w14:schemeClr w14:val="tx1"/>
            </w14:solidFill>
          </w14:textFill>
        </w:rPr>
        <w:t>号</w:t>
      </w:r>
    </w:p>
    <w:p>
      <w:pPr>
        <w:widowControl/>
        <w:kinsoku w:val="0"/>
        <w:autoSpaceDE w:val="0"/>
        <w:autoSpaceDN w:val="0"/>
        <w:adjustRightInd w:val="0"/>
        <w:snapToGrid w:val="0"/>
        <w:spacing w:line="500" w:lineRule="exact"/>
        <w:ind w:firstLine="516" w:firstLineChars="200"/>
        <w:jc w:val="left"/>
        <w:textAlignment w:val="baseline"/>
        <w:rPr>
          <w:rFonts w:ascii="仿宋" w:hAnsi="仿宋" w:eastAsia="仿宋" w:cs="仿宋"/>
          <w:snapToGrid w:val="0"/>
          <w:color w:val="000000"/>
          <w:spacing w:val="-31"/>
          <w:kern w:val="0"/>
          <w:sz w:val="32"/>
          <w:szCs w:val="32"/>
        </w:rPr>
      </w:pPr>
    </w:p>
    <w:p>
      <w:pPr>
        <w:widowControl/>
        <w:kinsoku w:val="0"/>
        <w:autoSpaceDE w:val="0"/>
        <w:autoSpaceDN w:val="0"/>
        <w:adjustRightInd w:val="0"/>
        <w:snapToGrid w:val="0"/>
        <w:spacing w:line="500" w:lineRule="exact"/>
        <w:ind w:firstLine="516" w:firstLineChars="200"/>
        <w:jc w:val="left"/>
        <w:textAlignment w:val="baseline"/>
        <w:rPr>
          <w:rFonts w:ascii="仿宋" w:hAnsi="仿宋" w:eastAsia="仿宋" w:cs="仿宋"/>
          <w:snapToGrid w:val="0"/>
          <w:color w:val="000000"/>
          <w:spacing w:val="-31"/>
          <w:kern w:val="0"/>
          <w:sz w:val="32"/>
          <w:szCs w:val="32"/>
        </w:rPr>
      </w:pPr>
      <w:r>
        <w:rPr>
          <w:rFonts w:hint="eastAsia" w:ascii="仿宋" w:hAnsi="仿宋" w:eastAsia="仿宋" w:cs="仿宋"/>
          <w:snapToGrid w:val="0"/>
          <w:color w:val="000000"/>
          <w:spacing w:val="-31"/>
          <w:kern w:val="0"/>
          <w:sz w:val="32"/>
          <w:szCs w:val="32"/>
        </w:rPr>
        <w:t>当事人：</w:t>
      </w:r>
      <w:bookmarkStart w:id="0" w:name="_Hlk85544648"/>
      <w:bookmarkStart w:id="1" w:name="_Hlk79770448"/>
      <w:r>
        <w:rPr>
          <w:rFonts w:hint="eastAsia" w:ascii="仿宋" w:hAnsi="仿宋" w:eastAsia="仿宋" w:cs="Arial"/>
          <w:snapToGrid w:val="0"/>
          <w:color w:val="000000"/>
          <w:kern w:val="0"/>
          <w:sz w:val="32"/>
          <w:szCs w:val="32"/>
        </w:rPr>
        <w:t>秦皇岛康祝贸易有限公司南戴河分公司</w:t>
      </w:r>
      <w:bookmarkEnd w:id="0"/>
      <w:bookmarkEnd w:id="1"/>
    </w:p>
    <w:p>
      <w:pPr>
        <w:widowControl/>
        <w:kinsoku w:val="0"/>
        <w:autoSpaceDE w:val="0"/>
        <w:autoSpaceDN w:val="0"/>
        <w:adjustRightInd w:val="0"/>
        <w:snapToGrid w:val="0"/>
        <w:spacing w:line="500" w:lineRule="exact"/>
        <w:ind w:firstLine="516" w:firstLineChars="200"/>
        <w:jc w:val="left"/>
        <w:textAlignment w:val="baseline"/>
        <w:rPr>
          <w:rFonts w:ascii="仿宋" w:hAnsi="仿宋" w:eastAsia="仿宋" w:cs="仿宋"/>
          <w:snapToGrid w:val="0"/>
          <w:color w:val="000000"/>
          <w:spacing w:val="-31"/>
          <w:kern w:val="0"/>
          <w:sz w:val="32"/>
          <w:szCs w:val="32"/>
        </w:rPr>
      </w:pPr>
      <w:r>
        <w:rPr>
          <w:rFonts w:hint="eastAsia" w:ascii="仿宋" w:hAnsi="仿宋" w:eastAsia="仿宋" w:cs="仿宋"/>
          <w:snapToGrid w:val="0"/>
          <w:color w:val="000000"/>
          <w:spacing w:val="-31"/>
          <w:kern w:val="0"/>
          <w:sz w:val="32"/>
          <w:szCs w:val="32"/>
        </w:rPr>
        <w:t>主体资格证照名称：营业执照</w:t>
      </w:r>
    </w:p>
    <w:p>
      <w:pPr>
        <w:widowControl/>
        <w:kinsoku w:val="0"/>
        <w:autoSpaceDE w:val="0"/>
        <w:autoSpaceDN w:val="0"/>
        <w:adjustRightInd w:val="0"/>
        <w:snapToGrid w:val="0"/>
        <w:spacing w:line="500" w:lineRule="exact"/>
        <w:ind w:firstLine="566" w:firstLineChars="177"/>
        <w:jc w:val="left"/>
        <w:textAlignment w:val="baseline"/>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统一社会信用代码：</w:t>
      </w:r>
      <w:r>
        <w:rPr>
          <w:rFonts w:hint="eastAsia" w:ascii="仿宋" w:hAnsi="仿宋" w:eastAsia="仿宋" w:cs="Arial"/>
          <w:snapToGrid w:val="0"/>
          <w:color w:val="000000"/>
          <w:kern w:val="0"/>
          <w:sz w:val="32"/>
          <w:szCs w:val="32"/>
        </w:rPr>
        <w:t xml:space="preserve"> 9</w:t>
      </w:r>
      <w:r>
        <w:rPr>
          <w:rFonts w:ascii="仿宋" w:hAnsi="仿宋" w:eastAsia="仿宋" w:cs="Arial"/>
          <w:snapToGrid w:val="0"/>
          <w:color w:val="000000"/>
          <w:kern w:val="0"/>
          <w:sz w:val="32"/>
          <w:szCs w:val="32"/>
        </w:rPr>
        <w:t>1130392MA0FQP5J80</w:t>
      </w:r>
    </w:p>
    <w:p>
      <w:pPr>
        <w:widowControl/>
        <w:kinsoku w:val="0"/>
        <w:autoSpaceDE w:val="0"/>
        <w:autoSpaceDN w:val="0"/>
        <w:adjustRightInd w:val="0"/>
        <w:snapToGrid w:val="0"/>
        <w:spacing w:line="500" w:lineRule="exact"/>
        <w:ind w:firstLine="516" w:firstLineChars="200"/>
        <w:jc w:val="left"/>
        <w:textAlignment w:val="baseline"/>
        <w:rPr>
          <w:rFonts w:ascii="仿宋" w:hAnsi="仿宋" w:eastAsia="仿宋" w:cs="宋体"/>
          <w:snapToGrid w:val="0"/>
          <w:color w:val="000000"/>
          <w:kern w:val="0"/>
          <w:sz w:val="32"/>
          <w:szCs w:val="32"/>
        </w:rPr>
      </w:pPr>
      <w:r>
        <w:rPr>
          <w:rFonts w:hint="eastAsia" w:ascii="仿宋" w:hAnsi="仿宋" w:eastAsia="仿宋" w:cs="仿宋"/>
          <w:snapToGrid w:val="0"/>
          <w:color w:val="000000"/>
          <w:spacing w:val="-31"/>
          <w:kern w:val="0"/>
          <w:sz w:val="32"/>
          <w:szCs w:val="32"/>
        </w:rPr>
        <w:t>住所：</w:t>
      </w:r>
      <w:bookmarkStart w:id="2" w:name="_Hlk78291406"/>
      <w:bookmarkStart w:id="3" w:name="_Hlk79780117"/>
      <w:r>
        <w:rPr>
          <w:rFonts w:hint="eastAsia" w:ascii="仿宋" w:hAnsi="仿宋" w:eastAsia="仿宋" w:cs="宋体"/>
          <w:snapToGrid w:val="0"/>
          <w:color w:val="000000"/>
          <w:kern w:val="0"/>
          <w:sz w:val="32"/>
          <w:szCs w:val="32"/>
        </w:rPr>
        <w:t>秦皇岛北戴河新区</w:t>
      </w:r>
      <w:bookmarkStart w:id="4" w:name="_Hlk79770594"/>
      <w:r>
        <w:rPr>
          <w:rFonts w:hint="eastAsia" w:ascii="仿宋" w:hAnsi="仿宋" w:eastAsia="仿宋" w:cs="宋体"/>
          <w:snapToGrid w:val="0"/>
          <w:color w:val="000000"/>
          <w:kern w:val="0"/>
          <w:sz w:val="32"/>
          <w:szCs w:val="32"/>
        </w:rPr>
        <w:t>南戴河</w:t>
      </w:r>
      <w:bookmarkEnd w:id="2"/>
      <w:r>
        <w:rPr>
          <w:rFonts w:hint="eastAsia" w:ascii="仿宋" w:hAnsi="仿宋" w:eastAsia="仿宋" w:cs="宋体"/>
          <w:snapToGrid w:val="0"/>
          <w:color w:val="000000"/>
          <w:kern w:val="0"/>
          <w:sz w:val="32"/>
          <w:szCs w:val="32"/>
        </w:rPr>
        <w:t>鑫海苑小区1栋层3号</w:t>
      </w:r>
      <w:bookmarkEnd w:id="3"/>
      <w:bookmarkEnd w:id="4"/>
    </w:p>
    <w:p>
      <w:pPr>
        <w:widowControl/>
        <w:kinsoku w:val="0"/>
        <w:autoSpaceDE w:val="0"/>
        <w:autoSpaceDN w:val="0"/>
        <w:adjustRightInd w:val="0"/>
        <w:snapToGrid w:val="0"/>
        <w:spacing w:line="500" w:lineRule="exact"/>
        <w:ind w:firstLine="566" w:firstLineChars="177"/>
        <w:jc w:val="left"/>
        <w:textAlignment w:val="baseline"/>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负责人：温新民</w:t>
      </w:r>
    </w:p>
    <w:p>
      <w:pPr>
        <w:spacing w:line="400" w:lineRule="exact"/>
        <w:ind w:firstLine="640" w:firstLineChars="200"/>
        <w:rPr>
          <w:rFonts w:ascii="仿宋" w:hAnsi="仿宋" w:eastAsia="仿宋" w:cs="Arial"/>
          <w:snapToGrid w:val="0"/>
          <w:color w:val="333333"/>
          <w:kern w:val="0"/>
          <w:sz w:val="32"/>
          <w:szCs w:val="32"/>
        </w:rPr>
      </w:pPr>
      <w:r>
        <w:rPr>
          <w:rFonts w:hint="eastAsia" w:ascii="仿宋" w:hAnsi="仿宋" w:eastAsia="仿宋" w:cstheme="minorBidi"/>
          <w:sz w:val="32"/>
          <w:szCs w:val="32"/>
        </w:rPr>
        <w:t>2</w:t>
      </w:r>
      <w:r>
        <w:rPr>
          <w:rFonts w:ascii="仿宋" w:hAnsi="仿宋" w:eastAsia="仿宋" w:cstheme="minorBidi"/>
          <w:sz w:val="32"/>
          <w:szCs w:val="32"/>
        </w:rPr>
        <w:t>021</w:t>
      </w:r>
      <w:r>
        <w:rPr>
          <w:rFonts w:hint="eastAsia" w:ascii="仿宋" w:hAnsi="仿宋" w:eastAsia="仿宋" w:cstheme="minorBidi"/>
          <w:sz w:val="32"/>
          <w:szCs w:val="32"/>
        </w:rPr>
        <w:t>年</w:t>
      </w:r>
      <w:r>
        <w:rPr>
          <w:rFonts w:ascii="仿宋" w:hAnsi="仿宋" w:eastAsia="仿宋" w:cstheme="minorBidi"/>
          <w:sz w:val="32"/>
          <w:szCs w:val="32"/>
        </w:rPr>
        <w:t>8</w:t>
      </w:r>
      <w:r>
        <w:rPr>
          <w:rFonts w:hint="eastAsia" w:ascii="仿宋" w:hAnsi="仿宋" w:eastAsia="仿宋" w:cstheme="minorBidi"/>
          <w:sz w:val="32"/>
          <w:szCs w:val="32"/>
        </w:rPr>
        <w:t>月</w:t>
      </w:r>
      <w:r>
        <w:rPr>
          <w:rFonts w:ascii="仿宋" w:hAnsi="仿宋" w:eastAsia="仿宋" w:cstheme="minorBidi"/>
          <w:sz w:val="32"/>
          <w:szCs w:val="32"/>
        </w:rPr>
        <w:t>20</w:t>
      </w:r>
      <w:r>
        <w:rPr>
          <w:rFonts w:hint="eastAsia" w:ascii="仿宋" w:hAnsi="仿宋" w:eastAsia="仿宋" w:cstheme="minorBidi"/>
          <w:sz w:val="32"/>
          <w:szCs w:val="32"/>
        </w:rPr>
        <w:t>日</w:t>
      </w:r>
      <w:r>
        <w:rPr>
          <w:rFonts w:hint="eastAsia" w:ascii="仿宋" w:hAnsi="仿宋" w:eastAsia="仿宋" w:cs="Arial"/>
          <w:snapToGrid w:val="0"/>
          <w:color w:val="000000"/>
          <w:kern w:val="0"/>
          <w:sz w:val="32"/>
          <w:szCs w:val="32"/>
        </w:rPr>
        <w:t>，执法人员对秦皇岛康祝贸易有限公司南戴河分公司检查，该单位</w:t>
      </w:r>
      <w:r>
        <w:rPr>
          <w:rFonts w:hint="eastAsia" w:ascii="仿宋" w:hAnsi="仿宋" w:eastAsia="仿宋" w:cs="仿宋"/>
          <w:spacing w:val="-20"/>
          <w:sz w:val="32"/>
          <w:szCs w:val="32"/>
        </w:rPr>
        <w:t>在执业药师不在岗时</w:t>
      </w:r>
      <w:r>
        <w:rPr>
          <w:rFonts w:hint="eastAsia" w:ascii="仿宋" w:hAnsi="仿宋" w:eastAsia="仿宋" w:cstheme="minorBidi"/>
          <w:color w:val="333333"/>
          <w:sz w:val="32"/>
          <w:szCs w:val="32"/>
        </w:rPr>
        <w:t>销售</w:t>
      </w:r>
      <w:bookmarkStart w:id="5" w:name="_Hlk86819697"/>
      <w:r>
        <w:rPr>
          <w:rFonts w:hint="eastAsia" w:ascii="仿宋" w:hAnsi="仿宋" w:eastAsia="仿宋" w:cstheme="minorBidi"/>
          <w:color w:val="333333"/>
          <w:sz w:val="32"/>
          <w:szCs w:val="32"/>
        </w:rPr>
        <w:t>甲类非处方药</w:t>
      </w:r>
      <w:bookmarkEnd w:id="5"/>
      <w:r>
        <w:rPr>
          <w:rFonts w:hint="eastAsia" w:ascii="仿宋" w:hAnsi="仿宋" w:eastAsia="仿宋" w:cstheme="minorBidi"/>
          <w:color w:val="333333"/>
          <w:sz w:val="32"/>
          <w:szCs w:val="32"/>
        </w:rPr>
        <w:t>“世怀堂”牌逍遥合剂1盒，售价7</w:t>
      </w:r>
      <w:r>
        <w:rPr>
          <w:rFonts w:ascii="仿宋" w:hAnsi="仿宋" w:eastAsia="仿宋" w:cstheme="minorBidi"/>
          <w:color w:val="333333"/>
          <w:sz w:val="32"/>
          <w:szCs w:val="32"/>
        </w:rPr>
        <w:t>8</w:t>
      </w:r>
      <w:r>
        <w:rPr>
          <w:rFonts w:hint="eastAsia" w:ascii="仿宋" w:hAnsi="仿宋" w:eastAsia="仿宋" w:cstheme="minorBidi"/>
          <w:color w:val="333333"/>
          <w:sz w:val="32"/>
          <w:szCs w:val="32"/>
        </w:rPr>
        <w:t>元/盒，当日我局执法人员向该单位送达当场处罚决定书，责令该单位改正并给予警告。</w:t>
      </w:r>
      <w:r>
        <w:rPr>
          <w:rFonts w:hint="eastAsia" w:ascii="仿宋" w:hAnsi="仿宋" w:eastAsia="仿宋" w:cstheme="minorBidi"/>
          <w:sz w:val="32"/>
          <w:szCs w:val="32"/>
        </w:rPr>
        <w:t>2</w:t>
      </w:r>
      <w:r>
        <w:rPr>
          <w:rFonts w:ascii="仿宋" w:hAnsi="仿宋" w:eastAsia="仿宋" w:cstheme="minorBidi"/>
          <w:sz w:val="32"/>
          <w:szCs w:val="32"/>
        </w:rPr>
        <w:t>021</w:t>
      </w:r>
      <w:r>
        <w:rPr>
          <w:rFonts w:hint="eastAsia" w:ascii="仿宋" w:hAnsi="仿宋" w:eastAsia="仿宋" w:cstheme="minorBidi"/>
          <w:sz w:val="32"/>
          <w:szCs w:val="32"/>
        </w:rPr>
        <w:t>年</w:t>
      </w:r>
      <w:r>
        <w:rPr>
          <w:rFonts w:ascii="仿宋" w:hAnsi="仿宋" w:eastAsia="仿宋" w:cstheme="minorBidi"/>
          <w:sz w:val="32"/>
          <w:szCs w:val="32"/>
        </w:rPr>
        <w:t>9</w:t>
      </w:r>
      <w:r>
        <w:rPr>
          <w:rFonts w:hint="eastAsia" w:ascii="仿宋" w:hAnsi="仿宋" w:eastAsia="仿宋" w:cstheme="minorBidi"/>
          <w:sz w:val="32"/>
          <w:szCs w:val="32"/>
        </w:rPr>
        <w:t>月</w:t>
      </w:r>
      <w:r>
        <w:rPr>
          <w:rFonts w:ascii="仿宋" w:hAnsi="仿宋" w:eastAsia="仿宋" w:cstheme="minorBidi"/>
          <w:sz w:val="32"/>
          <w:szCs w:val="32"/>
        </w:rPr>
        <w:t>18</w:t>
      </w:r>
      <w:r>
        <w:rPr>
          <w:rFonts w:hint="eastAsia" w:ascii="仿宋" w:hAnsi="仿宋" w:eastAsia="仿宋" w:cstheme="minorBidi"/>
          <w:sz w:val="32"/>
          <w:szCs w:val="32"/>
        </w:rPr>
        <w:t>日，</w:t>
      </w:r>
      <w:r>
        <w:rPr>
          <w:rFonts w:hint="eastAsia" w:ascii="仿宋" w:hAnsi="仿宋" w:eastAsia="仿宋" w:cs="Arial"/>
          <w:snapToGrid w:val="0"/>
          <w:color w:val="000000"/>
          <w:kern w:val="0"/>
          <w:sz w:val="32"/>
          <w:szCs w:val="32"/>
        </w:rPr>
        <w:t>执法人员再次对秦皇岛康祝贸易有限公司南戴河分公司检查，</w:t>
      </w:r>
      <w:r>
        <w:rPr>
          <w:rFonts w:hint="eastAsia" w:ascii="仿宋" w:hAnsi="仿宋" w:eastAsia="仿宋" w:cstheme="minorBidi"/>
          <w:sz w:val="32"/>
          <w:szCs w:val="32"/>
        </w:rPr>
        <w:t>该分公司再次</w:t>
      </w:r>
      <w:r>
        <w:rPr>
          <w:rFonts w:hint="eastAsia" w:ascii="仿宋" w:hAnsi="仿宋" w:eastAsia="仿宋" w:cs="仿宋"/>
          <w:spacing w:val="-20"/>
          <w:sz w:val="32"/>
          <w:szCs w:val="32"/>
        </w:rPr>
        <w:t>在执业药师不在岗时销售</w:t>
      </w:r>
      <w:r>
        <w:rPr>
          <w:rFonts w:hint="eastAsia" w:ascii="仿宋" w:hAnsi="仿宋" w:eastAsia="仿宋" w:cstheme="minorBidi"/>
          <w:color w:val="333333"/>
          <w:sz w:val="32"/>
          <w:szCs w:val="32"/>
        </w:rPr>
        <w:t>甲类非处方药“仁和”牌盐酸地芬尼多片1盒，售价1</w:t>
      </w:r>
      <w:r>
        <w:rPr>
          <w:rFonts w:ascii="仿宋" w:hAnsi="仿宋" w:eastAsia="仿宋" w:cstheme="minorBidi"/>
          <w:color w:val="333333"/>
          <w:sz w:val="32"/>
          <w:szCs w:val="32"/>
        </w:rPr>
        <w:t>2</w:t>
      </w:r>
      <w:r>
        <w:rPr>
          <w:rFonts w:hint="eastAsia" w:ascii="仿宋" w:hAnsi="仿宋" w:eastAsia="仿宋" w:cstheme="minorBidi"/>
          <w:color w:val="333333"/>
          <w:sz w:val="32"/>
          <w:szCs w:val="32"/>
        </w:rPr>
        <w:t>元/盒</w:t>
      </w:r>
      <w:r>
        <w:rPr>
          <w:rFonts w:hint="eastAsia" w:ascii="仿宋" w:hAnsi="仿宋" w:eastAsia="仿宋" w:cs="Arial"/>
          <w:snapToGrid w:val="0"/>
          <w:color w:val="333333"/>
          <w:kern w:val="0"/>
          <w:sz w:val="32"/>
          <w:szCs w:val="32"/>
        </w:rPr>
        <w:t>，当日经局长批准立案调查</w:t>
      </w:r>
      <w:r>
        <w:rPr>
          <w:rFonts w:hint="eastAsia" w:ascii="仿宋" w:hAnsi="仿宋" w:eastAsia="仿宋" w:cs="Arial"/>
          <w:snapToGrid w:val="0"/>
          <w:color w:val="000000"/>
          <w:kern w:val="0"/>
          <w:sz w:val="32"/>
          <w:szCs w:val="32"/>
        </w:rPr>
        <w:t>。</w:t>
      </w:r>
    </w:p>
    <w:p>
      <w:pPr>
        <w:widowControl/>
        <w:kinsoku w:val="0"/>
        <w:autoSpaceDE w:val="0"/>
        <w:autoSpaceDN w:val="0"/>
        <w:adjustRightInd w:val="0"/>
        <w:snapToGrid w:val="0"/>
        <w:spacing w:line="500" w:lineRule="exact"/>
        <w:ind w:firstLine="640"/>
        <w:jc w:val="left"/>
        <w:textAlignment w:val="baseline"/>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执法人员对当事人的生产经营场所开展了现场检查，</w:t>
      </w:r>
      <w:r>
        <w:rPr>
          <w:rFonts w:hint="eastAsia" w:ascii="仿宋" w:hAnsi="仿宋" w:eastAsia="仿宋" w:cs="Arial"/>
          <w:snapToGrid w:val="0"/>
          <w:color w:val="333333"/>
          <w:kern w:val="0"/>
          <w:sz w:val="32"/>
          <w:szCs w:val="32"/>
        </w:rPr>
        <w:t>对当事人经营现场、电脑销售记录拍照和视频取证，</w:t>
      </w:r>
      <w:r>
        <w:rPr>
          <w:rFonts w:hint="eastAsia" w:ascii="仿宋" w:hAnsi="仿宋" w:eastAsia="仿宋" w:cs="Arial"/>
          <w:snapToGrid w:val="0"/>
          <w:color w:val="000000"/>
          <w:kern w:val="0"/>
          <w:sz w:val="32"/>
          <w:szCs w:val="32"/>
        </w:rPr>
        <w:t>调取了当事人的营业执照、药品经营许可证、委托代理人居民身份证，调取了执业药师居民身份证、注册证和相关证明材料，对当事人的</w:t>
      </w:r>
      <w:bookmarkStart w:id="6" w:name="_Hlk86819800"/>
      <w:r>
        <w:rPr>
          <w:rFonts w:hint="eastAsia" w:ascii="仿宋" w:hAnsi="仿宋" w:eastAsia="仿宋" w:cs="Arial"/>
          <w:snapToGrid w:val="0"/>
          <w:color w:val="000000"/>
          <w:kern w:val="0"/>
          <w:sz w:val="32"/>
          <w:szCs w:val="32"/>
        </w:rPr>
        <w:t>委托代理人</w:t>
      </w:r>
      <w:bookmarkEnd w:id="6"/>
      <w:r>
        <w:rPr>
          <w:rFonts w:hint="eastAsia" w:ascii="仿宋" w:hAnsi="仿宋" w:eastAsia="仿宋" w:cs="Arial"/>
          <w:snapToGrid w:val="0"/>
          <w:color w:val="000000"/>
          <w:kern w:val="0"/>
          <w:sz w:val="32"/>
          <w:szCs w:val="32"/>
        </w:rPr>
        <w:t>制作了询问笔录。</w:t>
      </w:r>
    </w:p>
    <w:p>
      <w:pPr>
        <w:widowControl/>
        <w:kinsoku w:val="0"/>
        <w:autoSpaceDE w:val="0"/>
        <w:autoSpaceDN w:val="0"/>
        <w:adjustRightInd w:val="0"/>
        <w:snapToGrid w:val="0"/>
        <w:spacing w:line="500" w:lineRule="exact"/>
        <w:ind w:firstLine="640"/>
        <w:jc w:val="left"/>
        <w:textAlignment w:val="baseline"/>
        <w:rPr>
          <w:rFonts w:ascii="仿宋" w:hAnsi="仿宋" w:eastAsia="仿宋" w:cs="Arial"/>
          <w:snapToGrid w:val="0"/>
          <w:color w:val="000000"/>
          <w:kern w:val="0"/>
          <w:sz w:val="32"/>
          <w:szCs w:val="32"/>
        </w:rPr>
      </w:pPr>
      <w:r>
        <w:rPr>
          <w:rFonts w:hint="eastAsia" w:ascii="仿宋" w:hAnsi="仿宋" w:eastAsia="仿宋" w:cs="仿宋"/>
          <w:snapToGrid w:val="0"/>
          <w:color w:val="000000"/>
          <w:spacing w:val="-20"/>
          <w:kern w:val="0"/>
          <w:sz w:val="32"/>
          <w:szCs w:val="32"/>
        </w:rPr>
        <w:t>经查</w:t>
      </w:r>
      <w:r>
        <w:rPr>
          <w:rFonts w:hint="eastAsia" w:ascii="仿宋" w:hAnsi="仿宋" w:eastAsia="仿宋" w:cs="Arial"/>
          <w:snapToGrid w:val="0"/>
          <w:color w:val="333333"/>
          <w:kern w:val="0"/>
          <w:sz w:val="32"/>
          <w:szCs w:val="32"/>
        </w:rPr>
        <w:t>，当事人</w:t>
      </w:r>
      <w:r>
        <w:rPr>
          <w:rFonts w:hint="eastAsia" w:ascii="仿宋" w:hAnsi="仿宋" w:eastAsia="仿宋" w:cs="Arial"/>
          <w:snapToGrid w:val="0"/>
          <w:color w:val="000000"/>
          <w:kern w:val="0"/>
          <w:sz w:val="32"/>
          <w:szCs w:val="32"/>
        </w:rPr>
        <w:t>在执业药师或者其他依法经过资格认定的药学技术人员不在岗时销售</w:t>
      </w:r>
      <w:r>
        <w:rPr>
          <w:rFonts w:hint="eastAsia" w:ascii="仿宋" w:hAnsi="仿宋" w:eastAsia="仿宋" w:cstheme="minorBidi"/>
          <w:color w:val="333333"/>
          <w:sz w:val="32"/>
          <w:szCs w:val="32"/>
        </w:rPr>
        <w:t>甲类非处方药</w:t>
      </w:r>
      <w:r>
        <w:rPr>
          <w:rFonts w:hint="eastAsia" w:ascii="仿宋" w:hAnsi="仿宋" w:eastAsia="仿宋" w:cs="Arial"/>
          <w:snapToGrid w:val="0"/>
          <w:color w:val="000000"/>
          <w:kern w:val="0"/>
          <w:sz w:val="32"/>
          <w:szCs w:val="32"/>
        </w:rPr>
        <w:t>经</w:t>
      </w:r>
      <w:r>
        <w:rPr>
          <w:rFonts w:hint="eastAsia" w:ascii="仿宋" w:hAnsi="仿宋" w:eastAsia="仿宋" w:cs="Arial"/>
          <w:snapToGrid w:val="0"/>
          <w:color w:val="333333"/>
          <w:kern w:val="0"/>
          <w:sz w:val="32"/>
          <w:szCs w:val="32"/>
        </w:rPr>
        <w:t>执法部门</w:t>
      </w:r>
      <w:r>
        <w:rPr>
          <w:rFonts w:hint="eastAsia" w:ascii="仿宋" w:hAnsi="仿宋" w:eastAsia="仿宋" w:cs="Arial"/>
          <w:snapToGrid w:val="0"/>
          <w:color w:val="000000"/>
          <w:kern w:val="0"/>
          <w:sz w:val="32"/>
          <w:szCs w:val="32"/>
        </w:rPr>
        <w:t>责令改正并给予警告</w:t>
      </w:r>
      <w:r>
        <w:rPr>
          <w:rFonts w:hint="eastAsia" w:ascii="仿宋" w:hAnsi="仿宋" w:eastAsia="仿宋" w:cs="Arial"/>
          <w:snapToGrid w:val="0"/>
          <w:color w:val="333333"/>
          <w:kern w:val="0"/>
          <w:sz w:val="32"/>
          <w:szCs w:val="32"/>
        </w:rPr>
        <w:t>后拒不改正。</w:t>
      </w:r>
    </w:p>
    <w:p>
      <w:pPr>
        <w:widowControl/>
        <w:kinsoku w:val="0"/>
        <w:autoSpaceDE w:val="0"/>
        <w:autoSpaceDN w:val="0"/>
        <w:adjustRightInd w:val="0"/>
        <w:snapToGrid w:val="0"/>
        <w:spacing w:before="105" w:line="500" w:lineRule="exact"/>
        <w:ind w:firstLine="677"/>
        <w:jc w:val="left"/>
        <w:textAlignment w:val="baseline"/>
        <w:rPr>
          <w:rFonts w:ascii="仿宋" w:hAnsi="仿宋" w:eastAsia="仿宋" w:cs="仿宋"/>
          <w:snapToGrid w:val="0"/>
          <w:color w:val="000000"/>
          <w:spacing w:val="-2"/>
          <w:kern w:val="0"/>
          <w:sz w:val="32"/>
          <w:szCs w:val="32"/>
        </w:rPr>
      </w:pPr>
      <w:r>
        <w:rPr>
          <w:rFonts w:ascii="仿宋" w:hAnsi="仿宋" w:eastAsia="仿宋" w:cs="仿宋"/>
          <w:snapToGrid w:val="0"/>
          <w:color w:val="000000"/>
          <w:spacing w:val="-2"/>
          <w:kern w:val="0"/>
          <w:sz w:val="32"/>
          <w:szCs w:val="32"/>
        </w:rPr>
        <w:t>上述事实，主要有以下证据证明</w:t>
      </w:r>
      <w:r>
        <w:rPr>
          <w:rFonts w:hint="eastAsia" w:ascii="仿宋" w:hAnsi="仿宋" w:eastAsia="仿宋" w:cs="仿宋"/>
          <w:snapToGrid w:val="0"/>
          <w:color w:val="000000"/>
          <w:spacing w:val="-2"/>
          <w:kern w:val="0"/>
          <w:sz w:val="32"/>
          <w:szCs w:val="32"/>
        </w:rPr>
        <w:t>：</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1</w:t>
      </w:r>
      <w:r>
        <w:rPr>
          <w:rFonts w:hint="eastAsia" w:ascii="仿宋" w:hAnsi="仿宋" w:eastAsia="仿宋" w:cs="仿宋"/>
          <w:snapToGrid w:val="0"/>
          <w:color w:val="000000"/>
          <w:spacing w:val="-7"/>
          <w:kern w:val="0"/>
          <w:sz w:val="32"/>
          <w:szCs w:val="32"/>
        </w:rPr>
        <w:t>．</w:t>
      </w:r>
      <w:r>
        <w:rPr>
          <w:rFonts w:ascii="仿宋" w:hAnsi="仿宋" w:eastAsia="仿宋" w:cs="仿宋"/>
          <w:snapToGrid w:val="0"/>
          <w:color w:val="000000"/>
          <w:spacing w:val="-7"/>
          <w:kern w:val="0"/>
          <w:sz w:val="32"/>
          <w:szCs w:val="32"/>
        </w:rPr>
        <w:t>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8</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20</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执法人员向当事人送达的当场处罚决定书复印件一份，</w:t>
      </w:r>
      <w:r>
        <w:rPr>
          <w:rFonts w:ascii="仿宋" w:hAnsi="仿宋" w:eastAsia="仿宋" w:cs="仿宋"/>
          <w:snapToGrid w:val="0"/>
          <w:color w:val="000000"/>
          <w:spacing w:val="-7"/>
          <w:kern w:val="0"/>
          <w:sz w:val="32"/>
          <w:szCs w:val="32"/>
        </w:rPr>
        <w:t>证明</w:t>
      </w:r>
      <w:r>
        <w:rPr>
          <w:rFonts w:hint="eastAsia" w:ascii="仿宋" w:hAnsi="仿宋" w:eastAsia="仿宋" w:cs="仿宋"/>
          <w:snapToGrid w:val="0"/>
          <w:color w:val="000000"/>
          <w:spacing w:val="-7"/>
          <w:kern w:val="0"/>
          <w:sz w:val="32"/>
          <w:szCs w:val="32"/>
        </w:rPr>
        <w:t>当事人的违法事实；</w:t>
      </w:r>
      <w:r>
        <w:rPr>
          <w:rFonts w:ascii="仿宋" w:hAnsi="仿宋" w:eastAsia="仿宋" w:cs="仿宋"/>
          <w:snapToGrid w:val="0"/>
          <w:color w:val="000000"/>
          <w:spacing w:val="13"/>
          <w:kern w:val="0"/>
          <w:sz w:val="32"/>
          <w:szCs w:val="32"/>
        </w:rPr>
        <w:t xml:space="preserve"> </w:t>
      </w:r>
    </w:p>
    <w:p>
      <w:pPr>
        <w:widowControl/>
        <w:kinsoku w:val="0"/>
        <w:autoSpaceDE w:val="0"/>
        <w:autoSpaceDN w:val="0"/>
        <w:adjustRightInd w:val="0"/>
        <w:snapToGrid w:val="0"/>
        <w:spacing w:before="203" w:line="500" w:lineRule="exact"/>
        <w:ind w:left="677" w:right="16" w:firstLine="12"/>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4"/>
          <w:kern w:val="0"/>
          <w:sz w:val="32"/>
          <w:szCs w:val="32"/>
        </w:rPr>
        <w:t>2.</w:t>
      </w:r>
      <w:r>
        <w:rPr>
          <w:rFonts w:ascii="仿宋" w:hAnsi="仿宋" w:eastAsia="仿宋" w:cs="仿宋"/>
          <w:snapToGrid w:val="0"/>
          <w:color w:val="000000"/>
          <w:spacing w:val="-7"/>
          <w:kern w:val="0"/>
          <w:sz w:val="32"/>
          <w:szCs w:val="32"/>
        </w:rPr>
        <w:t xml:space="preserve">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18</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执法人员在对当事人检查时制作的</w:t>
      </w:r>
    </w:p>
    <w:p>
      <w:pPr>
        <w:widowControl/>
        <w:kinsoku w:val="0"/>
        <w:autoSpaceDE w:val="0"/>
        <w:autoSpaceDN w:val="0"/>
        <w:adjustRightInd w:val="0"/>
        <w:snapToGrid w:val="0"/>
        <w:spacing w:before="203" w:line="500" w:lineRule="exact"/>
        <w:ind w:right="16"/>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现场笔录一份，</w:t>
      </w:r>
      <w:r>
        <w:rPr>
          <w:rFonts w:ascii="仿宋" w:hAnsi="仿宋" w:eastAsia="仿宋" w:cs="仿宋"/>
          <w:snapToGrid w:val="0"/>
          <w:color w:val="000000"/>
          <w:spacing w:val="-7"/>
          <w:kern w:val="0"/>
          <w:sz w:val="32"/>
          <w:szCs w:val="32"/>
        </w:rPr>
        <w:t>证明</w:t>
      </w:r>
      <w:r>
        <w:rPr>
          <w:rFonts w:hint="eastAsia" w:ascii="仿宋" w:hAnsi="仿宋" w:eastAsia="仿宋" w:cs="仿宋"/>
          <w:snapToGrid w:val="0"/>
          <w:color w:val="000000"/>
          <w:spacing w:val="-7"/>
          <w:kern w:val="0"/>
          <w:sz w:val="32"/>
          <w:szCs w:val="32"/>
        </w:rPr>
        <w:t>当事人的违法事实；</w:t>
      </w:r>
    </w:p>
    <w:p>
      <w:pPr>
        <w:widowControl/>
        <w:kinsoku w:val="0"/>
        <w:autoSpaceDE w:val="0"/>
        <w:autoSpaceDN w:val="0"/>
        <w:adjustRightInd w:val="0"/>
        <w:snapToGrid w:val="0"/>
        <w:spacing w:before="203" w:line="500" w:lineRule="exact"/>
        <w:ind w:left="677" w:right="16" w:firstLine="12"/>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3. 2021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18</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执法人员在对当事人检查时拍摄的</w:t>
      </w:r>
    </w:p>
    <w:p>
      <w:pPr>
        <w:widowControl/>
        <w:kinsoku w:val="0"/>
        <w:autoSpaceDE w:val="0"/>
        <w:autoSpaceDN w:val="0"/>
        <w:adjustRightInd w:val="0"/>
        <w:snapToGrid w:val="0"/>
        <w:spacing w:before="203" w:line="500" w:lineRule="exact"/>
        <w:ind w:right="16"/>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当事人</w:t>
      </w:r>
      <w:r>
        <w:rPr>
          <w:rFonts w:hint="eastAsia" w:ascii="仿宋" w:hAnsi="仿宋" w:eastAsia="仿宋" w:cs="Arial"/>
          <w:snapToGrid w:val="0"/>
          <w:color w:val="333333"/>
          <w:kern w:val="0"/>
          <w:sz w:val="32"/>
          <w:szCs w:val="32"/>
        </w:rPr>
        <w:t>药品销售记录照片1张</w:t>
      </w:r>
      <w:r>
        <w:rPr>
          <w:rFonts w:hint="eastAsia" w:ascii="仿宋" w:hAnsi="仿宋" w:eastAsia="仿宋" w:cs="仿宋"/>
          <w:snapToGrid w:val="0"/>
          <w:color w:val="000000"/>
          <w:spacing w:val="-7"/>
          <w:kern w:val="0"/>
          <w:sz w:val="32"/>
          <w:szCs w:val="32"/>
        </w:rPr>
        <w:t>，</w:t>
      </w:r>
      <w:r>
        <w:rPr>
          <w:rFonts w:ascii="仿宋" w:hAnsi="仿宋" w:eastAsia="仿宋" w:cs="仿宋"/>
          <w:snapToGrid w:val="0"/>
          <w:color w:val="000000"/>
          <w:spacing w:val="-7"/>
          <w:kern w:val="0"/>
          <w:sz w:val="32"/>
          <w:szCs w:val="32"/>
        </w:rPr>
        <w:t>证明</w:t>
      </w:r>
      <w:r>
        <w:rPr>
          <w:rFonts w:hint="eastAsia" w:ascii="仿宋" w:hAnsi="仿宋" w:eastAsia="仿宋" w:cs="仿宋"/>
          <w:snapToGrid w:val="0"/>
          <w:color w:val="000000"/>
          <w:spacing w:val="-7"/>
          <w:kern w:val="0"/>
          <w:sz w:val="32"/>
          <w:szCs w:val="32"/>
        </w:rPr>
        <w:t>当事人的违法事实；</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4. 2021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18</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执法人员对当事人检查时拍摄的甲类非处方药</w:t>
      </w:r>
      <w:r>
        <w:rPr>
          <w:rFonts w:hint="eastAsia" w:ascii="仿宋" w:hAnsi="仿宋" w:eastAsia="仿宋" w:cstheme="minorBidi"/>
          <w:color w:val="333333"/>
          <w:sz w:val="32"/>
          <w:szCs w:val="32"/>
        </w:rPr>
        <w:t>“仁和”牌盐酸地芬尼多片包装照片</w:t>
      </w:r>
      <w:r>
        <w:rPr>
          <w:rFonts w:hint="eastAsia" w:ascii="仿宋" w:hAnsi="仿宋" w:eastAsia="仿宋" w:cs="Arial"/>
          <w:snapToGrid w:val="0"/>
          <w:color w:val="333333"/>
          <w:kern w:val="0"/>
          <w:sz w:val="32"/>
          <w:szCs w:val="32"/>
        </w:rPr>
        <w:t>1张</w:t>
      </w:r>
      <w:r>
        <w:rPr>
          <w:rFonts w:hint="eastAsia" w:ascii="仿宋" w:hAnsi="仿宋" w:eastAsia="仿宋" w:cs="仿宋"/>
          <w:snapToGrid w:val="0"/>
          <w:color w:val="000000"/>
          <w:spacing w:val="-7"/>
          <w:kern w:val="0"/>
          <w:sz w:val="32"/>
          <w:szCs w:val="32"/>
        </w:rPr>
        <w:t>，</w:t>
      </w:r>
      <w:r>
        <w:rPr>
          <w:rFonts w:ascii="仿宋" w:hAnsi="仿宋" w:eastAsia="仿宋" w:cs="仿宋"/>
          <w:snapToGrid w:val="0"/>
          <w:color w:val="000000"/>
          <w:spacing w:val="-7"/>
          <w:kern w:val="0"/>
          <w:sz w:val="32"/>
          <w:szCs w:val="32"/>
        </w:rPr>
        <w:t>证明</w:t>
      </w:r>
      <w:r>
        <w:rPr>
          <w:rFonts w:hint="eastAsia" w:ascii="仿宋" w:hAnsi="仿宋" w:eastAsia="仿宋" w:cs="仿宋"/>
          <w:snapToGrid w:val="0"/>
          <w:color w:val="000000"/>
          <w:spacing w:val="-7"/>
          <w:kern w:val="0"/>
          <w:sz w:val="32"/>
          <w:szCs w:val="32"/>
        </w:rPr>
        <w:t>当事人的违法事实；</w:t>
      </w:r>
    </w:p>
    <w:p>
      <w:pPr>
        <w:widowControl/>
        <w:kinsoku w:val="0"/>
        <w:autoSpaceDE w:val="0"/>
        <w:autoSpaceDN w:val="0"/>
        <w:adjustRightInd w:val="0"/>
        <w:snapToGrid w:val="0"/>
        <w:spacing w:before="203" w:line="500" w:lineRule="exact"/>
        <w:ind w:left="677" w:right="16" w:firstLine="12"/>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5. 2021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27</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执法人员调取的当事人营业执照复</w:t>
      </w:r>
    </w:p>
    <w:p>
      <w:pPr>
        <w:widowControl/>
        <w:kinsoku w:val="0"/>
        <w:autoSpaceDE w:val="0"/>
        <w:autoSpaceDN w:val="0"/>
        <w:adjustRightInd w:val="0"/>
        <w:snapToGrid w:val="0"/>
        <w:spacing w:before="203" w:line="500" w:lineRule="exact"/>
        <w:ind w:right="16"/>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印件一张，证明当事人的市场主体身份；</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6. 2021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27</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执法人员调取的当事人药品经营许可证复印件一张，证明当事人的经营资格；</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7</w:t>
      </w:r>
      <w:r>
        <w:rPr>
          <w:rFonts w:ascii="仿宋" w:hAnsi="仿宋" w:eastAsia="仿宋" w:cs="仿宋"/>
          <w:snapToGrid w:val="0"/>
          <w:color w:val="000000"/>
          <w:spacing w:val="-7"/>
          <w:kern w:val="0"/>
          <w:sz w:val="32"/>
          <w:szCs w:val="32"/>
        </w:rPr>
        <w:t>.2021</w:t>
      </w:r>
      <w:r>
        <w:rPr>
          <w:rFonts w:hint="eastAsia" w:ascii="仿宋" w:hAnsi="仿宋" w:eastAsia="仿宋" w:cs="仿宋"/>
          <w:snapToGrid w:val="0"/>
          <w:color w:val="000000"/>
          <w:spacing w:val="-7"/>
          <w:kern w:val="0"/>
          <w:sz w:val="32"/>
          <w:szCs w:val="32"/>
        </w:rPr>
        <w:t>年9月2</w:t>
      </w:r>
      <w:r>
        <w:rPr>
          <w:rFonts w:ascii="仿宋" w:hAnsi="仿宋" w:eastAsia="仿宋" w:cs="仿宋"/>
          <w:snapToGrid w:val="0"/>
          <w:color w:val="000000"/>
          <w:spacing w:val="-7"/>
          <w:kern w:val="0"/>
          <w:sz w:val="32"/>
          <w:szCs w:val="32"/>
        </w:rPr>
        <w:t>7</w:t>
      </w:r>
      <w:r>
        <w:rPr>
          <w:rFonts w:hint="eastAsia" w:ascii="仿宋" w:hAnsi="仿宋" w:eastAsia="仿宋" w:cs="仿宋"/>
          <w:snapToGrid w:val="0"/>
          <w:color w:val="000000"/>
          <w:spacing w:val="-7"/>
          <w:kern w:val="0"/>
          <w:sz w:val="32"/>
          <w:szCs w:val="32"/>
        </w:rPr>
        <w:t>日，当事人提交的授权委托书一份，证明委托代理人的代理资格；</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8</w:t>
      </w:r>
      <w:r>
        <w:rPr>
          <w:rFonts w:ascii="仿宋" w:hAnsi="仿宋" w:eastAsia="仿宋" w:cs="仿宋"/>
          <w:snapToGrid w:val="0"/>
          <w:color w:val="000000"/>
          <w:spacing w:val="-7"/>
          <w:kern w:val="0"/>
          <w:sz w:val="32"/>
          <w:szCs w:val="32"/>
        </w:rPr>
        <w:t>. 2021</w:t>
      </w:r>
      <w:r>
        <w:rPr>
          <w:rFonts w:hint="eastAsia" w:ascii="仿宋" w:hAnsi="仿宋" w:eastAsia="仿宋" w:cs="仿宋"/>
          <w:snapToGrid w:val="0"/>
          <w:color w:val="000000"/>
          <w:spacing w:val="-7"/>
          <w:kern w:val="0"/>
          <w:sz w:val="32"/>
          <w:szCs w:val="32"/>
        </w:rPr>
        <w:t>年9月2</w:t>
      </w:r>
      <w:r>
        <w:rPr>
          <w:rFonts w:ascii="仿宋" w:hAnsi="仿宋" w:eastAsia="仿宋" w:cs="仿宋"/>
          <w:snapToGrid w:val="0"/>
          <w:color w:val="000000"/>
          <w:spacing w:val="-7"/>
          <w:kern w:val="0"/>
          <w:sz w:val="32"/>
          <w:szCs w:val="32"/>
        </w:rPr>
        <w:t>7</w:t>
      </w:r>
      <w:r>
        <w:rPr>
          <w:rFonts w:hint="eastAsia" w:ascii="仿宋" w:hAnsi="仿宋" w:eastAsia="仿宋" w:cs="仿宋"/>
          <w:snapToGrid w:val="0"/>
          <w:color w:val="000000"/>
          <w:spacing w:val="-7"/>
          <w:kern w:val="0"/>
          <w:sz w:val="32"/>
          <w:szCs w:val="32"/>
        </w:rPr>
        <w:t>日，当事人的委托代理人提交的居民身份证一份，证明委托代理人的身份；</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w:t>
      </w:r>
      <w:r>
        <w:rPr>
          <w:rFonts w:ascii="仿宋" w:hAnsi="仿宋" w:eastAsia="仿宋" w:cs="仿宋"/>
          <w:snapToGrid w:val="0"/>
          <w:color w:val="000000"/>
          <w:spacing w:val="-7"/>
          <w:kern w:val="0"/>
          <w:sz w:val="32"/>
          <w:szCs w:val="32"/>
        </w:rPr>
        <w:t>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27</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执法人员调取的当事人执业药师居民</w:t>
      </w:r>
    </w:p>
    <w:p>
      <w:pPr>
        <w:widowControl/>
        <w:kinsoku w:val="0"/>
        <w:autoSpaceDE w:val="0"/>
        <w:autoSpaceDN w:val="0"/>
        <w:adjustRightInd w:val="0"/>
        <w:snapToGrid w:val="0"/>
        <w:spacing w:before="203" w:line="500" w:lineRule="exact"/>
        <w:ind w:right="16"/>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身份证复印件一张，证明执业药师的身份;</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1</w:t>
      </w:r>
      <w:r>
        <w:rPr>
          <w:rFonts w:ascii="仿宋" w:hAnsi="仿宋" w:eastAsia="仿宋" w:cs="仿宋"/>
          <w:snapToGrid w:val="0"/>
          <w:color w:val="000000"/>
          <w:spacing w:val="-7"/>
          <w:kern w:val="0"/>
          <w:sz w:val="32"/>
          <w:szCs w:val="32"/>
        </w:rPr>
        <w:t>0. 2021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27</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执法人员调取的当事人执业药师注册证复印件一张，证明执业药师的执业资格；</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hint="eastAsia" w:ascii="仿宋" w:hAnsi="仿宋" w:eastAsia="仿宋" w:cs="仿宋"/>
          <w:snapToGrid w:val="0"/>
          <w:color w:val="000000"/>
          <w:spacing w:val="-7"/>
          <w:kern w:val="0"/>
          <w:sz w:val="32"/>
          <w:szCs w:val="32"/>
        </w:rPr>
        <w:t>1</w:t>
      </w:r>
      <w:r>
        <w:rPr>
          <w:rFonts w:ascii="仿宋" w:hAnsi="仿宋" w:eastAsia="仿宋" w:cs="仿宋"/>
          <w:snapToGrid w:val="0"/>
          <w:color w:val="000000"/>
          <w:spacing w:val="-7"/>
          <w:kern w:val="0"/>
          <w:sz w:val="32"/>
          <w:szCs w:val="32"/>
        </w:rPr>
        <w:t>1. 2021</w:t>
      </w:r>
      <w:r>
        <w:rPr>
          <w:rFonts w:hint="eastAsia" w:ascii="仿宋" w:hAnsi="仿宋" w:eastAsia="仿宋" w:cs="仿宋"/>
          <w:snapToGrid w:val="0"/>
          <w:color w:val="000000"/>
          <w:spacing w:val="-7"/>
          <w:kern w:val="0"/>
          <w:sz w:val="32"/>
          <w:szCs w:val="32"/>
        </w:rPr>
        <w:t>年</w:t>
      </w:r>
      <w:r>
        <w:rPr>
          <w:rFonts w:ascii="仿宋" w:hAnsi="仿宋" w:eastAsia="仿宋" w:cs="仿宋"/>
          <w:snapToGrid w:val="0"/>
          <w:color w:val="000000"/>
          <w:spacing w:val="-7"/>
          <w:kern w:val="0"/>
          <w:sz w:val="32"/>
          <w:szCs w:val="32"/>
        </w:rPr>
        <w:t>9</w:t>
      </w:r>
      <w:r>
        <w:rPr>
          <w:rFonts w:hint="eastAsia" w:ascii="仿宋" w:hAnsi="仿宋" w:eastAsia="仿宋" w:cs="仿宋"/>
          <w:snapToGrid w:val="0"/>
          <w:color w:val="000000"/>
          <w:spacing w:val="-7"/>
          <w:kern w:val="0"/>
          <w:sz w:val="32"/>
          <w:szCs w:val="32"/>
        </w:rPr>
        <w:t>月</w:t>
      </w:r>
      <w:r>
        <w:rPr>
          <w:rFonts w:ascii="仿宋" w:hAnsi="仿宋" w:eastAsia="仿宋" w:cs="仿宋"/>
          <w:snapToGrid w:val="0"/>
          <w:color w:val="000000"/>
          <w:spacing w:val="-7"/>
          <w:kern w:val="0"/>
          <w:sz w:val="32"/>
          <w:szCs w:val="32"/>
        </w:rPr>
        <w:t>27</w:t>
      </w:r>
      <w:r>
        <w:rPr>
          <w:rFonts w:hint="eastAsia" w:ascii="仿宋" w:hAnsi="仿宋" w:eastAsia="仿宋" w:cs="仿宋"/>
          <w:snapToGrid w:val="0"/>
          <w:color w:val="000000"/>
          <w:spacing w:val="-7"/>
          <w:kern w:val="0"/>
          <w:sz w:val="32"/>
          <w:szCs w:val="32"/>
        </w:rPr>
        <w:t>日</w:t>
      </w:r>
      <w:r>
        <w:rPr>
          <w:rFonts w:ascii="仿宋" w:hAnsi="仿宋" w:eastAsia="仿宋" w:cs="仿宋"/>
          <w:snapToGrid w:val="0"/>
          <w:color w:val="000000"/>
          <w:spacing w:val="-7"/>
          <w:kern w:val="0"/>
          <w:sz w:val="32"/>
          <w:szCs w:val="32"/>
        </w:rPr>
        <w:t>，</w:t>
      </w:r>
      <w:r>
        <w:rPr>
          <w:rFonts w:hint="eastAsia" w:ascii="仿宋" w:hAnsi="仿宋" w:eastAsia="仿宋" w:cs="仿宋"/>
          <w:snapToGrid w:val="0"/>
          <w:color w:val="000000"/>
          <w:spacing w:val="-7"/>
          <w:kern w:val="0"/>
          <w:sz w:val="32"/>
          <w:szCs w:val="32"/>
        </w:rPr>
        <w:t>当事人出具的证明材料一份，证明当事人的违法事实。</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12. 2021</w:t>
      </w:r>
      <w:r>
        <w:rPr>
          <w:rFonts w:hint="eastAsia" w:ascii="仿宋" w:hAnsi="仿宋" w:eastAsia="仿宋" w:cs="仿宋"/>
          <w:snapToGrid w:val="0"/>
          <w:color w:val="000000"/>
          <w:spacing w:val="-7"/>
          <w:kern w:val="0"/>
          <w:sz w:val="32"/>
          <w:szCs w:val="32"/>
        </w:rPr>
        <w:t>年9月2</w:t>
      </w:r>
      <w:r>
        <w:rPr>
          <w:rFonts w:ascii="仿宋" w:hAnsi="仿宋" w:eastAsia="仿宋" w:cs="仿宋"/>
          <w:snapToGrid w:val="0"/>
          <w:color w:val="000000"/>
          <w:spacing w:val="-7"/>
          <w:kern w:val="0"/>
          <w:sz w:val="32"/>
          <w:szCs w:val="32"/>
        </w:rPr>
        <w:t>7</w:t>
      </w:r>
      <w:r>
        <w:rPr>
          <w:rFonts w:hint="eastAsia" w:ascii="仿宋" w:hAnsi="仿宋" w:eastAsia="仿宋" w:cs="仿宋"/>
          <w:snapToGrid w:val="0"/>
          <w:color w:val="000000"/>
          <w:spacing w:val="-7"/>
          <w:kern w:val="0"/>
          <w:sz w:val="32"/>
          <w:szCs w:val="32"/>
        </w:rPr>
        <w:t>日，执法人员对当事人的委托代理人制作的询问笔录一份，证明当事人的违法事实。</w:t>
      </w:r>
    </w:p>
    <w:p>
      <w:pPr>
        <w:widowControl/>
        <w:kinsoku w:val="0"/>
        <w:autoSpaceDE w:val="0"/>
        <w:autoSpaceDN w:val="0"/>
        <w:adjustRightInd w:val="0"/>
        <w:snapToGrid w:val="0"/>
        <w:spacing w:before="203" w:line="500" w:lineRule="exact"/>
        <w:ind w:right="16" w:firstLine="612" w:firstLineChars="200"/>
        <w:jc w:val="left"/>
        <w:textAlignment w:val="baseline"/>
        <w:rPr>
          <w:rFonts w:ascii="仿宋" w:hAnsi="仿宋" w:eastAsia="仿宋" w:cs="仿宋"/>
          <w:snapToGrid w:val="0"/>
          <w:color w:val="000000"/>
          <w:spacing w:val="-7"/>
          <w:kern w:val="0"/>
          <w:sz w:val="32"/>
          <w:szCs w:val="32"/>
        </w:rPr>
      </w:pPr>
      <w:r>
        <w:rPr>
          <w:rFonts w:ascii="仿宋" w:hAnsi="仿宋" w:eastAsia="仿宋" w:cs="仿宋"/>
          <w:snapToGrid w:val="0"/>
          <w:color w:val="000000"/>
          <w:spacing w:val="-7"/>
          <w:kern w:val="0"/>
          <w:sz w:val="32"/>
          <w:szCs w:val="32"/>
        </w:rPr>
        <w:t>2021年10月13日</w:t>
      </w:r>
      <w:r>
        <w:rPr>
          <w:rFonts w:hint="eastAsia" w:ascii="仿宋" w:hAnsi="仿宋" w:eastAsia="仿宋" w:cs="仿宋"/>
          <w:snapToGrid w:val="0"/>
          <w:color w:val="000000"/>
          <w:spacing w:val="-7"/>
          <w:kern w:val="0"/>
          <w:sz w:val="32"/>
          <w:szCs w:val="32"/>
        </w:rPr>
        <w:t>，我局向当事人送达行政处罚告知书，当事人在法定期限内未提出陈述、申辩意见。</w:t>
      </w:r>
    </w:p>
    <w:p>
      <w:pPr>
        <w:widowControl/>
        <w:shd w:val="clear" w:color="auto" w:fill="FFFFFF"/>
        <w:spacing w:before="100" w:beforeAutospacing="1" w:after="100" w:afterAutospacing="1" w:line="500" w:lineRule="exact"/>
        <w:ind w:firstLine="560"/>
        <w:jc w:val="left"/>
        <w:rPr>
          <w:rFonts w:ascii="Microsoft JhengHei" w:hAnsi="宋体" w:cs="宋体"/>
          <w:kern w:val="0"/>
          <w:sz w:val="24"/>
        </w:rPr>
      </w:pPr>
      <w:r>
        <w:rPr>
          <w:rFonts w:hint="eastAsia" w:ascii="仿宋" w:hAnsi="仿宋" w:eastAsia="仿宋" w:cs="宋体"/>
          <w:kern w:val="0"/>
          <w:sz w:val="32"/>
          <w:szCs w:val="32"/>
        </w:rPr>
        <w:t>本局认为，当事人</w:t>
      </w:r>
      <w:r>
        <w:rPr>
          <w:rFonts w:hint="eastAsia" w:ascii="仿宋" w:hAnsi="仿宋" w:eastAsia="仿宋" w:cs="宋体"/>
          <w:color w:val="000000"/>
          <w:kern w:val="0"/>
          <w:sz w:val="32"/>
          <w:szCs w:val="32"/>
        </w:rPr>
        <w:t>在执业药师或者其他依法经过资格认定的药学技术人员不在岗时销售甲类非处方药</w:t>
      </w:r>
      <w:r>
        <w:rPr>
          <w:rFonts w:hint="eastAsia" w:ascii="仿宋" w:hAnsi="仿宋" w:eastAsia="仿宋" w:cs="宋体"/>
          <w:kern w:val="0"/>
          <w:sz w:val="32"/>
          <w:szCs w:val="32"/>
        </w:rPr>
        <w:t>，其行为违反了《</w:t>
      </w:r>
      <w:r>
        <w:rPr>
          <w:rFonts w:hint="eastAsia" w:ascii="仿宋" w:hAnsi="仿宋" w:eastAsia="仿宋" w:cs="宋体"/>
          <w:color w:val="000000"/>
          <w:kern w:val="0"/>
          <w:sz w:val="32"/>
          <w:szCs w:val="32"/>
        </w:rPr>
        <w:t>药品流通监督管理办法</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第十八条第二款“经营处方药和甲类非处方药的药品零售企业，执业药师或者其他依法经资格认定的药学技术人员不在岗时，应当挂牌告知，并停止销售处方药和甲类非处方药。”，属在执业药师或者其他依法经资格认定的药学技术人员不在岗时销售甲类非处方药</w:t>
      </w:r>
      <w:r>
        <w:rPr>
          <w:rFonts w:hint="eastAsia" w:ascii="仿宋" w:hAnsi="仿宋" w:eastAsia="仿宋" w:cs="Arial"/>
          <w:snapToGrid w:val="0"/>
          <w:color w:val="000000"/>
          <w:kern w:val="0"/>
          <w:sz w:val="32"/>
          <w:szCs w:val="32"/>
        </w:rPr>
        <w:t>经</w:t>
      </w:r>
      <w:r>
        <w:rPr>
          <w:rFonts w:hint="eastAsia" w:ascii="仿宋" w:hAnsi="仿宋" w:eastAsia="仿宋" w:cs="Arial"/>
          <w:snapToGrid w:val="0"/>
          <w:color w:val="333333"/>
          <w:kern w:val="0"/>
          <w:sz w:val="32"/>
          <w:szCs w:val="32"/>
        </w:rPr>
        <w:t>执法部门</w:t>
      </w:r>
      <w:r>
        <w:rPr>
          <w:rFonts w:hint="eastAsia" w:ascii="仿宋" w:hAnsi="仿宋" w:eastAsia="仿宋" w:cs="Arial"/>
          <w:snapToGrid w:val="0"/>
          <w:color w:val="000000"/>
          <w:kern w:val="0"/>
          <w:sz w:val="32"/>
          <w:szCs w:val="32"/>
        </w:rPr>
        <w:t>责令改正并给予警告</w:t>
      </w:r>
      <w:r>
        <w:rPr>
          <w:rFonts w:hint="eastAsia" w:ascii="仿宋" w:hAnsi="仿宋" w:eastAsia="仿宋" w:cs="Arial"/>
          <w:snapToGrid w:val="0"/>
          <w:color w:val="333333"/>
          <w:kern w:val="0"/>
          <w:sz w:val="32"/>
          <w:szCs w:val="32"/>
        </w:rPr>
        <w:t>后拒不改正的</w:t>
      </w:r>
      <w:r>
        <w:rPr>
          <w:rFonts w:hint="eastAsia" w:ascii="仿宋" w:hAnsi="仿宋" w:eastAsia="仿宋" w:cs="宋体"/>
          <w:color w:val="000000"/>
          <w:kern w:val="0"/>
          <w:sz w:val="32"/>
          <w:szCs w:val="32"/>
        </w:rPr>
        <w:t>违法行为。</w:t>
      </w:r>
    </w:p>
    <w:p>
      <w:pPr>
        <w:widowControl/>
        <w:kinsoku w:val="0"/>
        <w:autoSpaceDE w:val="0"/>
        <w:autoSpaceDN w:val="0"/>
        <w:adjustRightInd w:val="0"/>
        <w:snapToGrid w:val="0"/>
        <w:spacing w:line="500" w:lineRule="exact"/>
        <w:ind w:firstLine="580" w:firstLineChars="200"/>
        <w:jc w:val="left"/>
        <w:textAlignment w:val="baseline"/>
        <w:rPr>
          <w:rFonts w:ascii="仿宋" w:hAnsi="仿宋" w:eastAsia="仿宋" w:cs="仿宋"/>
          <w:snapToGrid w:val="0"/>
          <w:color w:val="000000"/>
          <w:spacing w:val="-15"/>
          <w:kern w:val="0"/>
          <w:sz w:val="32"/>
          <w:szCs w:val="32"/>
        </w:rPr>
      </w:pPr>
      <w:r>
        <w:rPr>
          <w:rFonts w:hint="eastAsia" w:ascii="仿宋" w:hAnsi="仿宋" w:eastAsia="仿宋" w:cs="仿宋"/>
          <w:snapToGrid w:val="0"/>
          <w:color w:val="000000"/>
          <w:spacing w:val="-15"/>
          <w:kern w:val="0"/>
          <w:sz w:val="32"/>
          <w:szCs w:val="32"/>
        </w:rPr>
        <w:t>本案适用一般裁量。</w:t>
      </w:r>
    </w:p>
    <w:p>
      <w:pPr>
        <w:widowControl/>
        <w:kinsoku w:val="0"/>
        <w:autoSpaceDE w:val="0"/>
        <w:autoSpaceDN w:val="0"/>
        <w:adjustRightInd w:val="0"/>
        <w:snapToGrid w:val="0"/>
        <w:spacing w:before="203" w:line="500" w:lineRule="exact"/>
        <w:ind w:right="16" w:firstLine="640" w:firstLineChars="200"/>
        <w:jc w:val="left"/>
        <w:textAlignment w:val="baseline"/>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综上，当事人上述行为违反了</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药品流通监督管理办法</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第十八条第二款，</w:t>
      </w:r>
      <w:r>
        <w:rPr>
          <w:rFonts w:hint="eastAsia" w:ascii="仿宋" w:hAnsi="仿宋" w:eastAsia="仿宋" w:cs="Arial"/>
          <w:snapToGrid w:val="0"/>
          <w:color w:val="000000"/>
          <w:kern w:val="0"/>
          <w:sz w:val="32"/>
          <w:szCs w:val="32"/>
        </w:rPr>
        <w:t>依据《药品流通监督管理办法》第三十八条第二款“违反本办法第十八条第二款规定，药品零售企业在执业药师或者其他依法经过资格认定的药学技术人员不在岗时销售处方药或者甲类非处方药的，责令限期改正，给予警告；逾期不改正的，处以一千元以下的罚款。”</w:t>
      </w:r>
      <w:r>
        <w:rPr>
          <w:rFonts w:hint="eastAsia" w:ascii="仿宋" w:hAnsi="仿宋" w:eastAsia="仿宋" w:cs="Arial"/>
          <w:snapToGrid w:val="0"/>
          <w:color w:val="333333"/>
          <w:kern w:val="0"/>
          <w:sz w:val="32"/>
          <w:szCs w:val="32"/>
        </w:rPr>
        <w:t>之规定，决定</w:t>
      </w:r>
      <w:r>
        <w:rPr>
          <w:rFonts w:hint="eastAsia" w:ascii="仿宋" w:hAnsi="仿宋" w:eastAsia="仿宋" w:cs="仿宋"/>
          <w:snapToGrid w:val="0"/>
          <w:color w:val="000000"/>
          <w:spacing w:val="-15"/>
          <w:kern w:val="0"/>
          <w:sz w:val="32"/>
          <w:szCs w:val="32"/>
        </w:rPr>
        <w:t>责令</w:t>
      </w:r>
      <w:r>
        <w:rPr>
          <w:rFonts w:hint="eastAsia" w:ascii="仿宋" w:hAnsi="仿宋" w:eastAsia="仿宋" w:cs="Arial"/>
          <w:snapToGrid w:val="0"/>
          <w:color w:val="333333"/>
          <w:kern w:val="0"/>
          <w:sz w:val="32"/>
          <w:szCs w:val="32"/>
        </w:rPr>
        <w:t>当事人</w:t>
      </w:r>
      <w:r>
        <w:rPr>
          <w:rFonts w:hint="eastAsia" w:ascii="仿宋" w:hAnsi="仿宋" w:eastAsia="仿宋" w:cs="仿宋"/>
          <w:snapToGrid w:val="0"/>
          <w:color w:val="000000"/>
          <w:spacing w:val="-15"/>
          <w:kern w:val="0"/>
          <w:sz w:val="32"/>
          <w:szCs w:val="32"/>
        </w:rPr>
        <w:t>立即改正并</w:t>
      </w:r>
      <w:r>
        <w:rPr>
          <w:rFonts w:hint="eastAsia" w:ascii="仿宋" w:hAnsi="仿宋" w:eastAsia="仿宋" w:cs="Arial"/>
          <w:snapToGrid w:val="0"/>
          <w:color w:val="333333"/>
          <w:kern w:val="0"/>
          <w:sz w:val="32"/>
          <w:szCs w:val="32"/>
        </w:rPr>
        <w:t>处罚如下</w:t>
      </w:r>
      <w:r>
        <w:rPr>
          <w:rFonts w:hint="eastAsia" w:ascii="仿宋" w:hAnsi="仿宋" w:eastAsia="仿宋" w:cs="Arial"/>
          <w:snapToGrid w:val="0"/>
          <w:color w:val="000000"/>
          <w:kern w:val="0"/>
          <w:sz w:val="32"/>
          <w:szCs w:val="32"/>
        </w:rPr>
        <w:t>：</w:t>
      </w:r>
    </w:p>
    <w:p>
      <w:pPr>
        <w:widowControl/>
        <w:kinsoku w:val="0"/>
        <w:autoSpaceDE w:val="0"/>
        <w:autoSpaceDN w:val="0"/>
        <w:adjustRightInd w:val="0"/>
        <w:snapToGrid w:val="0"/>
        <w:spacing w:before="203" w:line="500" w:lineRule="exact"/>
        <w:ind w:right="16" w:firstLine="580" w:firstLineChars="200"/>
        <w:jc w:val="left"/>
        <w:textAlignment w:val="baseline"/>
        <w:rPr>
          <w:rFonts w:ascii="Microsoft JhengHei" w:hAnsi="Arial" w:cs="Arial" w:eastAsiaTheme="minorEastAsia"/>
          <w:snapToGrid w:val="0"/>
          <w:color w:val="000000"/>
          <w:kern w:val="0"/>
          <w:szCs w:val="21"/>
        </w:rPr>
      </w:pPr>
      <w:r>
        <w:rPr>
          <w:rFonts w:hint="eastAsia" w:ascii="仿宋" w:hAnsi="仿宋" w:eastAsia="仿宋" w:cs="仿宋"/>
          <w:snapToGrid w:val="0"/>
          <w:color w:val="000000"/>
          <w:spacing w:val="-15"/>
          <w:kern w:val="0"/>
          <w:sz w:val="32"/>
          <w:szCs w:val="32"/>
        </w:rPr>
        <w:t>罚款</w:t>
      </w:r>
      <w:r>
        <w:rPr>
          <w:rFonts w:ascii="仿宋" w:hAnsi="仿宋" w:eastAsia="仿宋" w:cs="仿宋"/>
          <w:snapToGrid w:val="0"/>
          <w:color w:val="000000"/>
          <w:spacing w:val="-15"/>
          <w:kern w:val="0"/>
          <w:sz w:val="32"/>
          <w:szCs w:val="32"/>
        </w:rPr>
        <w:t>500.00</w:t>
      </w:r>
      <w:r>
        <w:rPr>
          <w:rFonts w:hint="eastAsia" w:ascii="仿宋" w:hAnsi="仿宋" w:eastAsia="仿宋" w:cs="仿宋"/>
          <w:snapToGrid w:val="0"/>
          <w:color w:val="000000"/>
          <w:spacing w:val="-15"/>
          <w:kern w:val="0"/>
          <w:sz w:val="32"/>
          <w:szCs w:val="32"/>
        </w:rPr>
        <w:t>元。</w:t>
      </w:r>
    </w:p>
    <w:p>
      <w:pPr>
        <w:pStyle w:val="6"/>
        <w:shd w:val="clear" w:color="auto" w:fill="FFFFFF"/>
        <w:spacing w:before="0" w:beforeAutospacing="0" w:after="0" w:afterAutospacing="0" w:line="500" w:lineRule="exact"/>
        <w:ind w:firstLine="640" w:firstLineChars="200"/>
        <w:rPr>
          <w:rFonts w:ascii="仿宋" w:hAnsi="仿宋" w:eastAsia="仿宋" w:cs="楷体_GB2312"/>
          <w:sz w:val="32"/>
          <w:szCs w:val="32"/>
        </w:rPr>
      </w:pPr>
      <w:r>
        <w:rPr>
          <w:rFonts w:hint="eastAsia" w:ascii="仿宋" w:hAnsi="仿宋" w:eastAsia="仿宋"/>
          <w:sz w:val="32"/>
          <w:szCs w:val="32"/>
        </w:rPr>
        <w:t>当事人应当自收到本行政处罚决定书之日起十五日内，将罚没款缴至</w:t>
      </w:r>
      <w:r>
        <w:rPr>
          <w:rFonts w:hint="eastAsia" w:ascii="仿宋" w:hAnsi="仿宋" w:eastAsia="仿宋" w:cs="楷体_GB2312"/>
          <w:sz w:val="32"/>
          <w:szCs w:val="32"/>
          <w:lang w:eastAsia="zh-CN"/>
        </w:rPr>
        <w:t>秦皇岛银行</w:t>
      </w:r>
      <w:bookmarkStart w:id="7" w:name="_GoBack"/>
      <w:bookmarkEnd w:id="7"/>
      <w:r>
        <w:rPr>
          <w:rFonts w:hint="eastAsia" w:ascii="仿宋" w:hAnsi="仿宋" w:eastAsia="仿宋" w:cs="楷体_GB2312"/>
          <w:sz w:val="32"/>
          <w:szCs w:val="32"/>
        </w:rPr>
        <w:t>（账户：秦皇岛市财政局）。</w:t>
      </w:r>
      <w:r>
        <w:rPr>
          <w:rFonts w:hint="eastAsia" w:ascii="仿宋" w:hAnsi="仿宋" w:eastAsia="仿宋"/>
          <w:sz w:val="32"/>
          <w:szCs w:val="32"/>
        </w:rPr>
        <w:t>到期不缴纳罚款的，</w:t>
      </w:r>
      <w:r>
        <w:rPr>
          <w:rFonts w:hint="eastAsia" w:ascii="仿宋" w:hAnsi="仿宋" w:eastAsia="仿宋" w:cs="楷体_GB2312"/>
          <w:sz w:val="32"/>
          <w:szCs w:val="32"/>
        </w:rPr>
        <w:t xml:space="preserve">依据《中华人民共和国行政处罚法》第七十二条的规定，本局将每日按罚款数额的百分之三加处罚款，并依法申请人民法院强制执行。 </w:t>
      </w:r>
    </w:p>
    <w:p>
      <w:pPr>
        <w:pStyle w:val="6"/>
        <w:shd w:val="clear" w:color="auto" w:fill="FFFFFF"/>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如你（单位）不服本行政处罚决定，可以在收到本行政处罚决定书之日起六十日内向秦皇岛市人民政府或者河北省市场监督管理局申请行政复议；也可以在六个月内依法向秦皇岛市海港区人民法院提起行政诉讼。</w:t>
      </w:r>
      <w:r>
        <w:rPr>
          <w:rFonts w:hint="eastAsia" w:ascii="仿宋" w:hAnsi="仿宋" w:eastAsia="仿宋" w:cs="楷体_GB2312"/>
          <w:sz w:val="32"/>
          <w:szCs w:val="32"/>
        </w:rPr>
        <w:t xml:space="preserve">              </w:t>
      </w: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s="楷体_GB2312"/>
          <w:sz w:val="32"/>
          <w:szCs w:val="32"/>
        </w:rPr>
      </w:pPr>
    </w:p>
    <w:p>
      <w:pPr>
        <w:pStyle w:val="6"/>
        <w:shd w:val="clear" w:color="auto" w:fill="FFFFFF"/>
        <w:spacing w:before="0" w:beforeAutospacing="0" w:after="0" w:afterAutospacing="0" w:line="500" w:lineRule="exact"/>
        <w:ind w:firstLine="4000" w:firstLineChars="1250"/>
        <w:rPr>
          <w:rFonts w:ascii="仿宋" w:hAnsi="仿宋" w:eastAsia="仿宋"/>
          <w:color w:val="000000" w:themeColor="text1"/>
          <w:sz w:val="32"/>
          <w:szCs w:val="32"/>
          <w14:textFill>
            <w14:solidFill>
              <w14:schemeClr w14:val="tx1"/>
            </w14:solidFill>
          </w14:textFill>
        </w:rPr>
      </w:pPr>
      <w:r>
        <w:rPr>
          <w:rFonts w:hint="eastAsia" w:ascii="仿宋" w:hAnsi="仿宋" w:eastAsia="仿宋" w:cs="楷体_GB2312"/>
          <w:sz w:val="32"/>
          <w:szCs w:val="32"/>
        </w:rPr>
        <w:t>秦皇岛市市场监督管理局</w:t>
      </w:r>
    </w:p>
    <w:p>
      <w:pPr>
        <w:spacing w:line="500" w:lineRule="exact"/>
        <w:ind w:right="640" w:firstLine="4640" w:firstLineChars="14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2021年</w:t>
      </w:r>
      <w:r>
        <w:rPr>
          <w:rFonts w:ascii="仿宋" w:hAnsi="仿宋" w:eastAsia="仿宋" w:cs="仿宋_GB2312"/>
          <w:color w:val="000000" w:themeColor="text1"/>
          <w:sz w:val="32"/>
          <w:szCs w:val="32"/>
          <w14:textFill>
            <w14:solidFill>
              <w14:schemeClr w14:val="tx1"/>
            </w14:solidFill>
          </w14:textFill>
        </w:rPr>
        <w:t>10</w:t>
      </w:r>
      <w:r>
        <w:rPr>
          <w:rFonts w:hint="eastAsia" w:ascii="仿宋" w:hAnsi="仿宋" w:eastAsia="仿宋" w:cs="仿宋_GB2312"/>
          <w:color w:val="000000" w:themeColor="text1"/>
          <w:sz w:val="32"/>
          <w:szCs w:val="32"/>
          <w14:textFill>
            <w14:solidFill>
              <w14:schemeClr w14:val="tx1"/>
            </w14:solidFill>
          </w14:textFill>
        </w:rPr>
        <w:t>月</w:t>
      </w:r>
      <w:r>
        <w:rPr>
          <w:rFonts w:ascii="仿宋" w:hAnsi="仿宋" w:eastAsia="仿宋" w:cs="仿宋_GB2312"/>
          <w:color w:val="000000" w:themeColor="text1"/>
          <w:sz w:val="32"/>
          <w:szCs w:val="32"/>
          <w14:textFill>
            <w14:solidFill>
              <w14:schemeClr w14:val="tx1"/>
            </w14:solidFill>
          </w14:textFill>
        </w:rPr>
        <w:t>27</w:t>
      </w:r>
      <w:r>
        <w:rPr>
          <w:rFonts w:hint="eastAsia" w:ascii="仿宋" w:hAnsi="仿宋" w:eastAsia="仿宋" w:cs="仿宋_GB2312"/>
          <w:color w:val="000000" w:themeColor="text1"/>
          <w:sz w:val="32"/>
          <w:szCs w:val="32"/>
          <w14:textFill>
            <w14:solidFill>
              <w14:schemeClr w14:val="tx1"/>
            </w14:solidFill>
          </w14:textFill>
        </w:rPr>
        <w:t>日</w:t>
      </w:r>
    </w:p>
    <w:p>
      <w:pPr>
        <w:spacing w:line="500" w:lineRule="exact"/>
        <w:jc w:val="center"/>
        <w:rPr>
          <w:rFonts w:ascii="仿宋" w:hAnsi="仿宋" w:eastAsia="仿宋"/>
          <w:sz w:val="30"/>
          <w:szCs w:val="30"/>
        </w:rPr>
      </w:pPr>
    </w:p>
    <w:p>
      <w:pPr>
        <w:spacing w:line="500" w:lineRule="exact"/>
        <w:jc w:val="center"/>
        <w:rPr>
          <w:rFonts w:ascii="仿宋" w:hAnsi="仿宋" w:eastAsia="仿宋"/>
          <w:sz w:val="30"/>
          <w:szCs w:val="30"/>
        </w:rPr>
      </w:pPr>
    </w:p>
    <w:p>
      <w:pPr>
        <w:spacing w:line="500" w:lineRule="exact"/>
        <w:jc w:val="center"/>
        <w:rPr>
          <w:rFonts w:ascii="仿宋" w:hAnsi="仿宋" w:eastAsia="仿宋"/>
          <w:sz w:val="30"/>
          <w:szCs w:val="30"/>
        </w:rPr>
      </w:pPr>
    </w:p>
    <w:p>
      <w:pPr>
        <w:spacing w:line="500" w:lineRule="exact"/>
        <w:jc w:val="center"/>
        <w:rPr>
          <w:rFonts w:ascii="仿宋" w:hAnsi="仿宋" w:eastAsia="仿宋"/>
          <w:sz w:val="30"/>
          <w:szCs w:val="30"/>
        </w:rPr>
      </w:pPr>
    </w:p>
    <w:p>
      <w:pPr>
        <w:spacing w:line="500" w:lineRule="exact"/>
        <w:jc w:val="center"/>
        <w:rPr>
          <w:rFonts w:ascii="仿宋" w:hAnsi="仿宋" w:eastAsia="仿宋"/>
          <w:sz w:val="30"/>
          <w:szCs w:val="30"/>
        </w:rPr>
      </w:pPr>
      <w:r>
        <w:rPr>
          <w:rFonts w:hint="eastAsia" w:ascii="仿宋" w:hAnsi="仿宋" w:eastAsia="仿宋"/>
          <w:sz w:val="30"/>
          <w:szCs w:val="30"/>
        </w:rPr>
        <w:t>（市场监督管理部门将依法向社会公示本行政处罚决定信息）</w:t>
      </w:r>
    </w:p>
    <w:p>
      <w:pPr>
        <w:spacing w:line="500" w:lineRule="exact"/>
        <w:rPr>
          <w:rFonts w:ascii="仿宋" w:hAnsi="仿宋" w:eastAsia="仿宋"/>
          <w:b/>
          <w:bCs/>
          <w:sz w:val="30"/>
          <w:szCs w:val="30"/>
          <w:u w:val="single"/>
        </w:rPr>
      </w:pPr>
    </w:p>
    <w:p>
      <w:pPr>
        <w:spacing w:line="500" w:lineRule="exact"/>
        <w:rPr>
          <w:rFonts w:ascii="仿宋" w:hAnsi="仿宋" w:eastAsia="仿宋"/>
          <w:b/>
          <w:bCs/>
          <w:sz w:val="30"/>
          <w:szCs w:val="30"/>
          <w:u w:val="single"/>
        </w:rPr>
      </w:pPr>
    </w:p>
    <w:p>
      <w:pPr>
        <w:spacing w:line="500" w:lineRule="exact"/>
        <w:rPr>
          <w:rFonts w:ascii="仿宋" w:hAnsi="仿宋" w:eastAsia="仿宋"/>
          <w:b/>
          <w:bCs/>
          <w:sz w:val="30"/>
          <w:szCs w:val="30"/>
          <w:u w:val="single"/>
        </w:rPr>
      </w:pPr>
    </w:p>
    <w:p>
      <w:pPr>
        <w:spacing w:line="500" w:lineRule="exact"/>
        <w:rPr>
          <w:rFonts w:ascii="仿宋" w:hAnsi="仿宋" w:eastAsia="仿宋"/>
          <w:b/>
          <w:bCs/>
          <w:sz w:val="30"/>
          <w:szCs w:val="30"/>
          <w:u w:val="single"/>
        </w:rPr>
      </w:pPr>
      <w:r>
        <w:rPr>
          <w:rFonts w:ascii="仿宋" w:hAnsi="仿宋" w:eastAsia="仿宋"/>
          <w:b/>
          <w:bCs/>
          <w:sz w:val="30"/>
          <w:szCs w:val="30"/>
          <w:u w:val="single"/>
        </w:rPr>
        <w:t xml:space="preserve">                                                        </w:t>
      </w:r>
    </w:p>
    <w:p>
      <w:pPr>
        <w:spacing w:line="500" w:lineRule="exact"/>
        <w:rPr>
          <w:rFonts w:ascii="仿宋" w:hAnsi="仿宋" w:eastAsia="仿宋"/>
          <w:sz w:val="30"/>
          <w:szCs w:val="30"/>
        </w:rPr>
      </w:pPr>
      <w:r>
        <w:rPr>
          <w:rFonts w:hint="eastAsia" w:ascii="仿宋" w:hAnsi="仿宋" w:eastAsia="仿宋"/>
          <w:sz w:val="30"/>
          <w:szCs w:val="30"/>
        </w:rPr>
        <w:t>本文书一式三份，一份送达，一份归档，一份公示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0482F"/>
    <w:multiLevelType w:val="multilevel"/>
    <w:tmpl w:val="1820482F"/>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E6"/>
    <w:rsid w:val="000826E7"/>
    <w:rsid w:val="000F6A50"/>
    <w:rsid w:val="001A42ED"/>
    <w:rsid w:val="00437D36"/>
    <w:rsid w:val="004742BB"/>
    <w:rsid w:val="0049290A"/>
    <w:rsid w:val="004A60FC"/>
    <w:rsid w:val="00565976"/>
    <w:rsid w:val="005B7B04"/>
    <w:rsid w:val="005C2C95"/>
    <w:rsid w:val="00742E83"/>
    <w:rsid w:val="00824EDF"/>
    <w:rsid w:val="008912E2"/>
    <w:rsid w:val="008C7A94"/>
    <w:rsid w:val="00920183"/>
    <w:rsid w:val="009309A8"/>
    <w:rsid w:val="00933F5A"/>
    <w:rsid w:val="009F1C8B"/>
    <w:rsid w:val="00AE1AEA"/>
    <w:rsid w:val="00AE4239"/>
    <w:rsid w:val="00C018CF"/>
    <w:rsid w:val="00C01F9C"/>
    <w:rsid w:val="00C2041D"/>
    <w:rsid w:val="00C579E6"/>
    <w:rsid w:val="00C77EA0"/>
    <w:rsid w:val="00D80785"/>
    <w:rsid w:val="00E50360"/>
    <w:rsid w:val="00E67BC4"/>
    <w:rsid w:val="00ED65EB"/>
    <w:rsid w:val="00F30B5E"/>
    <w:rsid w:val="00F542F2"/>
    <w:rsid w:val="364B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标题 1 字符"/>
    <w:basedOn w:val="8"/>
    <w:link w:val="2"/>
    <w:uiPriority w:val="0"/>
    <w:rPr>
      <w:rFonts w:ascii="Times New Roman" w:hAnsi="Times New Roman" w:eastAsia="宋体" w:cs="Mangal"/>
      <w:color w:val="00000A"/>
      <w:sz w:val="24"/>
      <w:szCs w:val="24"/>
      <w:lang w:val="zh-CN" w:bidi="hi-IN"/>
    </w:rPr>
  </w:style>
  <w:style w:type="character" w:customStyle="1" w:styleId="12">
    <w:name w:val="日期 字符"/>
    <w:basedOn w:val="8"/>
    <w:link w:val="3"/>
    <w:semiHidden/>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299</Words>
  <Characters>1710</Characters>
  <Lines>14</Lines>
  <Paragraphs>4</Paragraphs>
  <TotalTime>470</TotalTime>
  <ScaleCrop>false</ScaleCrop>
  <LinksUpToDate>false</LinksUpToDate>
  <CharactersWithSpaces>2005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2021-08-04T07:40:00Z</dcterms:created>
  <dc:creator>Windows 用户</dc:creator>
  <cp:lastModifiedBy>Administrator</cp:lastModifiedBy>
  <cp:lastPrinted>2021-08-04T09:24:00Z</cp:lastPrinted>
  <dcterms:modified xsi:type="dcterms:W3CDTF">2021-11-03T08:01:25Z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2F7D2A8666854AA48E6F50596199FF56</vt:lpwstr>
  </property>
</Properties>
</file>