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定设备库（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秦皇岛市法定计量检定机构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tbl>
      <w:tblPr>
        <w:tblStyle w:val="7"/>
        <w:tblW w:w="92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475"/>
        <w:gridCol w:w="2925"/>
        <w:gridCol w:w="28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企事业单位名称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所计量标准名称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证书编号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示波器检定装置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[2019]冀量标秦法证字第074号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出租汽车计价器（使用误差）检定装置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[2018]冀量标秦法证字第092号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E2等级砝码组标准装置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[2018]冀量标秦法证字第108号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泄漏电流测量仪（表）检定装置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[2019]冀量标秦法证字第148号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F2等级大砝码标准装置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[2018]冀量标秦法证字第096号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洛氏硬度计检定装置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[2018]冀量标秦法证字第039号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0.3级测力仪标准装置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[2018]冀量标秦法证字第029号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常用玻璃量器检定装置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二等金属量器标准装置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[2018]冀量标秦法证字第040号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钟罩式气体流量标准装置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[2020]冀量标秦法证字第076号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可燃气体检测报警器检定装置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[2018]冀量标秦法证字第051号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呼吸机校准装置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[2021]冀量标秦法证字第083号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0.05级活塞式压力计标准装置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[2019]冀量标秦法证字第071号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临界流喷嘴气体流量标准装置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[2018]冀量标秦法证字第011号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平面平晶标准装置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[2018]冀量标秦法证字第032号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三等量块标准装置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[2018]冀量标秦法证字第035号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转速表检定装置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[2020]冀量标秦法证字第130号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角度尺检定装置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[2018]冀量标秦法证字第036号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二等玻璃线纹尺标准装置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[2018]冀量标秦法证字第037号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钢卷尺标准装置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[2018]冀量标秦法证字第034号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三等金属线纹尺标准装置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[2018]冀量标秦法证字第033号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眼镜片顶焦度一级标准装置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[2018]冀量标秦法证字第138号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直角尺检定装置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[2018]冀量标秦法证字第139号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pH(酸度计)检定装置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[2018]冀量标秦法证字第050号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医用注射泵输液泵校准装置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[2017]冀量标秦法证字第081号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紫外可见近红外分光光度计检定装置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[2018]冀量标秦法证字第010号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原子吸收分光光度计检定装置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[2018]冀量标秦法证字第048号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医用超声诊断仪超声源检定装置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[2017]冀量标秦法证字第008号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心、脑电图机检定装置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[2018]冀量标秦法证字第018号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医用诊断X射线辐射源检定装置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[2018]冀量标秦法证字第044号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一等铂铑10-铂热电偶标准装置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[2018]冀量标秦法证字第031号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二等铂电阻温度计标准装置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[2018]冀量标秦法证字第030号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标准水银温度计标准装置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[2018]冀量标秦法证字第014号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配热电偶用温度仪表检定装置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[2018]冀量标秦法证字第143号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绝缘电阻测量仪检定装置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[2018]冀量标秦法证字第005号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接地电阻表检定装置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[2019]冀量标秦法证字第024号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三相电能表标准装置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[2019]冀量标秦法证字第006号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直流电位差计检定装置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[2019]冀量标秦法证字第022号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直流电阻箱检定装置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[2019]冀量标秦法证字第025号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电流互感器标准装置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[2018]冀量标秦法证字第007号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交直流电压、电流表检定装置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[2018]冀量标秦法证字第144号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直流电桥检定装置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[2019]冀量标秦法证字第023号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工作用廉金属热电偶校准装置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[2019]冀量标秦法证字第105号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[2020]冀量标秦法证字第053号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电导率仪检定装置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[2018]冀量标秦法证字第087号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秒表检定仪标准装置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[2018]冀量标秦法证字第015号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旋光仪及旋光糖量计检定装置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[2018]冀量标秦法证字第012号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检定阿贝折射仪标准器组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[2017]冀量标秦法证字第009号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经纬仪、水准仪检定装置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[2018]冀量标秦法证字第043号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气相色谱仪检定装置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[2018]冀量标秦法证字第013号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环境试验设备温度、湿度校准装置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[2018]冀量标秦法证字第142号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液相色谱仪检定装置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[2018]冀量标秦法证字第016号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耐电压测试仪检定装置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[2018]冀量标秦法证字第019号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超声探伤仪检定装置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[2018]冀量标秦法证字第020号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X射线探伤机检定装置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[2018]冀量标秦法证字第102号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刀口形直尺检定装置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[2018]冀量标秦法证字第038号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压缩天然气(CNG)加气机检定装置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[2017]冀量标秦法证字第084号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一氧化碳检测报警器检定装置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[2020]冀量标秦法证字第057号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氧弹热量计检定装置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[2021]冀量标秦法证字第056号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扭矩扳子检定装置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[2020]冀量标秦法证字第055号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透射式烟度标准装置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[2019]冀量标秦法证字第106号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滤纸式烟度计检定装置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[2017]冀量标秦法证字第061号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四轮定位仪校准装置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[2017]冀量标秦法证字第067号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车轮动平衡机校准装置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[2017]冀量标秦法证字第065号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汽车排放气体测试仪检定装置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[2018]冀量标秦法证字第062号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机动车前照灯检测仪检定装置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[2018]冀量标秦法证字第064号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测汞仪检定装置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[2017]冀量标秦法证字第060号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原子荧光光度计检定装置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[2017]冀量标秦法证字第058号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浊度计检定装置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[2017]冀量标秦法证字第059号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平尺、平板检定装置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[2018]冀量标秦法证字第070号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验光仪顶焦度标准装置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[2018]冀量标秦法证字第068号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热量表检定装置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[2020]冀量标秦法证字第069号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数字多用表校准装置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[2019]冀量标秦法证字第075号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辐射温度计检定装置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[2019]冀量标秦法证字第073号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机械式温湿度计检定装置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[2019]冀量标秦法证字第072号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发射光谱仪检定装置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[2020]冀量标秦法证字第080号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大气采样器检定装置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[2020]冀量标秦法证字第078号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傅立叶变换红外光谱仪校准装置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[2018]冀量标秦法证字第093号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压力控制器检定装置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[2017]冀量标秦法证字第130号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引伸计检定装置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[2017]冀量标秦法证字第085号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火焰光度计检定装置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[2018]冀量标秦法证字第088号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氧分析仪和氧气检测报警器检定装置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[2018]冀量标秦法证字第089号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0.02级活塞式压力计标准装置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[2018]冀量标秦法证字第135号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硫化氢气体检测仪检定装置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[2018]冀量标秦法证字第090号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一等密度计标准装置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[2018]冀量标秦法证字第091号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台式气相色谱-质谱联用仪校准装置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[2018]冀量标秦法证字第094号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液相色谱/质谱联用仪校准装置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[2018]冀量标秦法证字第095号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化学需氧量(COD)测定仪检定装置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[2018]冀量标秦法证字第098号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总悬浮颗粒采样器检定装置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[2020]冀量标秦法证字第118号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烟气分析仪检定装置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[2019]冀量标秦法证字第107号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烟尘采样器检定装置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[2018]冀量标秦法证字第101号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粉尘采样器检定装置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[2020]冀量标秦法证字第117号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液态物料定量灌装机检定装置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[2018]冀量标秦法证字第099号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微量进样器检定装置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[2020]冀量标秦法证字第097号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水中油分浓度分析仪检定装置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[2019]冀量标秦法证字第104号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离子色谱仪检定装置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[2019]冀量标秦法证字第103号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溶解氧测定仪检定装置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[2020]冀量标秦法证字第116号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荧光分光光度计检定装置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[2019]冀量标秦法证字第110号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医用多参数监护仪检定装置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[2021]冀量标秦法证字第161号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婴儿培养箱校准装置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[2019]冀量标秦法证字第113号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移液器检定装置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[2019]冀量标秦法证字第112号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0.02级活塞式压力真空计标准装置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[2019]冀量标秦法证字第111号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0.1级测力仪标准装置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[2020]冀量标秦法证字第115号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里氏硬度计检定装置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[2020]冀量标秦法证字第114号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心脏除颤器和心脏除颤监护仪校准装置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[2020]冀量标秦法证字第120号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高频电刀校准装置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[2020]冀量标秦法证字第119号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酶标分析仪检定装置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[2020]冀量标秦法证字第121号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氨气检测报警器检定装置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[2020]冀量标秦法证字第127号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便携式制动性能测试仪校准装置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[2020]冀量标秦法证字第122号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配热电阻用温度仪表检定装置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[2018]冀量标秦法证字第141号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汽车用透光率计校准装置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[2020]冀量标秦法证字第123号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汽车制动操纵力计校准装置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[2020]冀量标秦法证字第124号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机动车方向盘转向力-转向角检测仪校准装置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[2020]冀量标秦法证字第125号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摆锤式冲击试验机检定装置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[2020]冀量标秦法证字第126号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机动车雷达测速仪检定装置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[2017]冀量标秦法证字第133号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元素分析仪校准装置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[2020]冀量标秦法证字第128号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接地导通电阻测试仪检定装置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[2018]冀量标秦法证字第140号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呼出气体酒精含量探测器检定装置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[2021]冀量标秦法证字第162号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电声标准装置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[2017]冀量标秦法证字第132号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临界流文丘里喷嘴气体流量标准装置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[2017]冀量标秦法证字第134号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表面粗糙度比较样块校准装置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[2018]冀量标秦法证字第137号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医用数字摄影（CR\DR)X射线辐射源检定装置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[2018]冀量标秦法证字第044号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邵氏硬度计检定装置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[2019]冀量标秦法证字第147号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电位滴定仪检定装置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[2019]冀量标秦法证字第150号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半径样板检定装置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[2019]冀量标秦法证字第146号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水泥软练设备检定装置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[2019]冀量标秦法证字第152号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恒温槽校准装置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[2019]冀量标秦法证字第151号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数字式温湿度计校准装置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[2020]冀量标秦法证字第156号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离子计检定装置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[2019]冀量标秦法证字第154号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无创电子自动血压计检定装置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[2019]冀量标秦法证字第153号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测量人体温度的红外温度计校准装置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[2020]冀量标秦法证字第155号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螺纹样板检定装置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[2020]冀量标秦法证字第157号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白度计检定装置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[2020]冀量标秦法证字第158号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手持糖量计及手持折射仪检定装置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[2020]冀量标秦法证字第159号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水泥中氯离子测定仪校准装置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[2020]冀量标秦法证字第160号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综合验光仪（含视力表）检定装置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[2021]冀量标秦法证字第163号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秦皇岛市计量测试研究所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标准对数视力表检定装置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[2019]冀量标秦法证字第149号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卢龙县质量技术监督检验所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天平检定装置</w:t>
            </w:r>
          </w:p>
        </w:tc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[2021]冀秦卢量标法证字第0150号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卢龙县质量技术监督检验所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血压计（表）检定装置</w:t>
            </w:r>
          </w:p>
        </w:tc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[2018]冀秦卢量标法证字第0153号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卢龙县质量技术监督检验所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单相电能表检定装置</w:t>
            </w:r>
          </w:p>
        </w:tc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[2019]冀秦量标法证字第Z004号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卢龙县质量技术监督检验所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三相电能表检定装置</w:t>
            </w:r>
          </w:p>
        </w:tc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[2019]冀秦量标法证字第Z004号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卢龙县质量技术监督检验所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液态物料定量灌装机检定装置</w:t>
            </w:r>
          </w:p>
        </w:tc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[2018]冀秦卢量标法证字第0159号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卢龙县质量技术监督检验所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非自动衡器检定装置</w:t>
            </w:r>
          </w:p>
        </w:tc>
        <w:tc>
          <w:tcPr>
            <w:tcW w:w="2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[2016]冀秦量标法证字第0152号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卢龙县质量技术监督检验所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压力表检定装置</w:t>
            </w:r>
          </w:p>
        </w:tc>
        <w:tc>
          <w:tcPr>
            <w:tcW w:w="2895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〔2016〕冀秦量标证字0171号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卢龙县质量技术监督检验所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燃油加油机检定装置</w:t>
            </w:r>
          </w:p>
        </w:tc>
        <w:tc>
          <w:tcPr>
            <w:tcW w:w="2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[2016]冀秦量标法证字第0348号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青龙满族自治县综合检验检测中心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非自动衡器检定装置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[2021]冀秦量标法证字第0315号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青龙满族自治县综合检验检测中心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加油机容量检定装置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[2019]冀秦量标法证字第0329号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青龙满族自治县综合检验检测中心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等级砝码组标准装置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[2019]冀秦量标法证字第0433号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青龙满族自治县综合检验检测中心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单相交流电能表检定装置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[2019]冀秦量标法证字第Z002号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青龙满族自治县综合检验检测中心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三相电能表检定装置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[2019]冀秦量标法证字第Z002号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青龙满族自治县综合检验检测中心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精密压力表标准装置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[2021]冀秦量标法证字第0158号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青龙满族自治县综合检验检测中心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血压计（表）检定装置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[2021]冀秦量标法证字第0159号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中铁山桥集团有限公司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钢卷尺标准装置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[2017]冀量标授证字第039号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秦皇岛市抚宁区质量技术检验检测所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0.3级测力仪标准装置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[2018]冀秦量标法证字第0307号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秦皇岛市抚宁区质量技术检验检测所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精密压力表标准装置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[2018]冀秦量标证字第0469号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秦皇岛市抚宁区质量技术检验检测所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定量包装机检定装置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[2023]冀秦量标法证字第0552号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秦皇岛市抚宁区质量技术检验检测所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液态物料定量灌装机检定装置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[2023]冀秦量标法证字第0554号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秦皇岛市抚宁区质量技术检验检测所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出租汽车计价器检定装置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[2023]冀秦量标法证字第0487号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秦皇岛市抚宁区质量技术检验检测所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环境温度试验设备检定装置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[2019]冀秦量标法证字第0536号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秦皇岛市抚宁区质量技术检验检测所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温度二次仪表检定装置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[2019]冀秦量标法证字第0537号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秦皇岛市抚宁区质量技术检验检测所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燃油加油机检定装置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[2019]冀秦量标法证字第0339号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秦皇岛市抚宁区质量技术检验检测所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血压计检定装置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[2019]冀秦抚量标法证字第0016号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秦皇岛市抚宁区质量技术检验检测所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三相电能表检定装置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[2021]冀秦抚量标法证字第0562号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秦皇岛市抚宁区质量技术检验检测所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单相交流电能表检定装置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[2021]冀秦社量标法证字第0453号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秦皇岛市抚宁区质量技术检验检测所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天平检定装置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[2021]冀秦社量标法证字第0165号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秦皇岛市抚宁区质量技术检验检测所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非自动衡器检定装置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[2021]冀秦社量标法证字第0350号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秦皇岛市抚宁区质量技术检验检测所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[2021]冀秦量标法证字第0497号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257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山海关船舶重工有限责任公司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精密压力表标准装置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[2021]冀量标授证字第123号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258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单相交流电能表检定装置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[2018]冀秦量标法证字第0520号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259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三相电能表检定装置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[2018]冀秦量标法证字第0521号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260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电压互感器检定装置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[2018]冀秦量标法证字第0523号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261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电流互感器检定装置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[2018]冀秦量标法证字第0522号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262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燃油加油机检定装置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[2012]冀秦量标法证字第0368号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263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压力表检定装置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[2018]冀秦量标法证字第0516号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264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医用诊断X射线辐射源检定装置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[2012]冀秦量标法证字第0538号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265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血压计（表）检定装置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[2012]冀秦量标法证字第0154号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266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pH（酸度计）检定装置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[2012]冀秦量标法证字第0501号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267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可见分光光度计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[2016]冀秦量标法证字第0413号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268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医用超声诊断仪超声源检定装置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[2012]冀秦量标法证字第0147号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269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心电图机检定装置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[2012]冀秦量标法证字第0414号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一等铂铑电阻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-铂热电偶标准装置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[2018]冀秦量标法证字第0517号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271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标准水银温度计标准装置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[2018]冀秦量标法证字第0518号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272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重力式自动装料衡器检定装置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[2021]冀秦量标法证字第0519号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273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非自动衡器检定装置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[2021]冀秦量标法证字第0518号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274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液态物料定量灌装机检定装置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[2021]冀秦量标法证字第0492号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275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天平检定装置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[2020]冀秦量标法证字第0002号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276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出租汽车计价器检定装置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[2020]冀秦量标法证字第0001号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277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毫克组砝码标准装置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[2012]冀秦量标法证字第0157-1号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278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克组砝码标准装置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[2012]冀秦量标法证字第0157-2号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279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砝码组标准装置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[2012]冀秦量标法证字第0502号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280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心脏除颤器校准装置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[2018]冀秦量标法证字第0565号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281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多参数监护仪检定装置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[2018]冀秦量标法证字第0568号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282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医用输液泵/注射泵校准装置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[2018]冀秦量标法证字第0566号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283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呼吸机校准装置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[2018]冀秦量标法证字第0567号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284</w:t>
            </w:r>
          </w:p>
        </w:tc>
        <w:tc>
          <w:tcPr>
            <w:tcW w:w="24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昌黎县质量技术监督检验所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环境实验设备温度、湿度校准装置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[2018]冀秦量标法证字第0569号</w:t>
            </w:r>
          </w:p>
        </w:tc>
      </w:tr>
    </w:tbl>
    <w:p>
      <w:pPr>
        <w:jc w:val="center"/>
      </w:pPr>
    </w:p>
    <w:sectPr>
      <w:pgSz w:w="11906" w:h="16838"/>
      <w:pgMar w:top="1440" w:right="1797" w:bottom="1440" w:left="141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A4E"/>
    <w:rsid w:val="001572E9"/>
    <w:rsid w:val="00177FC9"/>
    <w:rsid w:val="002C64EF"/>
    <w:rsid w:val="004F6622"/>
    <w:rsid w:val="00615B53"/>
    <w:rsid w:val="00747A4E"/>
    <w:rsid w:val="008140F3"/>
    <w:rsid w:val="009336AE"/>
    <w:rsid w:val="00A80471"/>
    <w:rsid w:val="00A901E3"/>
    <w:rsid w:val="00C2289F"/>
    <w:rsid w:val="00CD4FEF"/>
    <w:rsid w:val="00D96BA2"/>
    <w:rsid w:val="00E66509"/>
    <w:rsid w:val="00EB47A0"/>
    <w:rsid w:val="00EB49B0"/>
    <w:rsid w:val="0AB3007C"/>
    <w:rsid w:val="16C60F70"/>
    <w:rsid w:val="2489206C"/>
    <w:rsid w:val="36625D99"/>
    <w:rsid w:val="36B60B09"/>
    <w:rsid w:val="487C7995"/>
    <w:rsid w:val="536A1F8F"/>
    <w:rsid w:val="704C78FC"/>
    <w:rsid w:val="75AE3A44"/>
    <w:rsid w:val="78E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2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2">
    <w:name w:val="xl85"/>
    <w:basedOn w:val="1"/>
    <w:qFormat/>
    <w:uiPriority w:val="0"/>
    <w:pPr>
      <w:widowControl/>
      <w:pBdr>
        <w:left w:val="single" w:color="000000" w:sz="8" w:space="0"/>
        <w:bottom w:val="single" w:color="auto" w:sz="8" w:space="0"/>
        <w:right w:val="single" w:color="000000" w:sz="8" w:space="0"/>
      </w:pBdr>
      <w:spacing w:before="100" w:beforeAutospacing="1" w:after="100" w:afterAutospacing="1"/>
    </w:pPr>
    <w:rPr>
      <w:rFonts w:ascii="新宋体" w:hAnsi="新宋体" w:eastAsia="新宋体" w:cs="宋体"/>
      <w:color w:val="000000"/>
      <w:kern w:val="0"/>
      <w:sz w:val="24"/>
      <w:szCs w:val="24"/>
    </w:rPr>
  </w:style>
  <w:style w:type="paragraph" w:customStyle="1" w:styleId="33">
    <w:name w:val="xl86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xl8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xl9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xl9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xl92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93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xl94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xl95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96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xl97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xl9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xl99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xl100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101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xl102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xl103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1">
    <w:name w:val="xl104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2">
    <w:name w:val="xl105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3">
    <w:name w:val="xl106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4">
    <w:name w:val="xl107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5">
    <w:name w:val="xl10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top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6">
    <w:name w:val="xl109"/>
    <w:basedOn w:val="1"/>
    <w:qFormat/>
    <w:uiPriority w:val="0"/>
    <w:pPr>
      <w:widowControl/>
      <w:pBdr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7">
    <w:name w:val="xl110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8">
    <w:name w:val="xl111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9">
    <w:name w:val="xl112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xl113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xl114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2">
    <w:name w:val="xl115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xl116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5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6">
    <w:name w:val="xl117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67">
    <w:name w:val="xl118"/>
    <w:basedOn w:val="1"/>
    <w:qFormat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68">
    <w:name w:val="xl119"/>
    <w:basedOn w:val="1"/>
    <w:qFormat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69">
    <w:name w:val="xl120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70">
    <w:name w:val="xl121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71">
    <w:name w:val="xl122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72">
    <w:name w:val="xl123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3">
    <w:name w:val="xl124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4">
    <w:name w:val="xl125"/>
    <w:basedOn w:val="1"/>
    <w:qFormat/>
    <w:uiPriority w:val="0"/>
    <w:pPr>
      <w:widowControl/>
      <w:pBdr>
        <w:top w:val="single" w:color="000000" w:sz="8" w:space="0"/>
        <w:bottom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75">
    <w:name w:val="xl126"/>
    <w:basedOn w:val="1"/>
    <w:qFormat/>
    <w:uiPriority w:val="0"/>
    <w:pPr>
      <w:widowControl/>
      <w:pBdr>
        <w:bottom w:val="single" w:color="000000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76">
    <w:name w:val="xl127"/>
    <w:basedOn w:val="1"/>
    <w:qFormat/>
    <w:uiPriority w:val="0"/>
    <w:pPr>
      <w:widowControl/>
      <w:pBdr>
        <w:right w:val="single" w:color="auto" w:sz="8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77">
    <w:name w:val="xl128"/>
    <w:basedOn w:val="1"/>
    <w:qFormat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78">
    <w:name w:val="xl129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68</Pages>
  <Words>10265</Words>
  <Characters>58514</Characters>
  <Lines>487</Lines>
  <Paragraphs>137</Paragraphs>
  <TotalTime>3</TotalTime>
  <ScaleCrop>false</ScaleCrop>
  <LinksUpToDate>false</LinksUpToDate>
  <CharactersWithSpaces>68642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2021-07-13T07:13:00Z</dcterms:created>
  <dc:creator>PC</dc:creator>
  <cp:lastModifiedBy>Administrator</cp:lastModifiedBy>
  <dcterms:modified xsi:type="dcterms:W3CDTF">2021-12-13T03:21:05Z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