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AF" w:rsidRDefault="00207F9D">
      <w:pPr>
        <w:jc w:val="center"/>
        <w:rPr>
          <w:rFonts w:ascii="仿宋_GB2312" w:eastAsia="仿宋_GB2312" w:hAnsi="宋体"/>
          <w:color w:val="FF0000"/>
          <w:spacing w:val="20"/>
          <w:sz w:val="44"/>
        </w:rPr>
      </w:pPr>
      <w:r>
        <w:rPr>
          <w:rFonts w:ascii="仿宋_GB2312" w:eastAsia="仿宋_GB2312" w:hAnsi="宋体" w:hint="eastAsia"/>
          <w:color w:val="FF0000"/>
          <w:spacing w:val="20"/>
          <w:sz w:val="44"/>
        </w:rPr>
        <w:t>秦皇岛市市场监督管理局</w:t>
      </w:r>
    </w:p>
    <w:p w:rsidR="000B32AF" w:rsidRDefault="00207F9D">
      <w:pPr>
        <w:jc w:val="center"/>
        <w:rPr>
          <w:rFonts w:ascii="仿宋_GB2312" w:eastAsia="仿宋_GB2312" w:hAnsi="宋体"/>
          <w:b/>
          <w:bCs/>
          <w:color w:val="FF0000"/>
          <w:spacing w:val="20"/>
          <w:sz w:val="84"/>
        </w:rPr>
      </w:pPr>
      <w:r>
        <w:rPr>
          <w:rFonts w:ascii="仿宋_GB2312" w:eastAsia="仿宋_GB2312" w:hAnsi="宋体" w:hint="eastAsia"/>
          <w:b/>
          <w:bCs/>
          <w:color w:val="FF0000"/>
          <w:spacing w:val="20"/>
          <w:sz w:val="84"/>
        </w:rPr>
        <w:t>行政处罚决定书</w:t>
      </w:r>
    </w:p>
    <w:p w:rsidR="000B32AF" w:rsidRDefault="00595A80">
      <w:pPr>
        <w:jc w:val="center"/>
        <w:rPr>
          <w:rFonts w:ascii="仿宋_GB2312" w:eastAsia="仿宋_GB2312" w:hAnsi="宋体"/>
          <w:b/>
          <w:bCs/>
          <w:color w:val="FF0000"/>
          <w:spacing w:val="20"/>
          <w:sz w:val="84"/>
        </w:rPr>
      </w:pPr>
      <w:r w:rsidRPr="00595A80">
        <w:rPr>
          <w:rFonts w:eastAsia="仿宋_GB2312" w:cs="仿宋"/>
          <w:color w:val="000000"/>
          <w:sz w:val="32"/>
          <w:szCs w:val="32"/>
        </w:rPr>
        <w:pict>
          <v:shapetype id="_x0000_t32" coordsize="21600,21600" o:spt="32" o:oned="t" path="m,l21600,21600e" filled="f">
            <v:path arrowok="t" fillok="f" o:connecttype="none"/>
            <o:lock v:ext="edit" shapetype="t"/>
          </v:shapetype>
          <v:shape id="直接箭头连接符 164" o:spid="_x0000_s2051" type="#_x0000_t32" style="position:absolute;left:0;text-align:left;margin-left:2pt;margin-top:1638pt;width:453.7pt;height:.1pt;z-index:251661312"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KJraAAAACwEAAA8AAAAAAAAAAQAgAAAAIgAAAGRycy9kb3ducmV2LnhtbFBLAQIUABQAAAAIAIdO&#10;4kD81xm56AEAAKQDAAAOAAAAAAAAAAEAIAAAACkBAABkcnMvZTJvRG9jLnhtbFBLBQYAAAAABgAG&#10;AFkBAACDBQAAAAA=&#10;" strokeweight="1.5pt">
            <v:stroke endcap="square"/>
          </v:shape>
        </w:pict>
      </w:r>
      <w:proofErr w:type="gramStart"/>
      <w:r w:rsidR="00207F9D">
        <w:rPr>
          <w:rFonts w:eastAsia="仿宋_GB2312" w:cs="仿宋" w:hint="eastAsia"/>
          <w:color w:val="000000"/>
          <w:sz w:val="32"/>
          <w:szCs w:val="32"/>
        </w:rPr>
        <w:t>秦市监</w:t>
      </w:r>
      <w:proofErr w:type="gramEnd"/>
      <w:r w:rsidR="00207F9D">
        <w:rPr>
          <w:rFonts w:eastAsia="仿宋_GB2312" w:cs="仿宋" w:hint="eastAsia"/>
          <w:color w:val="000000"/>
          <w:sz w:val="32"/>
          <w:szCs w:val="32"/>
          <w:u w:val="single"/>
        </w:rPr>
        <w:t xml:space="preserve"> </w:t>
      </w:r>
      <w:r w:rsidR="00207F9D">
        <w:rPr>
          <w:rFonts w:eastAsia="仿宋_GB2312" w:cs="仿宋" w:hint="eastAsia"/>
          <w:color w:val="000000"/>
          <w:sz w:val="32"/>
          <w:szCs w:val="32"/>
          <w:u w:val="single"/>
        </w:rPr>
        <w:t>处字</w:t>
      </w:r>
      <w:r w:rsidR="00207F9D">
        <w:rPr>
          <w:rFonts w:eastAsia="仿宋_GB2312" w:cs="仿宋" w:hint="eastAsia"/>
          <w:color w:val="000000"/>
          <w:sz w:val="32"/>
          <w:szCs w:val="32"/>
          <w:u w:val="single"/>
        </w:rPr>
        <w:t xml:space="preserve"> </w:t>
      </w:r>
      <w:r w:rsidR="00207F9D">
        <w:rPr>
          <w:rFonts w:eastAsia="仿宋_GB2312" w:cs="仿宋" w:hint="eastAsia"/>
          <w:color w:val="000000"/>
          <w:sz w:val="32"/>
          <w:szCs w:val="32"/>
        </w:rPr>
        <w:t>〔</w:t>
      </w:r>
      <w:r w:rsidR="00207F9D">
        <w:rPr>
          <w:rFonts w:eastAsia="仿宋_GB2312" w:cs="仿宋" w:hint="eastAsia"/>
          <w:color w:val="000000"/>
          <w:sz w:val="32"/>
          <w:szCs w:val="32"/>
          <w:u w:val="single"/>
        </w:rPr>
        <w:t>2021</w:t>
      </w:r>
      <w:r w:rsidR="00207F9D">
        <w:rPr>
          <w:rFonts w:eastAsia="仿宋_GB2312" w:cs="仿宋" w:hint="eastAsia"/>
          <w:color w:val="000000"/>
          <w:sz w:val="32"/>
          <w:szCs w:val="32"/>
        </w:rPr>
        <w:t>〕</w:t>
      </w:r>
      <w:bookmarkStart w:id="0" w:name="_GoBack"/>
      <w:bookmarkEnd w:id="0"/>
      <w:r w:rsidR="00C45C4D" w:rsidRPr="00C45C4D">
        <w:rPr>
          <w:rFonts w:eastAsia="仿宋_GB2312" w:cs="仿宋" w:hint="eastAsia"/>
          <w:color w:val="000000"/>
          <w:sz w:val="32"/>
          <w:szCs w:val="32"/>
          <w:u w:val="single"/>
        </w:rPr>
        <w:t>63</w:t>
      </w:r>
      <w:r w:rsidR="00C45C4D">
        <w:rPr>
          <w:rFonts w:eastAsia="仿宋_GB2312" w:cs="仿宋" w:hint="eastAsia"/>
          <w:color w:val="000000"/>
          <w:sz w:val="32"/>
          <w:szCs w:val="32"/>
        </w:rPr>
        <w:t>号</w:t>
      </w:r>
    </w:p>
    <w:p w:rsidR="000B32AF" w:rsidRPr="00180729" w:rsidRDefault="00595A80" w:rsidP="00C45C4D">
      <w:pPr>
        <w:spacing w:line="360" w:lineRule="auto"/>
        <w:rPr>
          <w:rFonts w:ascii="仿宋" w:eastAsia="仿宋" w:hAnsi="仿宋" w:cs="仿宋"/>
          <w:sz w:val="32"/>
          <w:szCs w:val="32"/>
        </w:rPr>
      </w:pPr>
      <w:r w:rsidRPr="00595A80">
        <w:pict>
          <v:line id="直线 3" o:spid="_x0000_s2050" style="position:absolute;left:0;text-align:left;z-index:-251656192;mso-position-horizontal-relative:margin;mso-position-vertical-relative:margin" from="-22.2pt,156pt" to="459.45pt,156pt" strokecolor="red" strokeweight="1.5pt">
            <w10:wrap anchorx="margin" anchory="margin"/>
          </v:line>
        </w:pict>
      </w:r>
      <w:r w:rsidR="00207F9D" w:rsidRPr="00180729">
        <w:rPr>
          <w:rFonts w:ascii="仿宋" w:eastAsia="仿宋" w:hAnsi="仿宋" w:cs="仿宋" w:hint="eastAsia"/>
          <w:sz w:val="32"/>
          <w:szCs w:val="32"/>
        </w:rPr>
        <w:t>资格证照名称：</w:t>
      </w:r>
      <w:r w:rsidR="00B754B0" w:rsidRPr="00612784">
        <w:rPr>
          <w:rFonts w:ascii="仿宋" w:eastAsia="仿宋" w:hAnsi="仿宋" w:cs="仿宋_GB2312" w:hint="eastAsia"/>
          <w:bCs/>
          <w:sz w:val="32"/>
          <w:szCs w:val="32"/>
        </w:rPr>
        <w:t>中</w:t>
      </w:r>
      <w:proofErr w:type="gramStart"/>
      <w:r w:rsidR="00B754B0" w:rsidRPr="00612784">
        <w:rPr>
          <w:rFonts w:ascii="仿宋" w:eastAsia="仿宋" w:hAnsi="仿宋" w:cs="仿宋_GB2312" w:hint="eastAsia"/>
          <w:bCs/>
          <w:sz w:val="32"/>
          <w:szCs w:val="32"/>
        </w:rPr>
        <w:t>磐</w:t>
      </w:r>
      <w:proofErr w:type="gramEnd"/>
      <w:r w:rsidR="00B754B0" w:rsidRPr="00612784">
        <w:rPr>
          <w:rFonts w:ascii="仿宋" w:eastAsia="仿宋" w:hAnsi="仿宋" w:cs="仿宋_GB2312" w:hint="eastAsia"/>
          <w:bCs/>
          <w:sz w:val="32"/>
          <w:szCs w:val="32"/>
        </w:rPr>
        <w:t>交通运输有限公司</w:t>
      </w:r>
    </w:p>
    <w:p w:rsidR="000B32AF" w:rsidRPr="00180729" w:rsidRDefault="00207F9D" w:rsidP="00C45C4D">
      <w:pPr>
        <w:spacing w:line="360" w:lineRule="auto"/>
        <w:rPr>
          <w:rFonts w:ascii="仿宋" w:eastAsia="仿宋" w:hAnsi="仿宋" w:cs="仿宋"/>
          <w:sz w:val="32"/>
          <w:szCs w:val="32"/>
        </w:rPr>
      </w:pPr>
      <w:r w:rsidRPr="00180729">
        <w:rPr>
          <w:rFonts w:ascii="仿宋" w:eastAsia="仿宋" w:hAnsi="仿宋" w:cs="仿宋" w:hint="eastAsia"/>
          <w:sz w:val="32"/>
          <w:szCs w:val="32"/>
        </w:rPr>
        <w:t>类型：</w:t>
      </w:r>
      <w:r w:rsidR="00B754B0">
        <w:rPr>
          <w:rFonts w:ascii="仿宋" w:eastAsia="仿宋" w:hAnsi="仿宋" w:cs="仿宋_GB2312" w:hint="eastAsia"/>
          <w:sz w:val="32"/>
          <w:szCs w:val="32"/>
        </w:rPr>
        <w:t>有限责任公司（自然人独资）</w:t>
      </w:r>
    </w:p>
    <w:p w:rsidR="000B32AF" w:rsidRPr="00180729" w:rsidRDefault="00207F9D" w:rsidP="00C45C4D">
      <w:pPr>
        <w:spacing w:line="360" w:lineRule="auto"/>
        <w:jc w:val="left"/>
        <w:rPr>
          <w:rFonts w:ascii="仿宋" w:eastAsia="仿宋" w:hAnsi="仿宋" w:cs="仿宋"/>
          <w:sz w:val="32"/>
          <w:szCs w:val="32"/>
        </w:rPr>
      </w:pPr>
      <w:r w:rsidRPr="00180729">
        <w:rPr>
          <w:rFonts w:ascii="仿宋" w:eastAsia="仿宋" w:hAnsi="仿宋" w:cs="仿宋" w:hint="eastAsia"/>
          <w:sz w:val="32"/>
          <w:szCs w:val="32"/>
        </w:rPr>
        <w:t>住所：</w:t>
      </w:r>
      <w:r w:rsidR="00B754B0" w:rsidRPr="00612784">
        <w:rPr>
          <w:rFonts w:ascii="仿宋" w:eastAsia="仿宋" w:hAnsi="仿宋" w:hint="eastAsia"/>
          <w:color w:val="000000"/>
          <w:sz w:val="32"/>
          <w:szCs w:val="32"/>
        </w:rPr>
        <w:t>河北省秦皇岛市海港区秦山路99号</w:t>
      </w:r>
    </w:p>
    <w:p w:rsidR="00B754B0" w:rsidRDefault="00B754B0" w:rsidP="00C45C4D">
      <w:pPr>
        <w:spacing w:line="360" w:lineRule="auto"/>
        <w:rPr>
          <w:rFonts w:ascii="仿宋" w:eastAsia="仿宋" w:hAnsi="仿宋" w:cs="仿宋_GB2312"/>
          <w:bCs/>
          <w:sz w:val="32"/>
          <w:szCs w:val="32"/>
        </w:rPr>
      </w:pPr>
      <w:r>
        <w:rPr>
          <w:rFonts w:ascii="仿宋" w:eastAsia="仿宋" w:hAnsi="仿宋" w:hint="eastAsia"/>
          <w:color w:val="000000"/>
          <w:sz w:val="32"/>
          <w:szCs w:val="32"/>
        </w:rPr>
        <w:t>法定代表人：</w:t>
      </w:r>
      <w:r>
        <w:rPr>
          <w:rFonts w:ascii="仿宋" w:eastAsia="仿宋" w:hAnsi="仿宋" w:cs="仿宋_GB2312" w:hint="eastAsia"/>
          <w:bCs/>
          <w:sz w:val="32"/>
          <w:szCs w:val="32"/>
        </w:rPr>
        <w:t>王守姣</w:t>
      </w:r>
    </w:p>
    <w:p w:rsidR="000B32AF" w:rsidRPr="00180729" w:rsidRDefault="00207F9D" w:rsidP="00C45C4D">
      <w:pPr>
        <w:spacing w:line="360" w:lineRule="auto"/>
        <w:rPr>
          <w:rFonts w:ascii="仿宋" w:eastAsia="仿宋" w:hAnsi="仿宋" w:cs="仿宋"/>
          <w:sz w:val="32"/>
          <w:szCs w:val="32"/>
        </w:rPr>
      </w:pPr>
      <w:r w:rsidRPr="00180729">
        <w:rPr>
          <w:rFonts w:ascii="仿宋" w:eastAsia="仿宋" w:hAnsi="仿宋" w:cs="仿宋" w:hint="eastAsia"/>
          <w:sz w:val="32"/>
          <w:szCs w:val="32"/>
        </w:rPr>
        <w:t>营业执照统一社会信用代码：</w:t>
      </w:r>
      <w:r w:rsidR="00B754B0" w:rsidRPr="00612784">
        <w:rPr>
          <w:rFonts w:ascii="仿宋" w:eastAsia="仿宋" w:hAnsi="仿宋" w:cs="仿宋_GB2312" w:hint="eastAsia"/>
          <w:sz w:val="32"/>
          <w:szCs w:val="32"/>
        </w:rPr>
        <w:t>91130302MA0FDE077K</w:t>
      </w:r>
    </w:p>
    <w:p w:rsidR="000B32AF" w:rsidRPr="00180729" w:rsidRDefault="00207F9D" w:rsidP="00683FDB">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经营范围：</w:t>
      </w:r>
      <w:r w:rsidR="00B754B0" w:rsidRPr="00612784">
        <w:rPr>
          <w:rFonts w:ascii="仿宋" w:eastAsia="仿宋" w:hAnsi="仿宋" w:hint="eastAsia"/>
          <w:color w:val="000000"/>
          <w:sz w:val="32"/>
          <w:szCs w:val="32"/>
        </w:rPr>
        <w:t>道路货物运输服务（危险化学品及易燃易爆品除外）；代办车辆上牌、年检、过户手续；机动车交通安全统筹服务；二手车经纪服务；汽车租赁；市场营销策划；企业管理咨询；计算机网络工程技术服务；计算机软件的技术开发、技术转让、技术咨询、技术服务；会议及展览服务；组织文化艺术交流活动；汽车及零配件的销售**。</w:t>
      </w:r>
      <w:r w:rsidR="00B754B0">
        <w:rPr>
          <w:rFonts w:ascii="仿宋" w:eastAsia="仿宋" w:hAnsi="仿宋" w:hint="eastAsia"/>
          <w:color w:val="000000"/>
          <w:sz w:val="32"/>
          <w:szCs w:val="32"/>
        </w:rPr>
        <w:t>（依法须经批准的项目，经相关部门批准后方可开展经营活动）</w:t>
      </w:r>
    </w:p>
    <w:p w:rsidR="000B32AF" w:rsidRPr="00180729" w:rsidRDefault="00207F9D">
      <w:pPr>
        <w:spacing w:line="360" w:lineRule="auto"/>
        <w:rPr>
          <w:rFonts w:ascii="仿宋" w:eastAsia="仿宋" w:hAnsi="仿宋" w:cs="仿宋"/>
          <w:sz w:val="32"/>
          <w:szCs w:val="32"/>
        </w:rPr>
      </w:pPr>
      <w:r w:rsidRPr="00180729">
        <w:rPr>
          <w:rFonts w:ascii="仿宋" w:eastAsia="仿宋" w:hAnsi="仿宋" w:cs="仿宋" w:hint="eastAsia"/>
          <w:sz w:val="32"/>
          <w:szCs w:val="32"/>
        </w:rPr>
        <w:t xml:space="preserve">    </w:t>
      </w:r>
      <w:r w:rsidR="00B754B0">
        <w:rPr>
          <w:rFonts w:ascii="仿宋" w:eastAsia="仿宋" w:hAnsi="仿宋" w:cs="仿宋_GB2312" w:hint="eastAsia"/>
          <w:sz w:val="32"/>
          <w:szCs w:val="32"/>
        </w:rPr>
        <w:t>2021年6月22日，秦皇岛市市场监督管理综合执法局执法人员对</w:t>
      </w:r>
      <w:r w:rsidR="00B754B0" w:rsidRPr="006128FC">
        <w:rPr>
          <w:rFonts w:ascii="仿宋" w:eastAsia="仿宋" w:hAnsi="仿宋" w:cs="仿宋_GB2312" w:hint="eastAsia"/>
          <w:sz w:val="32"/>
          <w:szCs w:val="32"/>
        </w:rPr>
        <w:t>河北省秦皇岛市海港区秦山路99号</w:t>
      </w:r>
      <w:r w:rsidR="00B754B0">
        <w:rPr>
          <w:rFonts w:ascii="仿宋" w:eastAsia="仿宋" w:hAnsi="仿宋" w:cs="仿宋_GB2312" w:hint="eastAsia"/>
          <w:sz w:val="32"/>
          <w:szCs w:val="32"/>
        </w:rPr>
        <w:t>的</w:t>
      </w:r>
      <w:r w:rsidR="00B754B0" w:rsidRPr="006128FC">
        <w:rPr>
          <w:rFonts w:ascii="仿宋" w:eastAsia="仿宋" w:hAnsi="仿宋" w:cs="仿宋_GB2312" w:hint="eastAsia"/>
          <w:bCs/>
          <w:sz w:val="32"/>
          <w:szCs w:val="32"/>
        </w:rPr>
        <w:t>中</w:t>
      </w:r>
      <w:proofErr w:type="gramStart"/>
      <w:r w:rsidR="00B754B0" w:rsidRPr="006128FC">
        <w:rPr>
          <w:rFonts w:ascii="仿宋" w:eastAsia="仿宋" w:hAnsi="仿宋" w:cs="仿宋_GB2312" w:hint="eastAsia"/>
          <w:bCs/>
          <w:sz w:val="32"/>
          <w:szCs w:val="32"/>
        </w:rPr>
        <w:t>磐</w:t>
      </w:r>
      <w:proofErr w:type="gramEnd"/>
      <w:r w:rsidR="00B754B0" w:rsidRPr="006128FC">
        <w:rPr>
          <w:rFonts w:ascii="仿宋" w:eastAsia="仿宋" w:hAnsi="仿宋" w:cs="仿宋_GB2312" w:hint="eastAsia"/>
          <w:bCs/>
          <w:sz w:val="32"/>
          <w:szCs w:val="32"/>
        </w:rPr>
        <w:t>交通运输有限公司</w:t>
      </w:r>
      <w:r w:rsidR="00B754B0">
        <w:rPr>
          <w:rFonts w:ascii="仿宋" w:eastAsia="仿宋" w:hAnsi="仿宋" w:cs="仿宋_GB2312" w:hint="eastAsia"/>
          <w:sz w:val="32"/>
          <w:szCs w:val="32"/>
        </w:rPr>
        <w:t>进行了现场检查，发现当事人在店内悬挂放置的牌匾有</w:t>
      </w:r>
      <w:r w:rsidR="00B754B0" w:rsidRPr="006128FC">
        <w:rPr>
          <w:rFonts w:ascii="仿宋" w:eastAsia="仿宋" w:hAnsi="仿宋" w:cs="仿宋_GB2312" w:hint="eastAsia"/>
          <w:sz w:val="32"/>
          <w:szCs w:val="32"/>
        </w:rPr>
        <w:t>“中国消费者可信赖企业”、“中国3.15诚信企业”、“中国河北行业领军品牌”、“AAA级诚信经营示范单位”</w:t>
      </w:r>
      <w:r w:rsidR="00B754B0">
        <w:rPr>
          <w:rFonts w:ascii="仿宋" w:eastAsia="仿宋" w:hAnsi="仿宋" w:cs="仿宋_GB2312" w:hint="eastAsia"/>
          <w:sz w:val="32"/>
          <w:szCs w:val="32"/>
        </w:rPr>
        <w:t>虚</w:t>
      </w:r>
      <w:r w:rsidR="00B754B0">
        <w:rPr>
          <w:rFonts w:ascii="仿宋" w:eastAsia="仿宋" w:hAnsi="仿宋" w:cs="仿宋_GB2312" w:hint="eastAsia"/>
          <w:sz w:val="32"/>
          <w:szCs w:val="32"/>
        </w:rPr>
        <w:lastRenderedPageBreak/>
        <w:t>假的宣传用语。该公司</w:t>
      </w:r>
      <w:proofErr w:type="gramStart"/>
      <w:r w:rsidR="00B754B0" w:rsidRPr="006128FC">
        <w:rPr>
          <w:rFonts w:ascii="仿宋" w:eastAsia="仿宋" w:hAnsi="仿宋" w:cs="仿宋_GB2312" w:hint="eastAsia"/>
          <w:sz w:val="32"/>
          <w:szCs w:val="32"/>
        </w:rPr>
        <w:t>微信公众号宣传由泛华保险</w:t>
      </w:r>
      <w:proofErr w:type="gramEnd"/>
      <w:r w:rsidR="00B754B0" w:rsidRPr="006128FC">
        <w:rPr>
          <w:rFonts w:ascii="仿宋" w:eastAsia="仿宋" w:hAnsi="仿宋" w:cs="仿宋_GB2312" w:hint="eastAsia"/>
          <w:sz w:val="32"/>
          <w:szCs w:val="32"/>
        </w:rPr>
        <w:t>公估</w:t>
      </w:r>
      <w:r w:rsidR="00B754B0">
        <w:rPr>
          <w:rFonts w:ascii="仿宋" w:eastAsia="仿宋" w:hAnsi="仿宋" w:cs="仿宋_GB2312" w:hint="eastAsia"/>
          <w:sz w:val="32"/>
          <w:szCs w:val="32"/>
        </w:rPr>
        <w:t>；</w:t>
      </w:r>
      <w:r w:rsidR="00B754B0" w:rsidRPr="006128FC">
        <w:rPr>
          <w:rFonts w:ascii="仿宋" w:eastAsia="仿宋" w:hAnsi="仿宋" w:cs="仿宋_GB2312" w:hint="eastAsia"/>
          <w:sz w:val="32"/>
          <w:szCs w:val="32"/>
        </w:rPr>
        <w:t>与“太平洋保险”、“中国平安”、“中国人保”、“国元保险”等14家保险公司是合作伙伴关系</w:t>
      </w:r>
      <w:r w:rsidR="00B754B0">
        <w:rPr>
          <w:rFonts w:ascii="仿宋" w:eastAsia="仿宋" w:hAnsi="仿宋" w:cs="仿宋_GB2312" w:hint="eastAsia"/>
          <w:sz w:val="32"/>
          <w:szCs w:val="32"/>
        </w:rPr>
        <w:t>的虚假宣传图文。经主管局长批准立案调查，案件承办人员在调查过程中提取了当事人涉嫌虚假宣传的物证、书证，及被委托人杨帅的询问笔录，并形成了完整的证据链，在调查过程中未采取行政强制措施。</w:t>
      </w:r>
    </w:p>
    <w:p w:rsidR="000B32AF" w:rsidRPr="00180729" w:rsidRDefault="00207F9D" w:rsidP="004B480A">
      <w:pPr>
        <w:spacing w:line="360" w:lineRule="auto"/>
        <w:ind w:firstLineChars="200" w:firstLine="640"/>
        <w:rPr>
          <w:rFonts w:ascii="仿宋" w:eastAsia="仿宋" w:hAnsi="仿宋" w:cs="仿宋"/>
          <w:color w:val="000000" w:themeColor="text1"/>
          <w:sz w:val="32"/>
          <w:szCs w:val="32"/>
        </w:rPr>
      </w:pPr>
      <w:r w:rsidRPr="00180729">
        <w:rPr>
          <w:rFonts w:ascii="仿宋" w:eastAsia="仿宋" w:hAnsi="仿宋" w:cs="仿宋" w:hint="eastAsia"/>
          <w:color w:val="000000"/>
          <w:sz w:val="32"/>
          <w:szCs w:val="32"/>
        </w:rPr>
        <w:t>经调查，</w:t>
      </w:r>
      <w:r w:rsidR="00B754B0">
        <w:rPr>
          <w:rFonts w:ascii="仿宋" w:eastAsia="仿宋" w:hAnsi="仿宋" w:cs="仿宋_GB2312" w:hint="eastAsia"/>
          <w:sz w:val="32"/>
          <w:szCs w:val="32"/>
        </w:rPr>
        <w:t>当事人是2020年8月开始经营</w:t>
      </w:r>
      <w:r w:rsidR="00B754B0">
        <w:rPr>
          <w:rFonts w:ascii="华文仿宋" w:eastAsia="华文仿宋" w:hAnsi="华文仿宋" w:hint="eastAsia"/>
          <w:color w:val="000000"/>
          <w:sz w:val="32"/>
          <w:szCs w:val="32"/>
        </w:rPr>
        <w:t>。1、当事人在经营场所</w:t>
      </w:r>
      <w:r w:rsidR="00B754B0">
        <w:rPr>
          <w:rFonts w:ascii="仿宋" w:eastAsia="仿宋" w:hAnsi="仿宋" w:cs="仿宋_GB2312" w:hint="eastAsia"/>
          <w:sz w:val="32"/>
          <w:szCs w:val="32"/>
        </w:rPr>
        <w:t>悬挂放置的牌匾</w:t>
      </w:r>
      <w:r w:rsidR="00B754B0">
        <w:rPr>
          <w:rFonts w:ascii="华文仿宋" w:eastAsia="华文仿宋" w:hAnsi="华文仿宋" w:hint="eastAsia"/>
          <w:color w:val="000000"/>
          <w:sz w:val="32"/>
          <w:szCs w:val="32"/>
        </w:rPr>
        <w:t>有</w:t>
      </w:r>
      <w:r w:rsidR="00B754B0">
        <w:rPr>
          <w:rFonts w:ascii="仿宋" w:eastAsia="仿宋" w:hAnsi="仿宋" w:cs="仿宋_GB2312" w:hint="eastAsia"/>
          <w:sz w:val="32"/>
          <w:szCs w:val="32"/>
        </w:rPr>
        <w:t>：</w:t>
      </w:r>
      <w:r w:rsidR="00B754B0" w:rsidRPr="006128FC">
        <w:rPr>
          <w:rFonts w:ascii="仿宋" w:eastAsia="仿宋" w:hAnsi="仿宋" w:cs="仿宋_GB2312" w:hint="eastAsia"/>
          <w:sz w:val="32"/>
          <w:szCs w:val="32"/>
        </w:rPr>
        <w:t>“中国消费者可信赖企业”、“中国3.15诚信企业”、“中国河北行业领军品牌”、“AAA级诚信经营示范单位”</w:t>
      </w:r>
      <w:r w:rsidR="00B754B0">
        <w:rPr>
          <w:rFonts w:ascii="仿宋" w:eastAsia="仿宋" w:hAnsi="仿宋" w:cs="仿宋_GB2312" w:hint="eastAsia"/>
          <w:sz w:val="32"/>
          <w:szCs w:val="32"/>
        </w:rPr>
        <w:t>，当事人称这些牌匾都是</w:t>
      </w:r>
      <w:r w:rsidR="00B754B0" w:rsidRPr="00721709">
        <w:rPr>
          <w:rFonts w:ascii="仿宋" w:eastAsia="仿宋" w:hAnsi="仿宋" w:cs="仿宋_GB2312" w:hint="eastAsia"/>
          <w:sz w:val="32"/>
          <w:szCs w:val="32"/>
        </w:rPr>
        <w:t>从网上购买的</w:t>
      </w:r>
      <w:r w:rsidR="00B754B0">
        <w:rPr>
          <w:rFonts w:ascii="仿宋" w:eastAsia="仿宋" w:hAnsi="仿宋" w:cs="仿宋_GB2312" w:hint="eastAsia"/>
          <w:sz w:val="32"/>
          <w:szCs w:val="32"/>
        </w:rPr>
        <w:t>，不是真实的。2、当事人在</w:t>
      </w:r>
      <w:proofErr w:type="gramStart"/>
      <w:r w:rsidR="00B754B0">
        <w:rPr>
          <w:rFonts w:ascii="仿宋" w:eastAsia="仿宋" w:hAnsi="仿宋" w:cs="仿宋_GB2312" w:hint="eastAsia"/>
          <w:sz w:val="32"/>
          <w:szCs w:val="32"/>
        </w:rPr>
        <w:t>微信公众号宣传</w:t>
      </w:r>
      <w:r w:rsidR="00B754B0" w:rsidRPr="006128FC">
        <w:rPr>
          <w:rFonts w:ascii="仿宋" w:eastAsia="仿宋" w:hAnsi="仿宋" w:cs="仿宋_GB2312" w:hint="eastAsia"/>
          <w:sz w:val="32"/>
          <w:szCs w:val="32"/>
        </w:rPr>
        <w:t>由泛华保险</w:t>
      </w:r>
      <w:proofErr w:type="gramEnd"/>
      <w:r w:rsidR="00B754B0" w:rsidRPr="006128FC">
        <w:rPr>
          <w:rFonts w:ascii="仿宋" w:eastAsia="仿宋" w:hAnsi="仿宋" w:cs="仿宋_GB2312" w:hint="eastAsia"/>
          <w:sz w:val="32"/>
          <w:szCs w:val="32"/>
        </w:rPr>
        <w:t>公估</w:t>
      </w:r>
      <w:r w:rsidR="00B754B0">
        <w:rPr>
          <w:rFonts w:ascii="仿宋" w:eastAsia="仿宋" w:hAnsi="仿宋" w:cs="仿宋_GB2312" w:hint="eastAsia"/>
          <w:sz w:val="32"/>
          <w:szCs w:val="32"/>
        </w:rPr>
        <w:t>；</w:t>
      </w:r>
      <w:r w:rsidR="00B754B0" w:rsidRPr="006128FC">
        <w:rPr>
          <w:rFonts w:ascii="仿宋" w:eastAsia="仿宋" w:hAnsi="仿宋" w:cs="仿宋_GB2312" w:hint="eastAsia"/>
          <w:sz w:val="32"/>
          <w:szCs w:val="32"/>
        </w:rPr>
        <w:t>与“太平洋保险”、“中国平安”、“中国人保”、“国元保险”等14家保险公司是合作伙伴关系</w:t>
      </w:r>
      <w:r w:rsidR="00B754B0">
        <w:rPr>
          <w:rFonts w:ascii="仿宋" w:eastAsia="仿宋" w:hAnsi="仿宋" w:cs="仿宋_GB2312" w:hint="eastAsia"/>
          <w:sz w:val="32"/>
          <w:szCs w:val="32"/>
        </w:rPr>
        <w:t>的图文内容</w:t>
      </w:r>
      <w:r w:rsidR="00B754B0" w:rsidRPr="00721709">
        <w:rPr>
          <w:rFonts w:ascii="仿宋" w:eastAsia="仿宋" w:hAnsi="仿宋" w:cs="仿宋_GB2312" w:hint="eastAsia"/>
          <w:sz w:val="32"/>
          <w:szCs w:val="32"/>
        </w:rPr>
        <w:t>是</w:t>
      </w:r>
      <w:r w:rsidR="00B754B0">
        <w:rPr>
          <w:rFonts w:ascii="仿宋" w:eastAsia="仿宋" w:hAnsi="仿宋" w:cs="仿宋_GB2312" w:hint="eastAsia"/>
          <w:sz w:val="32"/>
          <w:szCs w:val="32"/>
        </w:rPr>
        <w:t>当事人</w:t>
      </w:r>
      <w:r w:rsidR="00B754B0" w:rsidRPr="00721709">
        <w:rPr>
          <w:rFonts w:ascii="仿宋" w:eastAsia="仿宋" w:hAnsi="仿宋" w:cs="仿宋_GB2312" w:hint="eastAsia"/>
          <w:sz w:val="32"/>
          <w:szCs w:val="32"/>
        </w:rPr>
        <w:t>自己臆想制作的</w:t>
      </w:r>
      <w:r w:rsidR="00B754B0">
        <w:rPr>
          <w:rFonts w:ascii="仿宋" w:eastAsia="仿宋" w:hAnsi="仿宋" w:cs="仿宋_GB2312" w:hint="eastAsia"/>
          <w:sz w:val="32"/>
          <w:szCs w:val="32"/>
        </w:rPr>
        <w:t>，并不是真实的合作伙伴。</w:t>
      </w:r>
      <w:r w:rsidR="00B754B0">
        <w:rPr>
          <w:rFonts w:ascii="仿宋_GB2312" w:eastAsia="仿宋_GB2312" w:hAnsi="仿宋_GB2312" w:cs="仿宋_GB2312" w:hint="eastAsia"/>
          <w:sz w:val="32"/>
          <w:szCs w:val="32"/>
        </w:rPr>
        <w:t>当事人涉嫌利用</w:t>
      </w:r>
      <w:r w:rsidR="00B754B0">
        <w:rPr>
          <w:rFonts w:ascii="华文仿宋" w:eastAsia="华文仿宋" w:hAnsi="华文仿宋" w:hint="eastAsia"/>
          <w:color w:val="000000"/>
          <w:sz w:val="32"/>
          <w:szCs w:val="32"/>
        </w:rPr>
        <w:t>经营场所</w:t>
      </w:r>
      <w:r w:rsidR="00B754B0">
        <w:rPr>
          <w:rFonts w:ascii="仿宋" w:eastAsia="仿宋" w:hAnsi="仿宋" w:cs="仿宋_GB2312" w:hint="eastAsia"/>
          <w:sz w:val="32"/>
          <w:szCs w:val="32"/>
        </w:rPr>
        <w:t>悬挂放置的牌匾和</w:t>
      </w:r>
      <w:proofErr w:type="gramStart"/>
      <w:r w:rsidR="00B754B0">
        <w:rPr>
          <w:rFonts w:ascii="仿宋" w:eastAsia="仿宋" w:hAnsi="仿宋" w:cs="仿宋_GB2312" w:hint="eastAsia"/>
          <w:sz w:val="32"/>
          <w:szCs w:val="32"/>
        </w:rPr>
        <w:t>微信公众号</w:t>
      </w:r>
      <w:proofErr w:type="gramEnd"/>
      <w:r w:rsidR="00B754B0">
        <w:rPr>
          <w:rFonts w:ascii="仿宋_GB2312" w:eastAsia="仿宋_GB2312" w:hAnsi="仿宋_GB2312" w:cs="仿宋_GB2312" w:hint="eastAsia"/>
          <w:sz w:val="32"/>
          <w:szCs w:val="32"/>
        </w:rPr>
        <w:t>作引人误解的商业宣传行为，属于虚假宣传行为。</w:t>
      </w:r>
    </w:p>
    <w:p w:rsidR="000B32AF" w:rsidRPr="00180729" w:rsidRDefault="00207F9D">
      <w:pPr>
        <w:spacing w:line="360" w:lineRule="auto"/>
        <w:ind w:firstLineChars="200" w:firstLine="640"/>
        <w:rPr>
          <w:rFonts w:ascii="仿宋" w:eastAsia="仿宋" w:hAnsi="仿宋" w:cs="仿宋"/>
          <w:sz w:val="32"/>
          <w:szCs w:val="32"/>
        </w:rPr>
      </w:pPr>
      <w:r w:rsidRPr="00180729">
        <w:rPr>
          <w:rFonts w:ascii="仿宋" w:eastAsia="仿宋" w:hAnsi="仿宋" w:cs="仿宋" w:hint="eastAsia"/>
          <w:sz w:val="32"/>
          <w:szCs w:val="32"/>
        </w:rPr>
        <w:t>上述事实，主要有以下证据证明：</w:t>
      </w:r>
    </w:p>
    <w:p w:rsidR="00B754B0" w:rsidRDefault="00B754B0" w:rsidP="00B754B0">
      <w:pPr>
        <w:ind w:firstLineChars="200" w:firstLine="640"/>
        <w:rPr>
          <w:rFonts w:ascii="仿宋" w:eastAsia="仿宋" w:hAnsi="仿宋"/>
          <w:sz w:val="32"/>
          <w:szCs w:val="32"/>
        </w:rPr>
      </w:pPr>
      <w:r>
        <w:rPr>
          <w:rFonts w:ascii="仿宋" w:eastAsia="仿宋" w:hAnsi="仿宋" w:cs="仿宋_GB2312" w:hint="eastAsia"/>
          <w:sz w:val="32"/>
          <w:szCs w:val="32"/>
        </w:rPr>
        <w:t>1.经当事人盖章确认的《营业执照》复印件，证明了当事人的主体资格；</w:t>
      </w:r>
    </w:p>
    <w:p w:rsidR="00B754B0" w:rsidRDefault="00B754B0" w:rsidP="00B754B0">
      <w:pPr>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2.法人王守姣和被委托人杨帅身份证复印件、授权委托书，证明其自然人身份信息及权限； </w:t>
      </w:r>
    </w:p>
    <w:p w:rsidR="00B754B0" w:rsidRDefault="00B754B0" w:rsidP="00B754B0">
      <w:pPr>
        <w:ind w:firstLineChars="200" w:firstLine="640"/>
        <w:rPr>
          <w:rFonts w:ascii="仿宋" w:eastAsia="仿宋" w:hAnsi="仿宋" w:cs="仿宋_GB2312"/>
          <w:sz w:val="32"/>
          <w:szCs w:val="32"/>
        </w:rPr>
      </w:pPr>
      <w:r>
        <w:rPr>
          <w:rFonts w:ascii="仿宋" w:eastAsia="仿宋" w:hAnsi="仿宋" w:cs="仿宋_GB2312" w:hint="eastAsia"/>
          <w:sz w:val="32"/>
          <w:szCs w:val="32"/>
        </w:rPr>
        <w:t>3.对被委托人杨帅的询问笔录两份，现场笔录一份、执</w:t>
      </w:r>
      <w:r>
        <w:rPr>
          <w:rFonts w:ascii="仿宋" w:eastAsia="仿宋" w:hAnsi="仿宋" w:cs="仿宋_GB2312" w:hint="eastAsia"/>
          <w:sz w:val="32"/>
          <w:szCs w:val="32"/>
        </w:rPr>
        <w:lastRenderedPageBreak/>
        <w:t>法人员在现场拍摄的录像及2张照片。证明了当事人在经营活动中涉嫌虚假、引人误解的虚假宣传行为。</w:t>
      </w:r>
    </w:p>
    <w:p w:rsidR="00B754B0" w:rsidRDefault="00B754B0" w:rsidP="00B754B0">
      <w:pPr>
        <w:ind w:firstLineChars="200" w:firstLine="640"/>
        <w:rPr>
          <w:rFonts w:ascii="仿宋" w:eastAsia="仿宋" w:hAnsi="仿宋"/>
          <w:sz w:val="32"/>
          <w:szCs w:val="32"/>
        </w:rPr>
      </w:pPr>
      <w:r>
        <w:rPr>
          <w:rFonts w:ascii="仿宋" w:eastAsia="仿宋" w:hAnsi="仿宋" w:cs="仿宋_GB2312" w:hint="eastAsia"/>
          <w:sz w:val="32"/>
          <w:szCs w:val="32"/>
        </w:rPr>
        <w:t>4.当事人盖章确认的牌匾照片4张、</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截</w:t>
      </w:r>
      <w:proofErr w:type="gramStart"/>
      <w:r>
        <w:rPr>
          <w:rFonts w:ascii="仿宋" w:eastAsia="仿宋" w:hAnsi="仿宋" w:cs="仿宋_GB2312" w:hint="eastAsia"/>
          <w:sz w:val="32"/>
          <w:szCs w:val="32"/>
        </w:rPr>
        <w:t>图</w:t>
      </w:r>
      <w:proofErr w:type="gramEnd"/>
      <w:r>
        <w:rPr>
          <w:rFonts w:ascii="仿宋" w:eastAsia="仿宋" w:hAnsi="仿宋" w:cs="仿宋_GB2312" w:hint="eastAsia"/>
          <w:sz w:val="32"/>
          <w:szCs w:val="32"/>
        </w:rPr>
        <w:t>图片1张。证明了当事人虚假宣传的实际情况。</w:t>
      </w:r>
    </w:p>
    <w:p w:rsidR="00B754B0" w:rsidRDefault="00B754B0" w:rsidP="00B754B0">
      <w:pPr>
        <w:ind w:firstLineChars="200" w:firstLine="640"/>
        <w:rPr>
          <w:rFonts w:ascii="仿宋" w:eastAsia="仿宋" w:hAnsi="仿宋" w:cs="仿宋_GB2312"/>
          <w:sz w:val="32"/>
          <w:szCs w:val="32"/>
        </w:rPr>
      </w:pPr>
      <w:r>
        <w:rPr>
          <w:rFonts w:ascii="仿宋" w:eastAsia="仿宋" w:hAnsi="仿宋" w:cs="仿宋_GB2312" w:hint="eastAsia"/>
          <w:sz w:val="32"/>
          <w:szCs w:val="32"/>
        </w:rPr>
        <w:t>5.当事人提供的《房屋租赁合同》复印件一份。证明当事人的经营活动。</w:t>
      </w:r>
    </w:p>
    <w:p w:rsidR="00B754B0" w:rsidRDefault="00B754B0" w:rsidP="00B754B0">
      <w:pPr>
        <w:ind w:firstLineChars="200" w:firstLine="640"/>
        <w:rPr>
          <w:rFonts w:ascii="仿宋" w:eastAsia="仿宋" w:hAnsi="仿宋" w:cs="仿宋_GB2312"/>
          <w:sz w:val="32"/>
          <w:szCs w:val="32"/>
        </w:rPr>
      </w:pPr>
      <w:r>
        <w:rPr>
          <w:rFonts w:ascii="仿宋" w:eastAsia="仿宋" w:hAnsi="仿宋" w:cs="仿宋_GB2312" w:hint="eastAsia"/>
          <w:sz w:val="32"/>
          <w:szCs w:val="32"/>
        </w:rPr>
        <w:t>6.当事人提供的</w:t>
      </w:r>
      <w:proofErr w:type="gramStart"/>
      <w:r>
        <w:rPr>
          <w:rFonts w:ascii="仿宋" w:eastAsia="仿宋" w:hAnsi="仿宋" w:cs="仿宋_GB2312" w:hint="eastAsia"/>
          <w:sz w:val="32"/>
          <w:szCs w:val="32"/>
        </w:rPr>
        <w:t>微信公众号内容</w:t>
      </w:r>
      <w:proofErr w:type="gramEnd"/>
      <w:r>
        <w:rPr>
          <w:rFonts w:ascii="仿宋" w:eastAsia="仿宋" w:hAnsi="仿宋" w:cs="仿宋_GB2312" w:hint="eastAsia"/>
          <w:sz w:val="32"/>
          <w:szCs w:val="32"/>
        </w:rPr>
        <w:t>删除截</w:t>
      </w:r>
      <w:proofErr w:type="gramStart"/>
      <w:r>
        <w:rPr>
          <w:rFonts w:ascii="仿宋" w:eastAsia="仿宋" w:hAnsi="仿宋" w:cs="仿宋_GB2312" w:hint="eastAsia"/>
          <w:sz w:val="32"/>
          <w:szCs w:val="32"/>
        </w:rPr>
        <w:t>屏图片</w:t>
      </w:r>
      <w:proofErr w:type="gramEnd"/>
      <w:r>
        <w:rPr>
          <w:rFonts w:ascii="仿宋" w:eastAsia="仿宋" w:hAnsi="仿宋" w:cs="仿宋_GB2312" w:hint="eastAsia"/>
          <w:sz w:val="32"/>
          <w:szCs w:val="32"/>
        </w:rPr>
        <w:t>2张，证明当事人主动消除违法行为危害后果的。</w:t>
      </w:r>
    </w:p>
    <w:p w:rsidR="004B480A" w:rsidRPr="00180729" w:rsidRDefault="00B754B0" w:rsidP="00B754B0">
      <w:pPr>
        <w:ind w:firstLineChars="200" w:firstLine="640"/>
        <w:rPr>
          <w:rFonts w:ascii="仿宋" w:eastAsia="仿宋" w:hAnsi="仿宋" w:cs="仿宋_GB2312"/>
          <w:sz w:val="32"/>
          <w:szCs w:val="32"/>
        </w:rPr>
      </w:pPr>
      <w:r>
        <w:rPr>
          <w:rFonts w:ascii="仿宋" w:eastAsia="仿宋" w:hAnsi="仿宋" w:hint="eastAsia"/>
          <w:sz w:val="32"/>
          <w:szCs w:val="32"/>
        </w:rPr>
        <w:t>以上证据已经过相关人员盖章、签字确认。</w:t>
      </w:r>
    </w:p>
    <w:p w:rsidR="000B32AF" w:rsidRPr="00180729" w:rsidRDefault="00207F9D">
      <w:pPr>
        <w:ind w:firstLineChars="200" w:firstLine="640"/>
        <w:rPr>
          <w:rFonts w:ascii="仿宋" w:eastAsia="仿宋" w:hAnsi="仿宋" w:cs="仿宋"/>
          <w:sz w:val="32"/>
          <w:szCs w:val="32"/>
        </w:rPr>
      </w:pPr>
      <w:r w:rsidRPr="00180729">
        <w:rPr>
          <w:rFonts w:ascii="仿宋" w:eastAsia="仿宋" w:hAnsi="仿宋" w:cs="仿宋" w:hint="eastAsia"/>
          <w:sz w:val="32"/>
          <w:szCs w:val="32"/>
        </w:rPr>
        <w:t>2021年</w:t>
      </w:r>
      <w:r w:rsidR="00B754B0">
        <w:rPr>
          <w:rFonts w:ascii="仿宋" w:eastAsia="仿宋" w:hAnsi="仿宋" w:cs="仿宋" w:hint="eastAsia"/>
          <w:sz w:val="32"/>
          <w:szCs w:val="32"/>
        </w:rPr>
        <w:t>7</w:t>
      </w:r>
      <w:r w:rsidRPr="00180729">
        <w:rPr>
          <w:rFonts w:ascii="仿宋" w:eastAsia="仿宋" w:hAnsi="仿宋" w:cs="仿宋" w:hint="eastAsia"/>
          <w:sz w:val="32"/>
          <w:szCs w:val="32"/>
        </w:rPr>
        <w:t>月</w:t>
      </w:r>
      <w:r w:rsidR="00B754B0">
        <w:rPr>
          <w:rFonts w:ascii="仿宋" w:eastAsia="仿宋" w:hAnsi="仿宋" w:cs="仿宋" w:hint="eastAsia"/>
          <w:sz w:val="32"/>
          <w:szCs w:val="32"/>
        </w:rPr>
        <w:t>20</w:t>
      </w:r>
      <w:r w:rsidRPr="00180729">
        <w:rPr>
          <w:rFonts w:ascii="仿宋" w:eastAsia="仿宋" w:hAnsi="仿宋" w:cs="仿宋" w:hint="eastAsia"/>
          <w:sz w:val="32"/>
          <w:szCs w:val="32"/>
        </w:rPr>
        <w:t>日，本局下发秦</w:t>
      </w:r>
      <w:proofErr w:type="gramStart"/>
      <w:r w:rsidRPr="00180729">
        <w:rPr>
          <w:rFonts w:ascii="仿宋" w:eastAsia="仿宋" w:hAnsi="仿宋" w:cs="仿宋" w:hint="eastAsia"/>
          <w:sz w:val="32"/>
          <w:szCs w:val="32"/>
        </w:rPr>
        <w:t>市监行处听告</w:t>
      </w:r>
      <w:proofErr w:type="gramEnd"/>
      <w:r w:rsidRPr="00180729">
        <w:rPr>
          <w:rFonts w:ascii="仿宋" w:eastAsia="仿宋" w:hAnsi="仿宋" w:cs="仿宋" w:hint="eastAsia"/>
          <w:sz w:val="32"/>
          <w:szCs w:val="32"/>
        </w:rPr>
        <w:t>〔2021〕市支00</w:t>
      </w:r>
      <w:r w:rsidR="00B754B0">
        <w:rPr>
          <w:rFonts w:ascii="仿宋" w:eastAsia="仿宋" w:hAnsi="仿宋" w:cs="仿宋" w:hint="eastAsia"/>
          <w:sz w:val="32"/>
          <w:szCs w:val="32"/>
        </w:rPr>
        <w:t>6</w:t>
      </w:r>
      <w:r w:rsidRPr="00180729">
        <w:rPr>
          <w:rFonts w:ascii="仿宋" w:eastAsia="仿宋" w:hAnsi="仿宋" w:cs="仿宋" w:hint="eastAsia"/>
          <w:sz w:val="32"/>
          <w:szCs w:val="32"/>
        </w:rPr>
        <w:t>号行政处罚听证告知书，告知当事人拟作出行政处罚决定的事实、理由、依据和处罚内容及依法享有的陈述、申辩权，当事人在规定的期限内未进行陈述、申辩。</w:t>
      </w:r>
    </w:p>
    <w:p w:rsidR="000B32AF" w:rsidRPr="00180729" w:rsidRDefault="00B754B0">
      <w:pPr>
        <w:widowControl/>
        <w:shd w:val="clear" w:color="auto" w:fill="FFFFFF"/>
        <w:spacing w:line="360" w:lineRule="auto"/>
        <w:ind w:firstLineChars="190" w:firstLine="608"/>
        <w:textAlignment w:val="baseline"/>
        <w:rPr>
          <w:rFonts w:ascii="仿宋" w:eastAsia="仿宋" w:hAnsi="仿宋" w:cs="仿宋"/>
          <w:sz w:val="32"/>
          <w:szCs w:val="32"/>
        </w:rPr>
      </w:pPr>
      <w:r>
        <w:rPr>
          <w:rFonts w:ascii="仿宋" w:eastAsia="仿宋" w:hAnsi="仿宋" w:cs="仿宋_GB2312" w:hint="eastAsia"/>
          <w:sz w:val="32"/>
          <w:szCs w:val="32"/>
        </w:rPr>
        <w:t>当事人在经营过程中，利用牌匾、</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对其公司进行虚假、引人误解的商业宣传行为，违反了《中华人民共和国反不正当竞争法》第八条第一款“</w:t>
      </w:r>
      <w:r>
        <w:rPr>
          <w:rFonts w:ascii="仿宋" w:eastAsia="仿宋" w:hAnsi="仿宋" w:cs="仿宋_GB2312"/>
          <w:sz w:val="32"/>
          <w:szCs w:val="32"/>
        </w:rPr>
        <w:t>经营者不得对其商品的性能、功能、质量、销售状况、用户评价、曾获荣誉等作虚假或者引人误解的商业宣传，欺骗、误导消费者</w:t>
      </w:r>
      <w:r>
        <w:rPr>
          <w:rFonts w:ascii="仿宋" w:eastAsia="仿宋" w:hAnsi="仿宋" w:cs="仿宋_GB2312" w:hint="eastAsia"/>
          <w:sz w:val="32"/>
          <w:szCs w:val="32"/>
        </w:rPr>
        <w:t>”之规定，构成了不正当竞争的行为。</w:t>
      </w:r>
    </w:p>
    <w:p w:rsidR="000B32AF" w:rsidRPr="00180729" w:rsidRDefault="00B754B0">
      <w:pPr>
        <w:widowControl/>
        <w:shd w:val="clear" w:color="auto" w:fill="FFFFFF"/>
        <w:spacing w:line="360" w:lineRule="auto"/>
        <w:ind w:firstLineChars="190" w:firstLine="608"/>
        <w:textAlignment w:val="baseline"/>
        <w:rPr>
          <w:rFonts w:ascii="仿宋" w:eastAsia="仿宋" w:hAnsi="仿宋" w:cs="仿宋"/>
          <w:bCs/>
          <w:color w:val="000000"/>
          <w:sz w:val="32"/>
          <w:szCs w:val="32"/>
        </w:rPr>
      </w:pPr>
      <w:r>
        <w:rPr>
          <w:rFonts w:ascii="仿宋" w:eastAsia="仿宋" w:hAnsi="仿宋" w:cs="仿宋_GB2312" w:hint="eastAsia"/>
          <w:sz w:val="32"/>
          <w:szCs w:val="32"/>
        </w:rPr>
        <w:t>当事人进行虚假或者引人误解的商业宣传的行为，对社会造成了一定的负面影响，但未造成严重后果，在案件发生时，当事人能积极配合办案人员调取证据，提供相关材料，</w:t>
      </w:r>
      <w:r>
        <w:rPr>
          <w:rFonts w:ascii="仿宋" w:eastAsia="仿宋" w:hAnsi="仿宋" w:cs="仿宋_GB2312" w:hint="eastAsia"/>
          <w:sz w:val="32"/>
          <w:szCs w:val="32"/>
        </w:rPr>
        <w:lastRenderedPageBreak/>
        <w:t>并主动删除</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涉嫌虚假宣传的内容。依据《河北省市场监督管理行政处罚裁量权适用规则》第九条第二项“当事人有下列情形之一的，应当依法从轻或者减轻行政处罚：（二）主动消除或者减轻违法行为危害后果的；</w:t>
      </w:r>
      <w:r>
        <w:rPr>
          <w:rFonts w:ascii="仿宋" w:eastAsia="仿宋" w:hAnsi="仿宋" w:cs="仿宋_GB2312"/>
          <w:sz w:val="32"/>
          <w:szCs w:val="32"/>
        </w:rPr>
        <w:t>”</w:t>
      </w:r>
      <w:r>
        <w:rPr>
          <w:rFonts w:ascii="仿宋" w:eastAsia="仿宋" w:hAnsi="仿宋" w:cs="仿宋_GB2312" w:hint="eastAsia"/>
          <w:sz w:val="32"/>
          <w:szCs w:val="32"/>
        </w:rPr>
        <w:t>和第十条第一项“当事人有下列情形之一的，可以依法从轻或者减轻行政处罚：（一）积极配合市场监督管理部门调查，如实陈述违法事实并主动提供证据材料的；”拟对当事人</w:t>
      </w:r>
      <w:proofErr w:type="gramStart"/>
      <w:r>
        <w:rPr>
          <w:rFonts w:ascii="仿宋" w:eastAsia="仿宋" w:hAnsi="仿宋" w:cs="仿宋_GB2312" w:hint="eastAsia"/>
          <w:sz w:val="32"/>
          <w:szCs w:val="32"/>
        </w:rPr>
        <w:t>作出</w:t>
      </w:r>
      <w:proofErr w:type="gramEnd"/>
      <w:r>
        <w:rPr>
          <w:rFonts w:ascii="仿宋" w:eastAsia="仿宋" w:hAnsi="仿宋" w:cs="仿宋_GB2312" w:hint="eastAsia"/>
          <w:sz w:val="32"/>
          <w:szCs w:val="32"/>
        </w:rPr>
        <w:t>从轻的行政处罚。</w:t>
      </w:r>
    </w:p>
    <w:p w:rsidR="000B32AF" w:rsidRPr="00180729" w:rsidRDefault="00C135F1">
      <w:pPr>
        <w:widowControl/>
        <w:shd w:val="clear" w:color="auto" w:fill="FFFFFF"/>
        <w:spacing w:line="360" w:lineRule="auto"/>
        <w:ind w:firstLineChars="190" w:firstLine="608"/>
        <w:textAlignment w:val="baseline"/>
        <w:rPr>
          <w:rFonts w:ascii="仿宋" w:eastAsia="仿宋" w:hAnsi="仿宋" w:cs="仿宋"/>
          <w:bCs/>
          <w:sz w:val="32"/>
          <w:szCs w:val="32"/>
        </w:rPr>
      </w:pPr>
      <w:r w:rsidRPr="00180729">
        <w:rPr>
          <w:rFonts w:ascii="仿宋" w:eastAsia="仿宋" w:hAnsi="仿宋" w:cs="仿宋_GB2312" w:hint="eastAsia"/>
          <w:sz w:val="32"/>
          <w:szCs w:val="32"/>
        </w:rPr>
        <w:t>当事人进行虚假或者引人误解的商业宣传的行为，扰乱了社会正常的市场秩序，违反了《中华人民共和国反不正当竞争法》第八条</w:t>
      </w:r>
      <w:r w:rsidR="00DF7EB0">
        <w:rPr>
          <w:rFonts w:ascii="仿宋" w:eastAsia="仿宋" w:hAnsi="仿宋" w:cs="仿宋_GB2312" w:hint="eastAsia"/>
          <w:sz w:val="32"/>
          <w:szCs w:val="32"/>
        </w:rPr>
        <w:t>第一款</w:t>
      </w:r>
      <w:r w:rsidRPr="00180729">
        <w:rPr>
          <w:rFonts w:ascii="仿宋" w:eastAsia="仿宋" w:hAnsi="仿宋" w:cs="仿宋_GB2312" w:hint="eastAsia"/>
          <w:sz w:val="32"/>
          <w:szCs w:val="32"/>
        </w:rPr>
        <w:t>的规定，依据《中华人民共和国反不正当竞争法》第二十条第一款“</w:t>
      </w:r>
      <w:r w:rsidRPr="00180729">
        <w:rPr>
          <w:rFonts w:ascii="仿宋" w:eastAsia="仿宋" w:hAnsi="仿宋" w:cs="仿宋_GB2312"/>
          <w:sz w:val="32"/>
          <w:szCs w:val="32"/>
        </w:rPr>
        <w:t>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sidRPr="00180729">
        <w:rPr>
          <w:rFonts w:ascii="仿宋" w:eastAsia="仿宋" w:hAnsi="仿宋" w:cs="仿宋_GB2312" w:hint="eastAsia"/>
          <w:sz w:val="32"/>
          <w:szCs w:val="32"/>
        </w:rPr>
        <w:t>”的规定，责令当事人停止违法行为，并对当事人</w:t>
      </w:r>
      <w:proofErr w:type="gramStart"/>
      <w:r w:rsidRPr="00180729">
        <w:rPr>
          <w:rFonts w:ascii="仿宋" w:eastAsia="仿宋" w:hAnsi="仿宋" w:cs="仿宋_GB2312" w:hint="eastAsia"/>
          <w:sz w:val="32"/>
          <w:szCs w:val="32"/>
        </w:rPr>
        <w:t>作出</w:t>
      </w:r>
      <w:proofErr w:type="gramEnd"/>
      <w:r w:rsidRPr="00180729">
        <w:rPr>
          <w:rFonts w:ascii="仿宋" w:eastAsia="仿宋" w:hAnsi="仿宋" w:cs="仿宋_GB2312" w:hint="eastAsia"/>
          <w:sz w:val="32"/>
          <w:szCs w:val="32"/>
        </w:rPr>
        <w:t>罚款人民币200000元行政处罚。</w:t>
      </w:r>
    </w:p>
    <w:p w:rsidR="000B32AF" w:rsidRPr="00180729" w:rsidRDefault="00207F9D">
      <w:pPr>
        <w:spacing w:line="600" w:lineRule="exact"/>
        <w:rPr>
          <w:rFonts w:ascii="仿宋" w:eastAsia="仿宋" w:hAnsi="仿宋" w:cs="仿宋"/>
          <w:b/>
          <w:sz w:val="32"/>
          <w:szCs w:val="32"/>
        </w:rPr>
      </w:pPr>
      <w:r w:rsidRPr="00180729">
        <w:rPr>
          <w:rFonts w:ascii="仿宋" w:eastAsia="仿宋" w:hAnsi="仿宋" w:cs="仿宋" w:hint="eastAsia"/>
          <w:sz w:val="32"/>
          <w:szCs w:val="32"/>
        </w:rPr>
        <w:t xml:space="preserve">    当事人应接到本处罚决定书之日起十五日内，到中国邮政储蓄银行股份有限公司秦皇岛市分行直属支行营业部（账户：秦皇岛市财政局，地址：河北省秦皇岛市海港区建设大</w:t>
      </w:r>
      <w:r w:rsidRPr="00180729">
        <w:rPr>
          <w:rFonts w:ascii="仿宋" w:eastAsia="仿宋" w:hAnsi="仿宋" w:cs="仿宋" w:hint="eastAsia"/>
          <w:sz w:val="32"/>
          <w:szCs w:val="32"/>
        </w:rPr>
        <w:lastRenderedPageBreak/>
        <w:t>街191号）缴纳罚款；逾期不缴纳，每日按罚款数额的百分之三加处罚款。</w:t>
      </w: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当事人如对本处罚决定不服，可在接到本处罚决定书之日起六十日内，向秦皇岛市人民政府或者河北省市场监督管理局申请复议，也可在六个月内直接向海港区人民法院提起诉讼,法律另有规定的从其规定。</w:t>
      </w: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秦皇岛市市场监督管理局将通过</w:t>
      </w:r>
      <w:hyperlink r:id="rId7" w:history="1">
        <w:r w:rsidRPr="00180729">
          <w:rPr>
            <w:rStyle w:val="a6"/>
            <w:rFonts w:ascii="仿宋" w:eastAsia="仿宋" w:hAnsi="仿宋" w:cs="仿宋" w:hint="eastAsia"/>
            <w:sz w:val="32"/>
            <w:szCs w:val="32"/>
          </w:rPr>
          <w:t>http://scj.qhd.gov.cn/</w:t>
        </w:r>
      </w:hyperlink>
      <w:r w:rsidRPr="00180729">
        <w:rPr>
          <w:rFonts w:ascii="仿宋" w:eastAsia="仿宋" w:hAnsi="仿宋" w:cs="仿宋" w:hint="eastAsia"/>
          <w:sz w:val="32"/>
          <w:szCs w:val="32"/>
        </w:rPr>
        <w:t xml:space="preserve">网址，依法向社会公示本行政处罚决定信息。  </w:t>
      </w:r>
    </w:p>
    <w:p w:rsidR="000B32AF" w:rsidRPr="00180729" w:rsidRDefault="000B32AF">
      <w:pPr>
        <w:rPr>
          <w:rFonts w:ascii="仿宋" w:eastAsia="仿宋" w:hAnsi="仿宋" w:cs="仿宋"/>
          <w:sz w:val="32"/>
          <w:szCs w:val="32"/>
        </w:rPr>
      </w:pPr>
    </w:p>
    <w:p w:rsidR="000B32AF" w:rsidRPr="00180729" w:rsidRDefault="000B32AF">
      <w:pPr>
        <w:rPr>
          <w:rFonts w:ascii="仿宋" w:eastAsia="仿宋" w:hAnsi="仿宋" w:cs="仿宋"/>
          <w:sz w:val="32"/>
          <w:szCs w:val="32"/>
        </w:rPr>
      </w:pP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w:t>
      </w:r>
      <w:r w:rsidR="005A0BC8" w:rsidRPr="00180729">
        <w:rPr>
          <w:rFonts w:ascii="仿宋" w:eastAsia="仿宋" w:hAnsi="仿宋" w:cs="仿宋" w:hint="eastAsia"/>
          <w:sz w:val="32"/>
          <w:szCs w:val="32"/>
        </w:rPr>
        <w:t xml:space="preserve">       </w:t>
      </w:r>
      <w:r w:rsidRPr="00180729">
        <w:rPr>
          <w:rFonts w:ascii="仿宋" w:eastAsia="仿宋" w:hAnsi="仿宋" w:cs="仿宋" w:hint="eastAsia"/>
          <w:sz w:val="32"/>
          <w:szCs w:val="32"/>
        </w:rPr>
        <w:t xml:space="preserve"> 秦皇岛市市场监督管理局</w:t>
      </w:r>
    </w:p>
    <w:p w:rsidR="000B32AF" w:rsidRPr="00180729" w:rsidRDefault="00207F9D">
      <w:pPr>
        <w:rPr>
          <w:rFonts w:ascii="仿宋" w:eastAsia="仿宋" w:hAnsi="仿宋" w:cs="仿宋"/>
          <w:sz w:val="32"/>
          <w:szCs w:val="32"/>
        </w:rPr>
      </w:pPr>
      <w:r w:rsidRPr="00180729">
        <w:rPr>
          <w:rFonts w:ascii="仿宋" w:eastAsia="仿宋" w:hAnsi="仿宋" w:cs="仿宋" w:hint="eastAsia"/>
          <w:sz w:val="32"/>
          <w:szCs w:val="32"/>
        </w:rPr>
        <w:t xml:space="preserve">                      </w:t>
      </w:r>
      <w:r w:rsidR="005A0BC8" w:rsidRPr="00180729">
        <w:rPr>
          <w:rFonts w:ascii="仿宋" w:eastAsia="仿宋" w:hAnsi="仿宋" w:cs="仿宋" w:hint="eastAsia"/>
          <w:sz w:val="32"/>
          <w:szCs w:val="32"/>
        </w:rPr>
        <w:t xml:space="preserve">        </w:t>
      </w:r>
      <w:r w:rsidRPr="00180729">
        <w:rPr>
          <w:rFonts w:ascii="仿宋" w:eastAsia="仿宋" w:hAnsi="仿宋" w:cs="仿宋" w:hint="eastAsia"/>
          <w:sz w:val="32"/>
          <w:szCs w:val="32"/>
        </w:rPr>
        <w:t>2021年</w:t>
      </w:r>
      <w:r w:rsidR="00B754B0">
        <w:rPr>
          <w:rFonts w:ascii="仿宋" w:eastAsia="仿宋" w:hAnsi="仿宋" w:cs="仿宋" w:hint="eastAsia"/>
          <w:sz w:val="32"/>
          <w:szCs w:val="32"/>
        </w:rPr>
        <w:t>7</w:t>
      </w:r>
      <w:r w:rsidRPr="00180729">
        <w:rPr>
          <w:rFonts w:ascii="仿宋" w:eastAsia="仿宋" w:hAnsi="仿宋" w:cs="仿宋" w:hint="eastAsia"/>
          <w:sz w:val="32"/>
          <w:szCs w:val="32"/>
        </w:rPr>
        <w:t>月</w:t>
      </w:r>
      <w:r w:rsidR="00C135F1" w:rsidRPr="00180729">
        <w:rPr>
          <w:rFonts w:ascii="仿宋" w:eastAsia="仿宋" w:hAnsi="仿宋" w:cs="仿宋" w:hint="eastAsia"/>
          <w:sz w:val="32"/>
          <w:szCs w:val="32"/>
        </w:rPr>
        <w:t>28</w:t>
      </w:r>
      <w:r w:rsidRPr="00180729">
        <w:rPr>
          <w:rFonts w:ascii="仿宋" w:eastAsia="仿宋" w:hAnsi="仿宋" w:cs="仿宋" w:hint="eastAsia"/>
          <w:sz w:val="32"/>
          <w:szCs w:val="32"/>
        </w:rPr>
        <w:t>日</w:t>
      </w:r>
    </w:p>
    <w:p w:rsidR="000B32AF" w:rsidRPr="00180729" w:rsidRDefault="000B32AF">
      <w:pPr>
        <w:rPr>
          <w:rFonts w:ascii="仿宋" w:eastAsia="仿宋" w:hAnsi="仿宋"/>
          <w:sz w:val="32"/>
          <w:szCs w:val="32"/>
        </w:rPr>
      </w:pPr>
    </w:p>
    <w:p w:rsidR="000B32AF" w:rsidRPr="00180729" w:rsidRDefault="000B32AF">
      <w:pPr>
        <w:rPr>
          <w:rFonts w:ascii="仿宋" w:eastAsia="仿宋" w:hAnsi="仿宋"/>
          <w:b/>
          <w:sz w:val="32"/>
          <w:szCs w:val="32"/>
        </w:rPr>
      </w:pPr>
    </w:p>
    <w:p w:rsidR="000B32AF" w:rsidRPr="00180729" w:rsidRDefault="000B32AF">
      <w:pPr>
        <w:rPr>
          <w:rFonts w:ascii="仿宋" w:eastAsia="仿宋" w:hAnsi="仿宋"/>
          <w:sz w:val="32"/>
          <w:szCs w:val="32"/>
        </w:rPr>
      </w:pPr>
    </w:p>
    <w:sectPr w:rsidR="000B32AF" w:rsidRPr="00180729" w:rsidSect="000B32A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507" w:rsidRDefault="00545507" w:rsidP="005A0BC8">
      <w:r>
        <w:separator/>
      </w:r>
    </w:p>
  </w:endnote>
  <w:endnote w:type="continuationSeparator" w:id="1">
    <w:p w:rsidR="00545507" w:rsidRDefault="00545507" w:rsidP="005A0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507" w:rsidRDefault="00545507" w:rsidP="005A0BC8">
      <w:r>
        <w:separator/>
      </w:r>
    </w:p>
  </w:footnote>
  <w:footnote w:type="continuationSeparator" w:id="1">
    <w:p w:rsidR="00545507" w:rsidRDefault="00545507" w:rsidP="005A0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E38"/>
    <w:rsid w:val="00016E6A"/>
    <w:rsid w:val="00023A06"/>
    <w:rsid w:val="000B0D15"/>
    <w:rsid w:val="000B32AF"/>
    <w:rsid w:val="000F261B"/>
    <w:rsid w:val="00111E8C"/>
    <w:rsid w:val="00117F5E"/>
    <w:rsid w:val="00165C43"/>
    <w:rsid w:val="00180729"/>
    <w:rsid w:val="001936A9"/>
    <w:rsid w:val="00205431"/>
    <w:rsid w:val="00207F9D"/>
    <w:rsid w:val="00220F78"/>
    <w:rsid w:val="002421B9"/>
    <w:rsid w:val="002603D1"/>
    <w:rsid w:val="00263055"/>
    <w:rsid w:val="002F13E4"/>
    <w:rsid w:val="00316E33"/>
    <w:rsid w:val="0037794D"/>
    <w:rsid w:val="00410E68"/>
    <w:rsid w:val="004545B6"/>
    <w:rsid w:val="004B480A"/>
    <w:rsid w:val="004C2E2F"/>
    <w:rsid w:val="004D75EF"/>
    <w:rsid w:val="004F01D0"/>
    <w:rsid w:val="005225D7"/>
    <w:rsid w:val="00545507"/>
    <w:rsid w:val="00552852"/>
    <w:rsid w:val="00577AAB"/>
    <w:rsid w:val="005846A7"/>
    <w:rsid w:val="0059315A"/>
    <w:rsid w:val="00595A80"/>
    <w:rsid w:val="005A0BC8"/>
    <w:rsid w:val="005A6F76"/>
    <w:rsid w:val="005D31A9"/>
    <w:rsid w:val="005E591E"/>
    <w:rsid w:val="005F5EFF"/>
    <w:rsid w:val="00683FDB"/>
    <w:rsid w:val="006B0CC4"/>
    <w:rsid w:val="006E07FF"/>
    <w:rsid w:val="006E2F39"/>
    <w:rsid w:val="00760768"/>
    <w:rsid w:val="00767FC3"/>
    <w:rsid w:val="00805038"/>
    <w:rsid w:val="00845CDD"/>
    <w:rsid w:val="00883077"/>
    <w:rsid w:val="00884678"/>
    <w:rsid w:val="008A5790"/>
    <w:rsid w:val="008A5A3B"/>
    <w:rsid w:val="008B3911"/>
    <w:rsid w:val="008B3CF7"/>
    <w:rsid w:val="008C5876"/>
    <w:rsid w:val="008F323C"/>
    <w:rsid w:val="00963970"/>
    <w:rsid w:val="009716DD"/>
    <w:rsid w:val="009841D2"/>
    <w:rsid w:val="009A5DA3"/>
    <w:rsid w:val="00A0333B"/>
    <w:rsid w:val="00A15866"/>
    <w:rsid w:val="00A5696A"/>
    <w:rsid w:val="00A74707"/>
    <w:rsid w:val="00AA1582"/>
    <w:rsid w:val="00B01841"/>
    <w:rsid w:val="00B11DFB"/>
    <w:rsid w:val="00B4097A"/>
    <w:rsid w:val="00B44100"/>
    <w:rsid w:val="00B65B23"/>
    <w:rsid w:val="00B754B0"/>
    <w:rsid w:val="00B8458A"/>
    <w:rsid w:val="00B8603F"/>
    <w:rsid w:val="00BD3083"/>
    <w:rsid w:val="00BD6E38"/>
    <w:rsid w:val="00C03F55"/>
    <w:rsid w:val="00C135F1"/>
    <w:rsid w:val="00C34768"/>
    <w:rsid w:val="00C44127"/>
    <w:rsid w:val="00C45C4D"/>
    <w:rsid w:val="00C6616B"/>
    <w:rsid w:val="00CD6D46"/>
    <w:rsid w:val="00CE2A10"/>
    <w:rsid w:val="00CF0B31"/>
    <w:rsid w:val="00D04BBE"/>
    <w:rsid w:val="00D8235D"/>
    <w:rsid w:val="00DE477E"/>
    <w:rsid w:val="00DF7EB0"/>
    <w:rsid w:val="00E20661"/>
    <w:rsid w:val="00E904D5"/>
    <w:rsid w:val="00E93760"/>
    <w:rsid w:val="00F343F7"/>
    <w:rsid w:val="00F454E3"/>
    <w:rsid w:val="00F91B0B"/>
    <w:rsid w:val="00FA6CDA"/>
    <w:rsid w:val="00FC7C34"/>
    <w:rsid w:val="00FE1958"/>
    <w:rsid w:val="029734C6"/>
    <w:rsid w:val="03212899"/>
    <w:rsid w:val="0858328D"/>
    <w:rsid w:val="0A233E57"/>
    <w:rsid w:val="0C945592"/>
    <w:rsid w:val="244A6770"/>
    <w:rsid w:val="2E400520"/>
    <w:rsid w:val="318C690C"/>
    <w:rsid w:val="325F270B"/>
    <w:rsid w:val="3A74554E"/>
    <w:rsid w:val="3E7F6C57"/>
    <w:rsid w:val="408E4B6C"/>
    <w:rsid w:val="50B96780"/>
    <w:rsid w:val="5FE23ED4"/>
    <w:rsid w:val="73CA4832"/>
    <w:rsid w:val="74FF3EF1"/>
    <w:rsid w:val="751E1FE5"/>
    <w:rsid w:val="77922CD9"/>
    <w:rsid w:val="7B397A5A"/>
    <w:rsid w:val="7BF77D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rules v:ext="edit">
        <o:r id="V:Rule2" type="connector" idref="#直接箭头连接符 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A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B32A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0B32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qFormat/>
    <w:rsid w:val="000B32AF"/>
    <w:rPr>
      <w:sz w:val="24"/>
    </w:rPr>
  </w:style>
  <w:style w:type="character" w:styleId="a6">
    <w:name w:val="Hyperlink"/>
    <w:basedOn w:val="a0"/>
    <w:qFormat/>
    <w:rsid w:val="000B32AF"/>
    <w:rPr>
      <w:color w:val="0000FF"/>
      <w:u w:val="single"/>
    </w:rPr>
  </w:style>
  <w:style w:type="character" w:customStyle="1" w:styleId="Char0">
    <w:name w:val="页眉 Char"/>
    <w:basedOn w:val="a0"/>
    <w:link w:val="a4"/>
    <w:uiPriority w:val="99"/>
    <w:semiHidden/>
    <w:qFormat/>
    <w:rsid w:val="000B32AF"/>
    <w:rPr>
      <w:sz w:val="18"/>
      <w:szCs w:val="18"/>
    </w:rPr>
  </w:style>
  <w:style w:type="character" w:customStyle="1" w:styleId="Char">
    <w:name w:val="页脚 Char"/>
    <w:basedOn w:val="a0"/>
    <w:link w:val="a3"/>
    <w:uiPriority w:val="99"/>
    <w:semiHidden/>
    <w:qFormat/>
    <w:rsid w:val="000B32AF"/>
    <w:rPr>
      <w:sz w:val="18"/>
      <w:szCs w:val="18"/>
    </w:rPr>
  </w:style>
  <w:style w:type="paragraph" w:styleId="a7">
    <w:name w:val="List Paragraph"/>
    <w:basedOn w:val="a"/>
    <w:uiPriority w:val="34"/>
    <w:qFormat/>
    <w:rsid w:val="000B32AF"/>
    <w:pPr>
      <w:ind w:firstLineChars="200" w:firstLine="420"/>
    </w:pPr>
  </w:style>
  <w:style w:type="paragraph" w:styleId="a8">
    <w:name w:val="Balloon Text"/>
    <w:basedOn w:val="a"/>
    <w:link w:val="Char1"/>
    <w:uiPriority w:val="99"/>
    <w:semiHidden/>
    <w:unhideWhenUsed/>
    <w:rsid w:val="005A0BC8"/>
    <w:rPr>
      <w:sz w:val="18"/>
      <w:szCs w:val="18"/>
    </w:rPr>
  </w:style>
  <w:style w:type="character" w:customStyle="1" w:styleId="Char1">
    <w:name w:val="批注框文本 Char"/>
    <w:basedOn w:val="a0"/>
    <w:link w:val="a8"/>
    <w:uiPriority w:val="99"/>
    <w:semiHidden/>
    <w:rsid w:val="005A0BC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j.qhd.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cp:lastModifiedBy>
  <cp:revision>39</cp:revision>
  <cp:lastPrinted>2021-04-29T08:21:00Z</cp:lastPrinted>
  <dcterms:created xsi:type="dcterms:W3CDTF">2019-07-12T07:20:00Z</dcterms:created>
  <dcterms:modified xsi:type="dcterms:W3CDTF">2021-08-02T02:22:00Z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